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B3" w:rsidRPr="00AD52BA" w:rsidRDefault="00E77CB3" w:rsidP="00AD52BA">
      <w:pPr>
        <w:jc w:val="center"/>
        <w:rPr>
          <w:lang w:val="fr-FR"/>
        </w:rPr>
      </w:pPr>
    </w:p>
    <w:p w:rsidR="009E71F9" w:rsidRPr="00AD52BA" w:rsidRDefault="009E71F9" w:rsidP="00AD52BA">
      <w:pPr>
        <w:jc w:val="center"/>
        <w:rPr>
          <w:lang w:val="fr-FR"/>
        </w:rPr>
      </w:pPr>
    </w:p>
    <w:p w:rsidR="009E71F9" w:rsidRPr="00AD52BA" w:rsidRDefault="009E71F9" w:rsidP="00AD52BA">
      <w:pPr>
        <w:jc w:val="center"/>
        <w:rPr>
          <w:lang w:val="fr-FR"/>
        </w:rPr>
      </w:pPr>
    </w:p>
    <w:p w:rsidR="00E77CB3" w:rsidRPr="006366AA" w:rsidRDefault="00A86E2E" w:rsidP="00AD52BA">
      <w:pPr>
        <w:jc w:val="center"/>
        <w:rPr>
          <w:lang w:val="bg-BG"/>
        </w:rPr>
      </w:pPr>
      <w:r w:rsidRPr="006366AA">
        <w:rPr>
          <w:lang w:val="bg-BG"/>
        </w:rPr>
        <w:t>ПЕТО</w:t>
      </w:r>
      <w:r w:rsidR="00E310C2" w:rsidRPr="006366AA">
        <w:rPr>
          <w:lang w:val="fr-FR"/>
        </w:rPr>
        <w:t xml:space="preserve"> </w:t>
      </w:r>
      <w:r w:rsidRPr="006366AA">
        <w:rPr>
          <w:lang w:val="bg-BG"/>
        </w:rPr>
        <w:t>ОТДЕЛЕНИЕ</w:t>
      </w:r>
    </w:p>
    <w:p w:rsidR="00E77CB3" w:rsidRPr="006366AA" w:rsidRDefault="00E77CB3" w:rsidP="00AD52BA">
      <w:pPr>
        <w:jc w:val="center"/>
        <w:rPr>
          <w:lang w:val="fr-FR"/>
        </w:rPr>
      </w:pPr>
    </w:p>
    <w:p w:rsidR="009E71F9" w:rsidRPr="006366AA" w:rsidRDefault="009E71F9" w:rsidP="00AD52BA">
      <w:pPr>
        <w:jc w:val="center"/>
        <w:rPr>
          <w:lang w:val="fr-FR"/>
        </w:rPr>
      </w:pPr>
    </w:p>
    <w:p w:rsidR="009E71F9" w:rsidRPr="006366AA" w:rsidRDefault="009E71F9" w:rsidP="00AD52BA">
      <w:pPr>
        <w:jc w:val="center"/>
        <w:rPr>
          <w:lang w:val="fr-FR"/>
        </w:rPr>
      </w:pPr>
    </w:p>
    <w:p w:rsidR="009E71F9" w:rsidRPr="006366AA" w:rsidRDefault="009E71F9" w:rsidP="00AD52BA">
      <w:pPr>
        <w:jc w:val="center"/>
        <w:rPr>
          <w:lang w:val="fr-FR"/>
        </w:rPr>
      </w:pPr>
    </w:p>
    <w:p w:rsidR="009E71F9" w:rsidRPr="006366AA" w:rsidRDefault="009E71F9" w:rsidP="00AD52BA">
      <w:pPr>
        <w:jc w:val="center"/>
        <w:rPr>
          <w:lang w:val="fr-FR"/>
        </w:rPr>
      </w:pPr>
    </w:p>
    <w:p w:rsidR="009E71F9" w:rsidRPr="006366AA" w:rsidRDefault="009E71F9" w:rsidP="00AD52BA">
      <w:pPr>
        <w:jc w:val="center"/>
        <w:rPr>
          <w:lang w:val="fr-FR"/>
        </w:rPr>
      </w:pPr>
    </w:p>
    <w:p w:rsidR="00F86F52" w:rsidRPr="006366AA" w:rsidRDefault="00F86F52" w:rsidP="00AD52BA">
      <w:pPr>
        <w:jc w:val="center"/>
        <w:rPr>
          <w:lang w:val="fr-FR"/>
        </w:rPr>
      </w:pPr>
    </w:p>
    <w:p w:rsidR="00E77CB3" w:rsidRPr="006366AA" w:rsidRDefault="00A86E2E" w:rsidP="00AD52BA">
      <w:pPr>
        <w:jc w:val="center"/>
        <w:rPr>
          <w:b/>
          <w:lang w:val="fr-FR"/>
        </w:rPr>
      </w:pPr>
      <w:bookmarkStart w:id="0" w:name="To"/>
      <w:r w:rsidRPr="006366AA">
        <w:rPr>
          <w:b/>
          <w:lang w:val="bg-BG"/>
        </w:rPr>
        <w:t>ДЕЛО</w:t>
      </w:r>
      <w:r w:rsidR="00E77CB3" w:rsidRPr="006366AA">
        <w:rPr>
          <w:b/>
          <w:lang w:val="fr-FR"/>
        </w:rPr>
        <w:t xml:space="preserve"> </w:t>
      </w:r>
      <w:bookmarkEnd w:id="0"/>
      <w:r w:rsidRPr="006366AA">
        <w:rPr>
          <w:b/>
          <w:lang w:val="bg-BG"/>
        </w:rPr>
        <w:t>Л</w:t>
      </w:r>
      <w:r w:rsidR="00E310C2" w:rsidRPr="006366AA">
        <w:rPr>
          <w:b/>
          <w:lang w:val="fr-FR"/>
        </w:rPr>
        <w:t>.</w:t>
      </w:r>
      <w:r w:rsidRPr="006366AA">
        <w:rPr>
          <w:b/>
          <w:lang w:val="bg-BG"/>
        </w:rPr>
        <w:t>Д</w:t>
      </w:r>
      <w:r w:rsidR="00E310C2" w:rsidRPr="006366AA">
        <w:rPr>
          <w:b/>
          <w:lang w:val="fr-FR"/>
        </w:rPr>
        <w:t>.</w:t>
      </w:r>
      <w:r w:rsidR="003A570A" w:rsidRPr="006366AA">
        <w:rPr>
          <w:b/>
          <w:lang w:val="fr-FR"/>
        </w:rPr>
        <w:t xml:space="preserve"> </w:t>
      </w:r>
      <w:r w:rsidRPr="006366AA">
        <w:rPr>
          <w:b/>
          <w:lang w:val="bg-BG"/>
        </w:rPr>
        <w:t>и</w:t>
      </w:r>
      <w:r w:rsidR="003A570A" w:rsidRPr="006366AA">
        <w:rPr>
          <w:b/>
          <w:lang w:val="fr-FR"/>
        </w:rPr>
        <w:t xml:space="preserve"> </w:t>
      </w:r>
      <w:r w:rsidRPr="006366AA">
        <w:rPr>
          <w:b/>
          <w:lang w:val="bg-BG"/>
        </w:rPr>
        <w:t>П</w:t>
      </w:r>
      <w:r w:rsidR="003A570A" w:rsidRPr="006366AA">
        <w:rPr>
          <w:b/>
          <w:lang w:val="fr-FR"/>
        </w:rPr>
        <w:t>.K.</w:t>
      </w:r>
      <w:r w:rsidR="00E310C2" w:rsidRPr="006366AA">
        <w:rPr>
          <w:b/>
          <w:lang w:val="fr-FR"/>
        </w:rPr>
        <w:t xml:space="preserve"> </w:t>
      </w:r>
      <w:r w:rsidRPr="006366AA">
        <w:rPr>
          <w:b/>
          <w:lang w:val="bg-BG"/>
        </w:rPr>
        <w:t>срещу БЪЛГАРИЯ</w:t>
      </w:r>
    </w:p>
    <w:p w:rsidR="00E77CB3" w:rsidRPr="006366AA" w:rsidRDefault="00E77CB3" w:rsidP="00AD52BA">
      <w:pPr>
        <w:jc w:val="center"/>
        <w:rPr>
          <w:lang w:val="fr-FR"/>
        </w:rPr>
      </w:pPr>
    </w:p>
    <w:p w:rsidR="00E77CB3" w:rsidRPr="006366AA" w:rsidRDefault="00E77CB3" w:rsidP="00AD52BA">
      <w:pPr>
        <w:jc w:val="center"/>
        <w:rPr>
          <w:szCs w:val="24"/>
          <w:u w:val="single"/>
          <w:lang w:val="fr-FR"/>
        </w:rPr>
      </w:pPr>
      <w:r w:rsidRPr="006366AA">
        <w:rPr>
          <w:i/>
          <w:lang w:val="fr-FR"/>
        </w:rPr>
        <w:t>(</w:t>
      </w:r>
      <w:r w:rsidR="00A86E2E" w:rsidRPr="006366AA">
        <w:rPr>
          <w:i/>
          <w:lang w:val="bg-BG"/>
        </w:rPr>
        <w:t>Жалб</w:t>
      </w:r>
      <w:r w:rsidR="00424592">
        <w:rPr>
          <w:i/>
          <w:lang w:val="bg-BG"/>
        </w:rPr>
        <w:t>и</w:t>
      </w:r>
      <w:r w:rsidR="00A86E2E" w:rsidRPr="006366AA">
        <w:rPr>
          <w:i/>
          <w:lang w:val="bg-BG"/>
        </w:rPr>
        <w:t xml:space="preserve"> №</w:t>
      </w:r>
      <w:r w:rsidR="00E310C2" w:rsidRPr="006366AA">
        <w:rPr>
          <w:i/>
          <w:lang w:val="fr-FR"/>
        </w:rPr>
        <w:t xml:space="preserve"> 7949/11</w:t>
      </w:r>
      <w:r w:rsidR="004F7145" w:rsidRPr="006366AA">
        <w:rPr>
          <w:i/>
          <w:lang w:val="fr-FR"/>
        </w:rPr>
        <w:t xml:space="preserve"> </w:t>
      </w:r>
      <w:r w:rsidR="00A86E2E" w:rsidRPr="006366AA">
        <w:rPr>
          <w:i/>
          <w:lang w:val="bg-BG"/>
        </w:rPr>
        <w:t>и</w:t>
      </w:r>
      <w:r w:rsidR="004F7145" w:rsidRPr="006366AA">
        <w:rPr>
          <w:i/>
          <w:lang w:val="fr-FR"/>
        </w:rPr>
        <w:t xml:space="preserve"> </w:t>
      </w:r>
      <w:r w:rsidR="003A570A" w:rsidRPr="006366AA">
        <w:rPr>
          <w:i/>
          <w:lang w:val="fr-FR"/>
        </w:rPr>
        <w:t>45522/13</w:t>
      </w:r>
      <w:r w:rsidRPr="006366AA">
        <w:rPr>
          <w:i/>
          <w:lang w:val="fr-FR"/>
        </w:rPr>
        <w:t>)</w:t>
      </w:r>
    </w:p>
    <w:p w:rsidR="009E71F9" w:rsidRPr="006366AA" w:rsidRDefault="009E71F9" w:rsidP="00AD52BA">
      <w:pPr>
        <w:jc w:val="center"/>
        <w:rPr>
          <w:szCs w:val="24"/>
          <w:lang w:val="fr-FR"/>
        </w:rPr>
      </w:pPr>
    </w:p>
    <w:p w:rsidR="009E71F9" w:rsidRPr="006366AA" w:rsidRDefault="009E71F9" w:rsidP="00AD52BA">
      <w:pPr>
        <w:jc w:val="center"/>
        <w:rPr>
          <w:szCs w:val="24"/>
          <w:lang w:val="fr-FR"/>
        </w:rPr>
      </w:pPr>
    </w:p>
    <w:p w:rsidR="009E71F9" w:rsidRPr="006366AA" w:rsidRDefault="009E71F9" w:rsidP="00AD52BA">
      <w:pPr>
        <w:jc w:val="center"/>
        <w:rPr>
          <w:szCs w:val="24"/>
          <w:lang w:val="fr-FR"/>
        </w:rPr>
      </w:pPr>
    </w:p>
    <w:p w:rsidR="009E71F9" w:rsidRPr="006366AA" w:rsidRDefault="009E71F9" w:rsidP="00AD52BA">
      <w:pPr>
        <w:jc w:val="center"/>
        <w:rPr>
          <w:szCs w:val="24"/>
          <w:lang w:val="fr-FR"/>
        </w:rPr>
      </w:pPr>
    </w:p>
    <w:p w:rsidR="009E71F9" w:rsidRPr="006366AA" w:rsidRDefault="009E71F9" w:rsidP="00AD52BA">
      <w:pPr>
        <w:jc w:val="center"/>
        <w:rPr>
          <w:szCs w:val="24"/>
          <w:lang w:val="fr-FR"/>
        </w:rPr>
      </w:pPr>
    </w:p>
    <w:p w:rsidR="009E71F9" w:rsidRPr="006366AA" w:rsidRDefault="009E71F9" w:rsidP="00AD52BA">
      <w:pPr>
        <w:jc w:val="center"/>
        <w:rPr>
          <w:szCs w:val="24"/>
          <w:lang w:val="fr-FR"/>
        </w:rPr>
      </w:pPr>
    </w:p>
    <w:p w:rsidR="009E71F9" w:rsidRPr="006366AA" w:rsidRDefault="009E71F9" w:rsidP="00AD52BA">
      <w:pPr>
        <w:jc w:val="center"/>
        <w:rPr>
          <w:szCs w:val="24"/>
          <w:lang w:val="fr-FR"/>
        </w:rPr>
      </w:pPr>
    </w:p>
    <w:p w:rsidR="009E71F9" w:rsidRPr="006366AA" w:rsidRDefault="009E71F9" w:rsidP="00AD52BA">
      <w:pPr>
        <w:jc w:val="center"/>
        <w:rPr>
          <w:szCs w:val="24"/>
          <w:lang w:val="fr-FR"/>
        </w:rPr>
      </w:pPr>
    </w:p>
    <w:p w:rsidR="009E71F9" w:rsidRPr="006366AA" w:rsidRDefault="009E71F9" w:rsidP="00AD52BA">
      <w:pPr>
        <w:jc w:val="center"/>
        <w:rPr>
          <w:szCs w:val="24"/>
          <w:lang w:val="fr-FR"/>
        </w:rPr>
      </w:pPr>
    </w:p>
    <w:p w:rsidR="00F86F52" w:rsidRPr="006366AA" w:rsidRDefault="00F86F52" w:rsidP="00AD52BA">
      <w:pPr>
        <w:jc w:val="center"/>
        <w:rPr>
          <w:szCs w:val="24"/>
          <w:lang w:val="fr-FR"/>
        </w:rPr>
      </w:pPr>
    </w:p>
    <w:p w:rsidR="009E71F9" w:rsidRPr="006366AA" w:rsidRDefault="00A86E2E" w:rsidP="00AD52BA">
      <w:pPr>
        <w:jc w:val="center"/>
        <w:rPr>
          <w:szCs w:val="24"/>
          <w:lang w:val="bg-BG"/>
        </w:rPr>
      </w:pPr>
      <w:r w:rsidRPr="006366AA">
        <w:rPr>
          <w:szCs w:val="24"/>
          <w:lang w:val="bg-BG"/>
        </w:rPr>
        <w:t>РЕШЕНИЕ</w:t>
      </w:r>
    </w:p>
    <w:p w:rsidR="009E71F9" w:rsidRPr="006366AA" w:rsidRDefault="009E71F9" w:rsidP="00AD52BA">
      <w:pPr>
        <w:jc w:val="center"/>
        <w:rPr>
          <w:szCs w:val="24"/>
          <w:lang w:val="fr-FR"/>
        </w:rPr>
      </w:pPr>
    </w:p>
    <w:p w:rsidR="009E71F9" w:rsidRPr="006366AA" w:rsidRDefault="009E71F9" w:rsidP="00AD52BA">
      <w:pPr>
        <w:jc w:val="center"/>
        <w:rPr>
          <w:szCs w:val="24"/>
          <w:lang w:val="fr-FR"/>
        </w:rPr>
      </w:pPr>
    </w:p>
    <w:p w:rsidR="009E71F9" w:rsidRPr="006366AA" w:rsidRDefault="009E71F9" w:rsidP="00AD52BA">
      <w:pPr>
        <w:jc w:val="center"/>
        <w:rPr>
          <w:szCs w:val="24"/>
          <w:lang w:val="fr-FR"/>
        </w:rPr>
      </w:pPr>
    </w:p>
    <w:p w:rsidR="00882290" w:rsidRPr="006366AA" w:rsidRDefault="00882290" w:rsidP="00882290">
      <w:pPr>
        <w:jc w:val="center"/>
        <w:rPr>
          <w:szCs w:val="24"/>
          <w:lang w:val="bg-BG"/>
        </w:rPr>
      </w:pPr>
      <w:r w:rsidRPr="006366AA">
        <w:rPr>
          <w:szCs w:val="24"/>
          <w:lang w:val="bg-BG"/>
        </w:rPr>
        <w:t>СТРАСБУРГ</w:t>
      </w:r>
    </w:p>
    <w:p w:rsidR="009E71F9" w:rsidRPr="006366AA" w:rsidRDefault="009E71F9" w:rsidP="00AD52BA">
      <w:pPr>
        <w:jc w:val="center"/>
        <w:rPr>
          <w:szCs w:val="24"/>
          <w:lang w:val="fr-FR"/>
        </w:rPr>
      </w:pPr>
    </w:p>
    <w:p w:rsidR="009E71F9" w:rsidRPr="006366AA" w:rsidRDefault="00F86F52" w:rsidP="00AD52BA">
      <w:pPr>
        <w:jc w:val="center"/>
        <w:rPr>
          <w:szCs w:val="24"/>
          <w:lang w:val="bg-BG"/>
        </w:rPr>
      </w:pPr>
      <w:r w:rsidRPr="006366AA">
        <w:rPr>
          <w:szCs w:val="24"/>
          <w:lang w:val="fr-FR"/>
        </w:rPr>
        <w:t xml:space="preserve">8 </w:t>
      </w:r>
      <w:r w:rsidR="00882290" w:rsidRPr="006366AA">
        <w:rPr>
          <w:szCs w:val="24"/>
          <w:lang w:val="bg-BG"/>
        </w:rPr>
        <w:t>декември</w:t>
      </w:r>
      <w:r w:rsidRPr="006366AA">
        <w:rPr>
          <w:szCs w:val="24"/>
          <w:lang w:val="fr-FR"/>
        </w:rPr>
        <w:t xml:space="preserve"> 2016</w:t>
      </w:r>
      <w:r w:rsidR="00882290" w:rsidRPr="006366AA">
        <w:rPr>
          <w:szCs w:val="24"/>
          <w:lang w:val="bg-BG"/>
        </w:rPr>
        <w:t xml:space="preserve"> г.</w:t>
      </w:r>
    </w:p>
    <w:p w:rsidR="009E71F9" w:rsidRPr="006366AA" w:rsidRDefault="009E71F9" w:rsidP="00AD52BA">
      <w:pPr>
        <w:jc w:val="center"/>
        <w:rPr>
          <w:szCs w:val="24"/>
          <w:lang w:val="fr-FR"/>
        </w:rPr>
      </w:pPr>
    </w:p>
    <w:p w:rsidR="009E71F9" w:rsidRPr="006366AA" w:rsidRDefault="009E71F9" w:rsidP="00AD52BA">
      <w:pPr>
        <w:jc w:val="center"/>
        <w:rPr>
          <w:szCs w:val="24"/>
          <w:lang w:val="fr-FR"/>
        </w:rPr>
      </w:pPr>
    </w:p>
    <w:p w:rsidR="00F86F52" w:rsidRPr="006366AA" w:rsidRDefault="00F86F52" w:rsidP="00AD52BA">
      <w:pPr>
        <w:jc w:val="center"/>
        <w:rPr>
          <w:szCs w:val="24"/>
          <w:lang w:val="fr-FR"/>
        </w:rPr>
      </w:pPr>
    </w:p>
    <w:p w:rsidR="00F86F52" w:rsidRPr="006366AA" w:rsidRDefault="00F86F52" w:rsidP="00AD52BA">
      <w:pPr>
        <w:jc w:val="center"/>
        <w:rPr>
          <w:szCs w:val="24"/>
          <w:lang w:val="fr-FR"/>
        </w:rPr>
      </w:pPr>
    </w:p>
    <w:p w:rsidR="00F86F52" w:rsidRPr="006366AA" w:rsidRDefault="00F86F52" w:rsidP="00AD52BA">
      <w:pPr>
        <w:jc w:val="center"/>
        <w:rPr>
          <w:szCs w:val="24"/>
          <w:lang w:val="fr-FR"/>
        </w:rPr>
      </w:pPr>
    </w:p>
    <w:p w:rsidR="009E71F9" w:rsidRPr="006366AA" w:rsidRDefault="00882290" w:rsidP="00FF408D">
      <w:pPr>
        <w:rPr>
          <w:i/>
          <w:szCs w:val="24"/>
          <w:lang w:val="bg-BG"/>
        </w:rPr>
        <w:sectPr w:rsidR="009E71F9" w:rsidRPr="006366AA" w:rsidSect="009E71F9">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r w:rsidRPr="006366AA">
        <w:rPr>
          <w:i/>
          <w:szCs w:val="24"/>
          <w:lang w:val="bg-BG"/>
        </w:rPr>
        <w:t xml:space="preserve">Това решение ще стане окончателно при условията на чл. </w:t>
      </w:r>
      <w:r w:rsidRPr="006366AA">
        <w:rPr>
          <w:i/>
          <w:szCs w:val="24"/>
          <w:lang w:val="fr-FR"/>
        </w:rPr>
        <w:t xml:space="preserve">44 § 2 </w:t>
      </w:r>
      <w:r w:rsidRPr="006366AA">
        <w:rPr>
          <w:i/>
          <w:szCs w:val="24"/>
          <w:lang w:val="bg-BG"/>
        </w:rPr>
        <w:t xml:space="preserve">от Конвенцията. Може да бъде предмет на редакционни промени. </w:t>
      </w:r>
    </w:p>
    <w:p w:rsidR="00E77CB3" w:rsidRPr="006366AA" w:rsidRDefault="00462048" w:rsidP="00AD52BA">
      <w:pPr>
        <w:pStyle w:val="JuCase"/>
        <w:rPr>
          <w:lang w:val="bg-BG"/>
        </w:rPr>
      </w:pPr>
      <w:r w:rsidRPr="006366AA">
        <w:rPr>
          <w:lang w:val="bg-BG"/>
        </w:rPr>
        <w:lastRenderedPageBreak/>
        <w:t>По делото Л.Д. и П.К. срещу България</w:t>
      </w:r>
      <w:r w:rsidR="00E77CB3" w:rsidRPr="006366AA">
        <w:rPr>
          <w:lang w:val="bg-BG"/>
        </w:rPr>
        <w:t>,</w:t>
      </w:r>
    </w:p>
    <w:p w:rsidR="00E77CB3" w:rsidRPr="006366AA" w:rsidRDefault="00462048" w:rsidP="00462048">
      <w:pPr>
        <w:pStyle w:val="ECHRPara"/>
        <w:rPr>
          <w:lang w:val="bg-BG"/>
        </w:rPr>
      </w:pPr>
      <w:r w:rsidRPr="006366AA">
        <w:rPr>
          <w:lang w:val="bg-BG"/>
        </w:rPr>
        <w:t xml:space="preserve">Европейският съд по правата на човека </w:t>
      </w:r>
      <w:r w:rsidR="00E77CB3" w:rsidRPr="006366AA">
        <w:rPr>
          <w:lang w:val="bg-BG"/>
        </w:rPr>
        <w:t>(</w:t>
      </w:r>
      <w:r w:rsidR="00CE5F29" w:rsidRPr="00892F53">
        <w:rPr>
          <w:lang w:val="bg-BG"/>
        </w:rPr>
        <w:t>П</w:t>
      </w:r>
      <w:r w:rsidRPr="006366AA">
        <w:rPr>
          <w:lang w:val="bg-BG"/>
        </w:rPr>
        <w:t>ето отделение</w:t>
      </w:r>
      <w:r w:rsidR="00E77CB3" w:rsidRPr="006366AA">
        <w:rPr>
          <w:lang w:val="bg-BG"/>
        </w:rPr>
        <w:t xml:space="preserve">), </w:t>
      </w:r>
      <w:r w:rsidRPr="006366AA">
        <w:rPr>
          <w:lang w:val="bg-BG"/>
        </w:rPr>
        <w:t>заседаващ в състав</w:t>
      </w:r>
      <w:r w:rsidR="00E77CB3" w:rsidRPr="006366AA">
        <w:rPr>
          <w:lang w:val="bg-BG"/>
        </w:rPr>
        <w:t>:</w:t>
      </w:r>
    </w:p>
    <w:p w:rsidR="00DA1BC1" w:rsidRPr="006366AA" w:rsidRDefault="00010DB4" w:rsidP="00DA1BC1">
      <w:pPr>
        <w:pStyle w:val="ECHRDecisionBody"/>
        <w:rPr>
          <w:i/>
          <w:lang w:val="bg-BG"/>
        </w:rPr>
      </w:pPr>
      <w:r w:rsidRPr="006366AA">
        <w:rPr>
          <w:lang w:val="bg-BG"/>
        </w:rPr>
        <w:tab/>
      </w:r>
      <w:r w:rsidR="00DA1BC1" w:rsidRPr="006366AA">
        <w:rPr>
          <w:lang w:val="bg-BG"/>
        </w:rPr>
        <w:t>Ангелика Нусбергер (</w:t>
      </w:r>
      <w:r w:rsidR="00DA1BC1" w:rsidRPr="006366AA">
        <w:rPr>
          <w:lang w:val="fr-FR"/>
        </w:rPr>
        <w:t>Angelika</w:t>
      </w:r>
      <w:r w:rsidR="00DA1BC1" w:rsidRPr="006366AA">
        <w:rPr>
          <w:lang w:val="bg-BG"/>
        </w:rPr>
        <w:t xml:space="preserve"> </w:t>
      </w:r>
      <w:r w:rsidR="00DA1BC1" w:rsidRPr="006366AA">
        <w:rPr>
          <w:lang w:val="fr-FR"/>
        </w:rPr>
        <w:t>Nu</w:t>
      </w:r>
      <w:r w:rsidR="00DA1BC1" w:rsidRPr="006366AA">
        <w:rPr>
          <w:lang w:val="bg-BG"/>
        </w:rPr>
        <w:t>ß</w:t>
      </w:r>
      <w:r w:rsidR="00DA1BC1" w:rsidRPr="006366AA">
        <w:rPr>
          <w:lang w:val="fr-FR"/>
        </w:rPr>
        <w:t>berger</w:t>
      </w:r>
      <w:r w:rsidR="00DA1BC1" w:rsidRPr="006366AA">
        <w:rPr>
          <w:lang w:val="bg-BG"/>
        </w:rPr>
        <w:t>),</w:t>
      </w:r>
      <w:r w:rsidR="00DA1BC1" w:rsidRPr="006366AA">
        <w:rPr>
          <w:i/>
          <w:lang w:val="bg-BG"/>
        </w:rPr>
        <w:t xml:space="preserve"> председател,</w:t>
      </w:r>
    </w:p>
    <w:p w:rsidR="00DA1BC1" w:rsidRPr="006366AA" w:rsidRDefault="00DA1BC1" w:rsidP="00DA1BC1">
      <w:pPr>
        <w:pStyle w:val="ECHRDecisionBody"/>
        <w:rPr>
          <w:lang w:val="bg-BG"/>
        </w:rPr>
      </w:pPr>
      <w:r w:rsidRPr="006366AA">
        <w:rPr>
          <w:lang w:val="bg-BG"/>
        </w:rPr>
        <w:tab/>
        <w:t>Ерик Мьозе (</w:t>
      </w:r>
      <w:r w:rsidRPr="006366AA">
        <w:rPr>
          <w:lang w:val="fr-FR"/>
        </w:rPr>
        <w:t>Erik</w:t>
      </w:r>
      <w:r w:rsidRPr="006366AA">
        <w:rPr>
          <w:lang w:val="bg-BG"/>
        </w:rPr>
        <w:t xml:space="preserve"> </w:t>
      </w:r>
      <w:r w:rsidRPr="006366AA">
        <w:rPr>
          <w:lang w:val="fr-FR"/>
        </w:rPr>
        <w:t>M</w:t>
      </w:r>
      <w:r w:rsidRPr="006366AA">
        <w:rPr>
          <w:lang w:val="bg-BG"/>
        </w:rPr>
        <w:t>ø</w:t>
      </w:r>
      <w:r w:rsidRPr="006366AA">
        <w:rPr>
          <w:lang w:val="fr-FR"/>
        </w:rPr>
        <w:t>se</w:t>
      </w:r>
      <w:r w:rsidRPr="006366AA">
        <w:rPr>
          <w:lang w:val="bg-BG"/>
        </w:rPr>
        <w:t>)</w:t>
      </w:r>
      <w:r w:rsidRPr="006366AA">
        <w:rPr>
          <w:i/>
          <w:lang w:val="bg-BG"/>
        </w:rPr>
        <w:br/>
      </w:r>
      <w:r w:rsidRPr="006366AA">
        <w:rPr>
          <w:lang w:val="bg-BG"/>
        </w:rPr>
        <w:tab/>
        <w:t>Кханлар Хаджиев (</w:t>
      </w:r>
      <w:r w:rsidRPr="006366AA">
        <w:rPr>
          <w:lang w:val="fr-FR"/>
        </w:rPr>
        <w:t>Khanlar</w:t>
      </w:r>
      <w:r w:rsidRPr="006366AA">
        <w:rPr>
          <w:lang w:val="bg-BG"/>
        </w:rPr>
        <w:t xml:space="preserve"> </w:t>
      </w:r>
      <w:r w:rsidRPr="006366AA">
        <w:rPr>
          <w:lang w:val="fr-FR"/>
        </w:rPr>
        <w:t>Hajiyev</w:t>
      </w:r>
      <w:r w:rsidRPr="006366AA">
        <w:rPr>
          <w:lang w:val="bg-BG"/>
        </w:rPr>
        <w:t>),</w:t>
      </w:r>
      <w:r w:rsidRPr="006366AA">
        <w:rPr>
          <w:i/>
          <w:lang w:val="bg-BG"/>
        </w:rPr>
        <w:br/>
      </w:r>
      <w:r w:rsidRPr="006366AA">
        <w:rPr>
          <w:lang w:val="bg-BG"/>
        </w:rPr>
        <w:tab/>
        <w:t>Андре Потоцки (</w:t>
      </w:r>
      <w:r w:rsidRPr="006366AA">
        <w:rPr>
          <w:lang w:val="fr-FR"/>
        </w:rPr>
        <w:t>Andr</w:t>
      </w:r>
      <w:r w:rsidRPr="006366AA">
        <w:rPr>
          <w:lang w:val="bg-BG"/>
        </w:rPr>
        <w:t xml:space="preserve">é </w:t>
      </w:r>
      <w:r w:rsidRPr="006366AA">
        <w:rPr>
          <w:lang w:val="fr-FR"/>
        </w:rPr>
        <w:t>Potocki</w:t>
      </w:r>
      <w:r w:rsidRPr="006366AA">
        <w:rPr>
          <w:lang w:val="bg-BG"/>
        </w:rPr>
        <w:t>),</w:t>
      </w:r>
      <w:r w:rsidRPr="006366AA">
        <w:rPr>
          <w:i/>
          <w:lang w:val="bg-BG"/>
        </w:rPr>
        <w:br/>
      </w:r>
      <w:r w:rsidRPr="006366AA">
        <w:rPr>
          <w:lang w:val="bg-BG"/>
        </w:rPr>
        <w:tab/>
        <w:t>Йонко Грозев (</w:t>
      </w:r>
      <w:r w:rsidRPr="006366AA">
        <w:rPr>
          <w:lang w:val="fr-FR"/>
        </w:rPr>
        <w:t>Yonko</w:t>
      </w:r>
      <w:r w:rsidRPr="006366AA">
        <w:rPr>
          <w:lang w:val="bg-BG"/>
        </w:rPr>
        <w:t xml:space="preserve"> </w:t>
      </w:r>
      <w:r w:rsidRPr="006366AA">
        <w:rPr>
          <w:lang w:val="fr-FR"/>
        </w:rPr>
        <w:t>Grozev</w:t>
      </w:r>
      <w:r w:rsidRPr="006366AA">
        <w:rPr>
          <w:lang w:val="bg-BG"/>
        </w:rPr>
        <w:t>),</w:t>
      </w:r>
      <w:r w:rsidRPr="006366AA">
        <w:rPr>
          <w:i/>
          <w:lang w:val="bg-BG"/>
        </w:rPr>
        <w:br/>
      </w:r>
      <w:r w:rsidRPr="006366AA">
        <w:rPr>
          <w:lang w:val="bg-BG"/>
        </w:rPr>
        <w:tab/>
        <w:t>Шифра O’Лири (</w:t>
      </w:r>
      <w:r w:rsidRPr="006366AA">
        <w:rPr>
          <w:lang w:val="fr-FR"/>
        </w:rPr>
        <w:t>S</w:t>
      </w:r>
      <w:r w:rsidRPr="006366AA">
        <w:rPr>
          <w:lang w:val="bg-BG"/>
        </w:rPr>
        <w:t>í</w:t>
      </w:r>
      <w:r w:rsidRPr="006366AA">
        <w:rPr>
          <w:lang w:val="fr-FR"/>
        </w:rPr>
        <w:t>ofra</w:t>
      </w:r>
      <w:r w:rsidRPr="006366AA">
        <w:rPr>
          <w:lang w:val="bg-BG"/>
        </w:rPr>
        <w:t xml:space="preserve"> </w:t>
      </w:r>
      <w:r w:rsidRPr="006366AA">
        <w:rPr>
          <w:lang w:val="fr-FR"/>
        </w:rPr>
        <w:t>O</w:t>
      </w:r>
      <w:r w:rsidRPr="006366AA">
        <w:rPr>
          <w:lang w:val="bg-BG"/>
        </w:rPr>
        <w:t>’</w:t>
      </w:r>
      <w:r w:rsidRPr="006366AA">
        <w:rPr>
          <w:lang w:val="fr-FR"/>
        </w:rPr>
        <w:t>Leary</w:t>
      </w:r>
      <w:r w:rsidRPr="006366AA">
        <w:rPr>
          <w:lang w:val="bg-BG"/>
        </w:rPr>
        <w:t>),</w:t>
      </w:r>
      <w:r w:rsidRPr="006366AA">
        <w:rPr>
          <w:i/>
          <w:lang w:val="bg-BG"/>
        </w:rPr>
        <w:br/>
      </w:r>
      <w:r w:rsidRPr="006366AA">
        <w:rPr>
          <w:lang w:val="bg-BG"/>
        </w:rPr>
        <w:tab/>
        <w:t>Карло Ранцони (</w:t>
      </w:r>
      <w:r w:rsidRPr="006366AA">
        <w:rPr>
          <w:lang w:val="fr-FR"/>
        </w:rPr>
        <w:t>Carlo</w:t>
      </w:r>
      <w:r w:rsidRPr="006366AA">
        <w:rPr>
          <w:lang w:val="bg-BG"/>
        </w:rPr>
        <w:t xml:space="preserve"> </w:t>
      </w:r>
      <w:r w:rsidRPr="006366AA">
        <w:rPr>
          <w:lang w:val="fr-FR"/>
        </w:rPr>
        <w:t>Ranzoni</w:t>
      </w:r>
      <w:r w:rsidRPr="006366AA">
        <w:rPr>
          <w:lang w:val="bg-BG"/>
        </w:rPr>
        <w:t>),</w:t>
      </w:r>
      <w:r w:rsidRPr="006366AA">
        <w:rPr>
          <w:i/>
          <w:lang w:val="bg-BG"/>
        </w:rPr>
        <w:t xml:space="preserve"> съдии,</w:t>
      </w:r>
      <w:r w:rsidRPr="006366AA">
        <w:rPr>
          <w:lang w:val="bg-BG"/>
        </w:rPr>
        <w:br/>
        <w:t>и Милан Бласко (</w:t>
      </w:r>
      <w:r w:rsidRPr="006366AA">
        <w:rPr>
          <w:lang w:val="fr-FR"/>
        </w:rPr>
        <w:t>Milan</w:t>
      </w:r>
      <w:r w:rsidRPr="006366AA">
        <w:rPr>
          <w:lang w:val="bg-BG"/>
        </w:rPr>
        <w:t xml:space="preserve"> </w:t>
      </w:r>
      <w:r w:rsidRPr="006366AA">
        <w:rPr>
          <w:lang w:val="fr-FR"/>
        </w:rPr>
        <w:t>Bla</w:t>
      </w:r>
      <w:r w:rsidRPr="006366AA">
        <w:rPr>
          <w:rFonts w:cstheme="minorHAnsi"/>
          <w:lang w:val="bg-BG"/>
        </w:rPr>
        <w:t>š</w:t>
      </w:r>
      <w:r w:rsidRPr="006366AA">
        <w:rPr>
          <w:lang w:val="fr-FR"/>
        </w:rPr>
        <w:t>ko</w:t>
      </w:r>
      <w:r w:rsidRPr="006366AA">
        <w:rPr>
          <w:lang w:val="bg-BG"/>
        </w:rPr>
        <w:t xml:space="preserve">), </w:t>
      </w:r>
      <w:r w:rsidRPr="006366AA">
        <w:rPr>
          <w:i/>
          <w:lang w:val="bg-BG"/>
        </w:rPr>
        <w:t>заместник-секретар на отделение</w:t>
      </w:r>
      <w:r w:rsidRPr="006366AA">
        <w:rPr>
          <w:lang w:val="bg-BG"/>
        </w:rPr>
        <w:t>,</w:t>
      </w:r>
    </w:p>
    <w:p w:rsidR="00DA1BC1" w:rsidRPr="006366AA" w:rsidRDefault="00DA1BC1" w:rsidP="00DA1BC1">
      <w:pPr>
        <w:pStyle w:val="ECHRPara"/>
        <w:rPr>
          <w:lang w:val="bg-BG"/>
        </w:rPr>
      </w:pPr>
      <w:r w:rsidRPr="006366AA">
        <w:rPr>
          <w:lang w:val="bg-BG"/>
        </w:rPr>
        <w:t>След закрито заседание, проведено на 15 ноември 2016 г.,</w:t>
      </w:r>
    </w:p>
    <w:p w:rsidR="00DA1BC1" w:rsidRPr="006366AA" w:rsidRDefault="00DA1BC1" w:rsidP="00DA1BC1">
      <w:pPr>
        <w:pStyle w:val="ECHRPara"/>
        <w:rPr>
          <w:lang w:val="bg-BG"/>
        </w:rPr>
      </w:pPr>
      <w:r w:rsidRPr="006366AA">
        <w:rPr>
          <w:lang w:val="bg-BG"/>
        </w:rPr>
        <w:t>Постанови следното решение, прието на същата дата:</w:t>
      </w:r>
    </w:p>
    <w:p w:rsidR="00E77CB3" w:rsidRPr="006366AA" w:rsidRDefault="00481AFC" w:rsidP="00AD52BA">
      <w:pPr>
        <w:pStyle w:val="ECHRTitle1"/>
        <w:rPr>
          <w:lang w:val="bg-BG"/>
        </w:rPr>
      </w:pPr>
      <w:r w:rsidRPr="006366AA">
        <w:rPr>
          <w:lang w:val="bg-BG"/>
        </w:rPr>
        <w:t>ПРОЦЕДУРА</w:t>
      </w:r>
    </w:p>
    <w:p w:rsidR="00E77CB3" w:rsidRPr="006366AA" w:rsidRDefault="00E310C2"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1</w:t>
      </w:r>
      <w:r w:rsidRPr="006366AA">
        <w:rPr>
          <w:lang w:val="fr-FR"/>
        </w:rPr>
        <w:fldChar w:fldCharType="end"/>
      </w:r>
      <w:r w:rsidR="00E77CB3" w:rsidRPr="006366AA">
        <w:rPr>
          <w:lang w:val="bg-BG"/>
        </w:rPr>
        <w:t>.</w:t>
      </w:r>
      <w:r w:rsidR="00E77CB3" w:rsidRPr="006366AA">
        <w:rPr>
          <w:lang w:val="fr-FR"/>
        </w:rPr>
        <w:t>  </w:t>
      </w:r>
      <w:r w:rsidR="00D57CDA" w:rsidRPr="006366AA">
        <w:rPr>
          <w:lang w:val="bg-BG"/>
        </w:rPr>
        <w:t xml:space="preserve">Делото е образувано по две жалби </w:t>
      </w:r>
      <w:r w:rsidRPr="006366AA">
        <w:rPr>
          <w:lang w:val="bg-BG"/>
        </w:rPr>
        <w:t>(</w:t>
      </w:r>
      <w:r w:rsidR="00D57CDA" w:rsidRPr="006366AA">
        <w:rPr>
          <w:lang w:val="bg-BG"/>
        </w:rPr>
        <w:t>№</w:t>
      </w:r>
      <w:r w:rsidRPr="006366AA">
        <w:rPr>
          <w:lang w:val="bg-BG"/>
        </w:rPr>
        <w:t xml:space="preserve"> 7949/11 </w:t>
      </w:r>
      <w:r w:rsidR="00D57CDA" w:rsidRPr="006366AA">
        <w:rPr>
          <w:lang w:val="bg-BG"/>
        </w:rPr>
        <w:t>и №</w:t>
      </w:r>
      <w:r w:rsidR="00010DB4" w:rsidRPr="006366AA">
        <w:rPr>
          <w:lang w:val="fr-FR"/>
        </w:rPr>
        <w:t> </w:t>
      </w:r>
      <w:r w:rsidR="00957AD5" w:rsidRPr="006366AA">
        <w:rPr>
          <w:lang w:val="bg-BG"/>
        </w:rPr>
        <w:t>45522/13</w:t>
      </w:r>
      <w:r w:rsidRPr="006366AA">
        <w:rPr>
          <w:lang w:val="bg-BG"/>
        </w:rPr>
        <w:t xml:space="preserve">) </w:t>
      </w:r>
      <w:r w:rsidR="00D57CDA" w:rsidRPr="006366AA">
        <w:rPr>
          <w:lang w:val="bg-BG"/>
        </w:rPr>
        <w:t xml:space="preserve">срещу Република България, подадени в Съда </w:t>
      </w:r>
      <w:r w:rsidR="00B143B3" w:rsidRPr="006366AA">
        <w:rPr>
          <w:lang w:val="bg-BG"/>
        </w:rPr>
        <w:t xml:space="preserve">съответно </w:t>
      </w:r>
      <w:r w:rsidR="00D57CDA" w:rsidRPr="006366AA">
        <w:rPr>
          <w:lang w:val="bg-BG"/>
        </w:rPr>
        <w:t>на 5 януари 2011 г. и 4 юли 2013 г. на основание чл</w:t>
      </w:r>
      <w:r w:rsidR="00886CDF" w:rsidRPr="006366AA">
        <w:rPr>
          <w:lang w:val="bg-BG"/>
        </w:rPr>
        <w:t>.</w:t>
      </w:r>
      <w:r w:rsidR="00D57CDA" w:rsidRPr="006366AA">
        <w:rPr>
          <w:lang w:val="bg-BG"/>
        </w:rPr>
        <w:t xml:space="preserve"> 34 от Конвенцията за защита на правата на човека и основните свободи („Конвенцията“) от </w:t>
      </w:r>
      <w:r w:rsidR="00B143B3" w:rsidRPr="006366AA">
        <w:rPr>
          <w:lang w:val="bg-BG"/>
        </w:rPr>
        <w:t xml:space="preserve">двама </w:t>
      </w:r>
      <w:r w:rsidR="00D57CDA" w:rsidRPr="006366AA">
        <w:rPr>
          <w:lang w:val="bg-BG"/>
        </w:rPr>
        <w:t>български граждани</w:t>
      </w:r>
      <w:r w:rsidR="00886CDF" w:rsidRPr="006366AA">
        <w:rPr>
          <w:lang w:val="bg-BG"/>
        </w:rPr>
        <w:t>,</w:t>
      </w:r>
      <w:r w:rsidR="00D57CDA" w:rsidRPr="006366AA">
        <w:rPr>
          <w:lang w:val="bg-BG"/>
        </w:rPr>
        <w:t xml:space="preserve"> г-н</w:t>
      </w:r>
      <w:r w:rsidRPr="006366AA">
        <w:rPr>
          <w:lang w:val="bg-BG"/>
        </w:rPr>
        <w:t xml:space="preserve"> </w:t>
      </w:r>
      <w:r w:rsidR="00D57CDA" w:rsidRPr="006366AA">
        <w:rPr>
          <w:lang w:val="bg-BG"/>
        </w:rPr>
        <w:t>Л</w:t>
      </w:r>
      <w:r w:rsidRPr="006366AA">
        <w:rPr>
          <w:lang w:val="bg-BG"/>
        </w:rPr>
        <w:t>.</w:t>
      </w:r>
      <w:r w:rsidR="00D57CDA" w:rsidRPr="006366AA">
        <w:rPr>
          <w:lang w:val="bg-BG"/>
        </w:rPr>
        <w:t>Д</w:t>
      </w:r>
      <w:r w:rsidRPr="006366AA">
        <w:rPr>
          <w:lang w:val="bg-BG"/>
        </w:rPr>
        <w:t xml:space="preserve">. </w:t>
      </w:r>
      <w:r w:rsidR="00D57CDA" w:rsidRPr="006366AA">
        <w:rPr>
          <w:lang w:val="bg-BG"/>
        </w:rPr>
        <w:t>и</w:t>
      </w:r>
      <w:r w:rsidRPr="006366AA">
        <w:rPr>
          <w:lang w:val="bg-BG"/>
        </w:rPr>
        <w:t xml:space="preserve"> </w:t>
      </w:r>
      <w:r w:rsidR="00D57CDA" w:rsidRPr="006366AA">
        <w:rPr>
          <w:lang w:val="bg-BG"/>
        </w:rPr>
        <w:t>г-н</w:t>
      </w:r>
      <w:r w:rsidR="00872BA7" w:rsidRPr="006366AA">
        <w:rPr>
          <w:lang w:val="bg-BG"/>
        </w:rPr>
        <w:t xml:space="preserve"> </w:t>
      </w:r>
      <w:r w:rsidR="00D57CDA" w:rsidRPr="006366AA">
        <w:rPr>
          <w:lang w:val="bg-BG"/>
        </w:rPr>
        <w:t>П</w:t>
      </w:r>
      <w:r w:rsidR="00957AD5" w:rsidRPr="006366AA">
        <w:rPr>
          <w:lang w:val="bg-BG"/>
        </w:rPr>
        <w:t>.</w:t>
      </w:r>
      <w:r w:rsidR="00957AD5" w:rsidRPr="006366AA">
        <w:rPr>
          <w:lang w:val="fr-FR"/>
        </w:rPr>
        <w:t>K</w:t>
      </w:r>
      <w:r w:rsidR="00957AD5" w:rsidRPr="006366AA">
        <w:rPr>
          <w:lang w:val="bg-BG"/>
        </w:rPr>
        <w:t>.</w:t>
      </w:r>
      <w:r w:rsidR="00D57CDA" w:rsidRPr="006366AA">
        <w:rPr>
          <w:lang w:val="bg-BG"/>
        </w:rPr>
        <w:t xml:space="preserve"> („</w:t>
      </w:r>
      <w:r w:rsidR="007221A3" w:rsidRPr="006366AA">
        <w:rPr>
          <w:lang w:val="bg-BG"/>
        </w:rPr>
        <w:t>ж</w:t>
      </w:r>
      <w:r w:rsidR="00D57CDA" w:rsidRPr="006366AA">
        <w:rPr>
          <w:lang w:val="bg-BG"/>
        </w:rPr>
        <w:t>албоподателите“).</w:t>
      </w:r>
      <w:r w:rsidRPr="006366AA">
        <w:rPr>
          <w:lang w:val="bg-BG"/>
        </w:rPr>
        <w:t xml:space="preserve"> </w:t>
      </w:r>
      <w:r w:rsidR="00D57CDA" w:rsidRPr="006366AA">
        <w:rPr>
          <w:lang w:val="bg-BG"/>
        </w:rPr>
        <w:t xml:space="preserve">На основание </w:t>
      </w:r>
      <w:r w:rsidR="00886CDF" w:rsidRPr="006366AA">
        <w:rPr>
          <w:rFonts w:ascii="Times New Roman" w:hAnsi="Times New Roman" w:cs="Times New Roman"/>
          <w:color w:val="000000"/>
          <w:lang w:val="bg-BG"/>
        </w:rPr>
        <w:t xml:space="preserve">правило </w:t>
      </w:r>
      <w:r w:rsidR="00957AD5" w:rsidRPr="006366AA">
        <w:rPr>
          <w:rFonts w:ascii="Times New Roman" w:hAnsi="Times New Roman" w:cs="Times New Roman"/>
          <w:color w:val="000000"/>
          <w:lang w:val="bg-BG"/>
        </w:rPr>
        <w:t xml:space="preserve">47 § 3 </w:t>
      </w:r>
      <w:r w:rsidR="00D57CDA" w:rsidRPr="006366AA">
        <w:rPr>
          <w:rFonts w:ascii="Times New Roman" w:hAnsi="Times New Roman" w:cs="Times New Roman"/>
          <w:color w:val="000000"/>
          <w:lang w:val="bg-BG"/>
        </w:rPr>
        <w:t xml:space="preserve">от </w:t>
      </w:r>
      <w:r w:rsidR="00886CDF" w:rsidRPr="006366AA">
        <w:rPr>
          <w:rFonts w:ascii="Times New Roman" w:hAnsi="Times New Roman" w:cs="Times New Roman"/>
          <w:color w:val="000000"/>
          <w:lang w:val="bg-BG"/>
        </w:rPr>
        <w:t>П</w:t>
      </w:r>
      <w:r w:rsidR="00D57CDA" w:rsidRPr="006366AA">
        <w:rPr>
          <w:rFonts w:ascii="Times New Roman" w:hAnsi="Times New Roman" w:cs="Times New Roman"/>
          <w:color w:val="000000"/>
          <w:lang w:val="bg-BG"/>
        </w:rPr>
        <w:t>равилника на Съда, председателят на отделението реш</w:t>
      </w:r>
      <w:r w:rsidR="0032066B" w:rsidRPr="006366AA">
        <w:rPr>
          <w:rFonts w:ascii="Times New Roman" w:hAnsi="Times New Roman" w:cs="Times New Roman"/>
          <w:color w:val="000000"/>
          <w:lang w:val="bg-BG"/>
        </w:rPr>
        <w:t>ава служебно</w:t>
      </w:r>
      <w:r w:rsidR="00163C86" w:rsidRPr="006366AA">
        <w:rPr>
          <w:rFonts w:ascii="Times New Roman" w:hAnsi="Times New Roman" w:cs="Times New Roman"/>
          <w:color w:val="000000"/>
          <w:lang w:val="bg-BG"/>
        </w:rPr>
        <w:t xml:space="preserve"> </w:t>
      </w:r>
      <w:r w:rsidR="00D57CDA" w:rsidRPr="006366AA">
        <w:rPr>
          <w:rFonts w:ascii="Times New Roman" w:hAnsi="Times New Roman" w:cs="Times New Roman"/>
          <w:color w:val="000000"/>
          <w:lang w:val="bg-BG"/>
        </w:rPr>
        <w:t>самоличността на жалбоподателите</w:t>
      </w:r>
      <w:r w:rsidR="0032066B" w:rsidRPr="006366AA">
        <w:rPr>
          <w:rFonts w:ascii="Times New Roman" w:hAnsi="Times New Roman" w:cs="Times New Roman"/>
          <w:color w:val="000000"/>
          <w:lang w:val="bg-BG"/>
        </w:rPr>
        <w:t xml:space="preserve"> да не се разкрива</w:t>
      </w:r>
      <w:r w:rsidR="00D57CDA" w:rsidRPr="006366AA">
        <w:rPr>
          <w:rFonts w:ascii="Times New Roman" w:hAnsi="Times New Roman" w:cs="Times New Roman"/>
          <w:color w:val="000000"/>
          <w:lang w:val="bg-BG"/>
        </w:rPr>
        <w:t>.</w:t>
      </w:r>
    </w:p>
    <w:p w:rsidR="003A570A" w:rsidRPr="006366AA" w:rsidRDefault="00E310C2"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2</w:t>
      </w:r>
      <w:r w:rsidRPr="006366AA">
        <w:rPr>
          <w:lang w:val="fr-FR"/>
        </w:rPr>
        <w:fldChar w:fldCharType="end"/>
      </w:r>
      <w:r w:rsidR="00E77CB3" w:rsidRPr="006366AA">
        <w:rPr>
          <w:lang w:val="bg-BG"/>
        </w:rPr>
        <w:t>.</w:t>
      </w:r>
      <w:r w:rsidR="00E77CB3" w:rsidRPr="006366AA">
        <w:rPr>
          <w:lang w:val="fr-FR"/>
        </w:rPr>
        <w:t>  </w:t>
      </w:r>
      <w:r w:rsidR="00D57CDA" w:rsidRPr="006366AA">
        <w:rPr>
          <w:lang w:val="bg-BG"/>
        </w:rPr>
        <w:t>Първият жалбоподател, г-н Л.Д., се представлява от М.</w:t>
      </w:r>
      <w:r w:rsidR="00FF408D" w:rsidRPr="006366AA">
        <w:rPr>
          <w:lang w:val="bg-BG"/>
        </w:rPr>
        <w:t xml:space="preserve"> </w:t>
      </w:r>
      <w:r w:rsidR="00D57CDA" w:rsidRPr="006366AA">
        <w:rPr>
          <w:lang w:val="bg-BG"/>
        </w:rPr>
        <w:t xml:space="preserve">Екимджиев и </w:t>
      </w:r>
      <w:r w:rsidR="005873CD" w:rsidRPr="006366AA">
        <w:rPr>
          <w:lang w:val="bg-BG"/>
        </w:rPr>
        <w:t xml:space="preserve">г-жа </w:t>
      </w:r>
      <w:r w:rsidR="00D57CDA" w:rsidRPr="006366AA">
        <w:rPr>
          <w:lang w:val="bg-BG"/>
        </w:rPr>
        <w:t>К.</w:t>
      </w:r>
      <w:r w:rsidR="00FF408D" w:rsidRPr="006366AA">
        <w:rPr>
          <w:lang w:val="bg-BG"/>
        </w:rPr>
        <w:t xml:space="preserve"> </w:t>
      </w:r>
      <w:r w:rsidR="00D57CDA" w:rsidRPr="006366AA">
        <w:rPr>
          <w:lang w:val="bg-BG"/>
        </w:rPr>
        <w:t>Бончева, адвокати</w:t>
      </w:r>
      <w:r w:rsidR="0035701C" w:rsidRPr="006366AA">
        <w:rPr>
          <w:lang w:val="bg-BG"/>
        </w:rPr>
        <w:t>,</w:t>
      </w:r>
      <w:r w:rsidR="00D57CDA" w:rsidRPr="006366AA">
        <w:rPr>
          <w:lang w:val="bg-BG"/>
        </w:rPr>
        <w:t xml:space="preserve"> практикуващи в Пловдив, и от </w:t>
      </w:r>
      <w:r w:rsidR="005873CD" w:rsidRPr="006366AA">
        <w:rPr>
          <w:lang w:val="bg-BG"/>
        </w:rPr>
        <w:t xml:space="preserve">г-н </w:t>
      </w:r>
      <w:r w:rsidR="00D57CDA" w:rsidRPr="006366AA">
        <w:rPr>
          <w:lang w:val="bg-BG"/>
        </w:rPr>
        <w:t>П.</w:t>
      </w:r>
      <w:r w:rsidR="0035701C" w:rsidRPr="006366AA">
        <w:rPr>
          <w:lang w:val="bg-BG"/>
        </w:rPr>
        <w:t xml:space="preserve"> </w:t>
      </w:r>
      <w:r w:rsidR="00D57CDA" w:rsidRPr="006366AA">
        <w:rPr>
          <w:lang w:val="bg-BG"/>
        </w:rPr>
        <w:t>Борисов, адвокат</w:t>
      </w:r>
      <w:r w:rsidR="0035701C" w:rsidRPr="006366AA">
        <w:rPr>
          <w:lang w:val="bg-BG"/>
        </w:rPr>
        <w:t>,</w:t>
      </w:r>
      <w:r w:rsidR="00D57CDA" w:rsidRPr="006366AA">
        <w:rPr>
          <w:lang w:val="bg-BG"/>
        </w:rPr>
        <w:t xml:space="preserve"> практикуващ в Перник. Вторият жалбоподател, г-н П.К., се представлява от </w:t>
      </w:r>
      <w:r w:rsidR="005873CD" w:rsidRPr="006366AA">
        <w:rPr>
          <w:lang w:val="bg-BG"/>
        </w:rPr>
        <w:t xml:space="preserve">г-жа </w:t>
      </w:r>
      <w:r w:rsidR="00D57CDA" w:rsidRPr="006366AA">
        <w:rPr>
          <w:lang w:val="bg-BG"/>
        </w:rPr>
        <w:t>Г.</w:t>
      </w:r>
      <w:r w:rsidR="0035701C" w:rsidRPr="006366AA">
        <w:rPr>
          <w:lang w:val="bg-BG"/>
        </w:rPr>
        <w:t xml:space="preserve"> </w:t>
      </w:r>
      <w:r w:rsidR="00D57CDA" w:rsidRPr="006366AA">
        <w:rPr>
          <w:lang w:val="bg-BG"/>
        </w:rPr>
        <w:t>Ганева, адвокат</w:t>
      </w:r>
      <w:r w:rsidR="0035701C" w:rsidRPr="006366AA">
        <w:rPr>
          <w:lang w:val="bg-BG"/>
        </w:rPr>
        <w:t>,</w:t>
      </w:r>
      <w:r w:rsidR="00D57CDA" w:rsidRPr="006366AA">
        <w:rPr>
          <w:lang w:val="bg-BG"/>
        </w:rPr>
        <w:t xml:space="preserve"> практикуващ в София. Българското правителство</w:t>
      </w:r>
      <w:r w:rsidR="00450FAA" w:rsidRPr="006366AA">
        <w:rPr>
          <w:lang w:val="bg-BG"/>
        </w:rPr>
        <w:t xml:space="preserve"> („Правителството“) се представлява от правителствения агент г-жа Р.</w:t>
      </w:r>
      <w:r w:rsidR="0035701C" w:rsidRPr="006366AA">
        <w:rPr>
          <w:lang w:val="bg-BG"/>
        </w:rPr>
        <w:t xml:space="preserve"> </w:t>
      </w:r>
      <w:r w:rsidR="00450FAA" w:rsidRPr="006366AA">
        <w:rPr>
          <w:lang w:val="bg-BG"/>
        </w:rPr>
        <w:t>Николова от Министерство на правосъдието.</w:t>
      </w:r>
    </w:p>
    <w:p w:rsidR="00431C5C" w:rsidRPr="006366AA" w:rsidRDefault="00E310C2"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3</w:t>
      </w:r>
      <w:r w:rsidRPr="006366AA">
        <w:rPr>
          <w:lang w:val="fr-FR"/>
        </w:rPr>
        <w:fldChar w:fldCharType="end"/>
      </w:r>
      <w:r w:rsidRPr="006366AA">
        <w:rPr>
          <w:lang w:val="bg-BG"/>
        </w:rPr>
        <w:t>.</w:t>
      </w:r>
      <w:r w:rsidRPr="006366AA">
        <w:rPr>
          <w:lang w:val="fr-FR"/>
        </w:rPr>
        <w:t>  </w:t>
      </w:r>
      <w:r w:rsidR="004F5F9B" w:rsidRPr="006366AA">
        <w:rPr>
          <w:lang w:val="bg-BG"/>
        </w:rPr>
        <w:t>Жалбоподателите се оплакват</w:t>
      </w:r>
      <w:r w:rsidR="009357D1" w:rsidRPr="006366AA">
        <w:rPr>
          <w:lang w:val="bg-BG"/>
        </w:rPr>
        <w:t>, че съгласно българското законодателство не е</w:t>
      </w:r>
      <w:r w:rsidR="004F5F9B" w:rsidRPr="006366AA">
        <w:rPr>
          <w:lang w:val="bg-BG"/>
        </w:rPr>
        <w:t xml:space="preserve"> възможно да оспорят признаването на бащинство от трет</w:t>
      </w:r>
      <w:r w:rsidR="00431C5C" w:rsidRPr="006366AA">
        <w:rPr>
          <w:lang w:val="bg-BG"/>
        </w:rPr>
        <w:t>о лице</w:t>
      </w:r>
      <w:r w:rsidR="004F5F9B" w:rsidRPr="006366AA">
        <w:rPr>
          <w:lang w:val="bg-BG"/>
        </w:rPr>
        <w:t xml:space="preserve"> и </w:t>
      </w:r>
      <w:r w:rsidR="00431C5C" w:rsidRPr="006366AA">
        <w:rPr>
          <w:lang w:val="bg-BG"/>
        </w:rPr>
        <w:t>д</w:t>
      </w:r>
      <w:r w:rsidR="004F5F9B" w:rsidRPr="006366AA">
        <w:rPr>
          <w:lang w:val="bg-BG"/>
        </w:rPr>
        <w:t>а установя</w:t>
      </w:r>
      <w:r w:rsidR="00431C5C" w:rsidRPr="006366AA">
        <w:rPr>
          <w:lang w:val="bg-BG"/>
        </w:rPr>
        <w:t>т собственото си</w:t>
      </w:r>
      <w:r w:rsidR="004F5F9B" w:rsidRPr="006366AA">
        <w:rPr>
          <w:lang w:val="bg-BG"/>
        </w:rPr>
        <w:t xml:space="preserve"> бащинство по отношение на децата, </w:t>
      </w:r>
      <w:r w:rsidR="00431C5C" w:rsidRPr="006366AA">
        <w:rPr>
          <w:lang w:val="bg-BG"/>
        </w:rPr>
        <w:t>н</w:t>
      </w:r>
      <w:r w:rsidR="00F45FC8" w:rsidRPr="006366AA">
        <w:rPr>
          <w:lang w:val="bg-BG"/>
        </w:rPr>
        <w:t xml:space="preserve">а които </w:t>
      </w:r>
      <w:r w:rsidR="009357D1" w:rsidRPr="006366AA">
        <w:rPr>
          <w:lang w:val="bg-BG"/>
        </w:rPr>
        <w:t>твърдят</w:t>
      </w:r>
      <w:r w:rsidR="00F45FC8" w:rsidRPr="006366AA">
        <w:rPr>
          <w:lang w:val="bg-BG"/>
        </w:rPr>
        <w:t>, че са биологични бащи.</w:t>
      </w:r>
    </w:p>
    <w:p w:rsidR="00E77CB3" w:rsidRPr="006366AA" w:rsidRDefault="00E310C2" w:rsidP="00AD52BA">
      <w:pPr>
        <w:pStyle w:val="ECHRPara"/>
        <w:rPr>
          <w:szCs w:val="24"/>
          <w:lang w:val="bg-BG" w:eastAsia="en-GB"/>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4</w:t>
      </w:r>
      <w:r w:rsidRPr="006366AA">
        <w:rPr>
          <w:lang w:val="fr-FR"/>
        </w:rPr>
        <w:fldChar w:fldCharType="end"/>
      </w:r>
      <w:r w:rsidR="00E77CB3" w:rsidRPr="006366AA">
        <w:rPr>
          <w:lang w:val="bg-BG"/>
        </w:rPr>
        <w:t>.</w:t>
      </w:r>
      <w:r w:rsidR="00E77CB3" w:rsidRPr="006366AA">
        <w:rPr>
          <w:lang w:val="fr-FR"/>
        </w:rPr>
        <w:t>  </w:t>
      </w:r>
      <w:r w:rsidR="00400C3A" w:rsidRPr="006366AA">
        <w:rPr>
          <w:lang w:val="bg-BG"/>
        </w:rPr>
        <w:t>На</w:t>
      </w:r>
      <w:r w:rsidRPr="006366AA">
        <w:rPr>
          <w:lang w:val="bg-BG"/>
        </w:rPr>
        <w:t xml:space="preserve"> </w:t>
      </w:r>
      <w:r w:rsidR="002A0EDB" w:rsidRPr="006366AA">
        <w:rPr>
          <w:lang w:val="bg-BG"/>
        </w:rPr>
        <w:t xml:space="preserve">12 </w:t>
      </w:r>
      <w:r w:rsidR="00400C3A" w:rsidRPr="006366AA">
        <w:rPr>
          <w:lang w:val="bg-BG"/>
        </w:rPr>
        <w:t>февруари</w:t>
      </w:r>
      <w:r w:rsidR="002A0EDB" w:rsidRPr="006366AA">
        <w:rPr>
          <w:lang w:val="bg-BG"/>
        </w:rPr>
        <w:t xml:space="preserve"> 2014</w:t>
      </w:r>
      <w:r w:rsidR="00400C3A" w:rsidRPr="006366AA">
        <w:rPr>
          <w:lang w:val="bg-BG"/>
        </w:rPr>
        <w:t xml:space="preserve"> г.</w:t>
      </w:r>
      <w:r w:rsidRPr="006366AA">
        <w:rPr>
          <w:lang w:val="bg-BG"/>
        </w:rPr>
        <w:t xml:space="preserve"> </w:t>
      </w:r>
      <w:r w:rsidR="00400C3A" w:rsidRPr="006366AA">
        <w:rPr>
          <w:lang w:val="bg-BG"/>
        </w:rPr>
        <w:t>Правителството е уведомено за жалбата</w:t>
      </w:r>
      <w:r w:rsidR="00494D59" w:rsidRPr="006366AA">
        <w:rPr>
          <w:lang w:val="bg-BG"/>
        </w:rPr>
        <w:t>.</w:t>
      </w:r>
    </w:p>
    <w:p w:rsidR="00E77CB3" w:rsidRPr="006366AA" w:rsidRDefault="005F33C8" w:rsidP="00AD52BA">
      <w:pPr>
        <w:pStyle w:val="ECHRTitle1"/>
        <w:tabs>
          <w:tab w:val="left" w:pos="5387"/>
        </w:tabs>
        <w:rPr>
          <w:lang w:val="bg-BG"/>
        </w:rPr>
      </w:pPr>
      <w:r w:rsidRPr="006366AA">
        <w:rPr>
          <w:lang w:val="bg-BG"/>
        </w:rPr>
        <w:lastRenderedPageBreak/>
        <w:t>ФАКТИТЕ</w:t>
      </w:r>
    </w:p>
    <w:p w:rsidR="00E77CB3" w:rsidRPr="006366AA" w:rsidRDefault="00E77CB3" w:rsidP="00AD52BA">
      <w:pPr>
        <w:pStyle w:val="ECHRHeading1"/>
        <w:rPr>
          <w:lang w:val="bg-BG"/>
        </w:rPr>
      </w:pPr>
      <w:r w:rsidRPr="006366AA">
        <w:rPr>
          <w:lang w:val="fr-FR"/>
        </w:rPr>
        <w:t>I</w:t>
      </w:r>
      <w:r w:rsidRPr="006366AA">
        <w:rPr>
          <w:lang w:val="bg-BG"/>
        </w:rPr>
        <w:t>.</w:t>
      </w:r>
      <w:r w:rsidRPr="006366AA">
        <w:rPr>
          <w:lang w:val="fr-FR"/>
        </w:rPr>
        <w:t>  </w:t>
      </w:r>
      <w:r w:rsidR="005F33C8" w:rsidRPr="006366AA">
        <w:rPr>
          <w:lang w:val="bg-BG"/>
        </w:rPr>
        <w:t xml:space="preserve">ОБСТОЯТЕЛСТВАТА ПО ДЕЛОТО </w:t>
      </w:r>
    </w:p>
    <w:p w:rsidR="00E77CB3" w:rsidRPr="006366AA" w:rsidRDefault="00E310C2"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5</w:t>
      </w:r>
      <w:r w:rsidRPr="006366AA">
        <w:rPr>
          <w:lang w:val="fr-FR"/>
        </w:rPr>
        <w:fldChar w:fldCharType="end"/>
      </w:r>
      <w:r w:rsidR="00E77CB3" w:rsidRPr="006366AA">
        <w:rPr>
          <w:lang w:val="bg-BG"/>
        </w:rPr>
        <w:t>.</w:t>
      </w:r>
      <w:r w:rsidR="00E77CB3" w:rsidRPr="006366AA">
        <w:rPr>
          <w:lang w:val="fr-FR"/>
        </w:rPr>
        <w:t>  </w:t>
      </w:r>
      <w:r w:rsidR="00574890" w:rsidRPr="006366AA">
        <w:rPr>
          <w:lang w:val="bg-BG"/>
        </w:rPr>
        <w:t>Първият жалбоподател е роден през 1963 г. и живее в София. Вторият жалбоподател е роден през 1979 г. и живее в Мездра.</w:t>
      </w:r>
    </w:p>
    <w:p w:rsidR="00496E2E" w:rsidRPr="006366AA" w:rsidRDefault="00496E2E" w:rsidP="00AD52BA">
      <w:pPr>
        <w:pStyle w:val="ECHRHeading2"/>
        <w:rPr>
          <w:lang w:val="bg-BG"/>
        </w:rPr>
      </w:pPr>
      <w:r w:rsidRPr="006366AA">
        <w:rPr>
          <w:lang w:val="fr-FR"/>
        </w:rPr>
        <w:t>A</w:t>
      </w:r>
      <w:r w:rsidRPr="006366AA">
        <w:rPr>
          <w:lang w:val="bg-BG"/>
        </w:rPr>
        <w:t>.</w:t>
      </w:r>
      <w:r w:rsidRPr="006366AA">
        <w:rPr>
          <w:lang w:val="fr-FR"/>
        </w:rPr>
        <w:t>  </w:t>
      </w:r>
      <w:r w:rsidR="00574890" w:rsidRPr="006366AA">
        <w:rPr>
          <w:lang w:val="bg-BG"/>
        </w:rPr>
        <w:t>Жалба №</w:t>
      </w:r>
      <w:r w:rsidRPr="006366AA">
        <w:rPr>
          <w:vertAlign w:val="superscript"/>
          <w:lang w:val="bg-BG"/>
        </w:rPr>
        <w:t xml:space="preserve"> </w:t>
      </w:r>
      <w:r w:rsidRPr="006366AA">
        <w:rPr>
          <w:lang w:val="bg-BG"/>
        </w:rPr>
        <w:t>7949/11</w:t>
      </w:r>
    </w:p>
    <w:p w:rsidR="001808AB" w:rsidRPr="006366AA" w:rsidRDefault="00496E2E"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6</w:t>
      </w:r>
      <w:r w:rsidRPr="006366AA">
        <w:rPr>
          <w:lang w:val="fr-FR"/>
        </w:rPr>
        <w:fldChar w:fldCharType="end"/>
      </w:r>
      <w:r w:rsidRPr="006366AA">
        <w:rPr>
          <w:lang w:val="bg-BG"/>
        </w:rPr>
        <w:t>.</w:t>
      </w:r>
      <w:r w:rsidRPr="006366AA">
        <w:rPr>
          <w:lang w:val="fr-FR"/>
        </w:rPr>
        <w:t>  </w:t>
      </w:r>
      <w:r w:rsidR="0061200C" w:rsidRPr="006366AA">
        <w:rPr>
          <w:lang w:val="bg-BG"/>
        </w:rPr>
        <w:t>В периода от 2007 до 2010 г. първият жалбоподател има връзка с млада жена, И. През януари 2010 г. И. забременява.</w:t>
      </w:r>
      <w:r w:rsidR="007150A1" w:rsidRPr="006366AA">
        <w:rPr>
          <w:lang w:val="bg-BG"/>
        </w:rPr>
        <w:t xml:space="preserve"> </w:t>
      </w:r>
      <w:r w:rsidR="00AC6B62" w:rsidRPr="006366AA">
        <w:rPr>
          <w:lang w:val="bg-BG"/>
        </w:rPr>
        <w:t xml:space="preserve">Колебаейки се </w:t>
      </w:r>
      <w:r w:rsidR="00CE2686" w:rsidRPr="006366AA">
        <w:rPr>
          <w:lang w:val="bg-BG"/>
        </w:rPr>
        <w:t>първоначално</w:t>
      </w:r>
      <w:r w:rsidR="00AC6B62" w:rsidRPr="006366AA">
        <w:rPr>
          <w:lang w:val="bg-BG"/>
        </w:rPr>
        <w:t xml:space="preserve"> дали да задържи детето, през април 2010 г. тя заявява, че иска да направи аборт. Това обаче не </w:t>
      </w:r>
      <w:r w:rsidR="00AD0A78" w:rsidRPr="006366AA">
        <w:rPr>
          <w:lang w:val="bg-BG"/>
        </w:rPr>
        <w:t>е</w:t>
      </w:r>
      <w:r w:rsidR="00AC6B62" w:rsidRPr="006366AA">
        <w:rPr>
          <w:lang w:val="bg-BG"/>
        </w:rPr>
        <w:t xml:space="preserve"> възможно поради изтичане на предвидени</w:t>
      </w:r>
      <w:r w:rsidR="00AD0A78" w:rsidRPr="006366AA">
        <w:rPr>
          <w:lang w:val="bg-BG"/>
        </w:rPr>
        <w:t>те</w:t>
      </w:r>
      <w:r w:rsidR="00AC6B62" w:rsidRPr="006366AA">
        <w:rPr>
          <w:lang w:val="bg-BG"/>
        </w:rPr>
        <w:t xml:space="preserve"> по закон срок</w:t>
      </w:r>
      <w:r w:rsidR="00AD0A78" w:rsidRPr="006366AA">
        <w:rPr>
          <w:lang w:val="bg-BG"/>
        </w:rPr>
        <w:t>ове</w:t>
      </w:r>
      <w:r w:rsidR="00AC6B62" w:rsidRPr="006366AA">
        <w:rPr>
          <w:lang w:val="bg-BG"/>
        </w:rPr>
        <w:t xml:space="preserve">. </w:t>
      </w:r>
      <w:r w:rsidR="00CE2686" w:rsidRPr="006366AA">
        <w:rPr>
          <w:lang w:val="bg-BG"/>
        </w:rPr>
        <w:t>Според</w:t>
      </w:r>
      <w:r w:rsidR="00AC6B62" w:rsidRPr="006366AA">
        <w:rPr>
          <w:lang w:val="bg-BG"/>
        </w:rPr>
        <w:t xml:space="preserve"> първия жалбоподател през цялата бременност </w:t>
      </w:r>
      <w:r w:rsidR="005F2137" w:rsidRPr="006366AA">
        <w:rPr>
          <w:lang w:val="bg-BG"/>
        </w:rPr>
        <w:t xml:space="preserve">по </w:t>
      </w:r>
      <w:r w:rsidR="00AC6B62" w:rsidRPr="006366AA">
        <w:rPr>
          <w:lang w:val="bg-BG"/>
        </w:rPr>
        <w:t>всичк</w:t>
      </w:r>
      <w:r w:rsidR="005F2137" w:rsidRPr="006366AA">
        <w:rPr>
          <w:lang w:val="bg-BG"/>
        </w:rPr>
        <w:t>о</w:t>
      </w:r>
      <w:r w:rsidR="00AC6B62" w:rsidRPr="006366AA">
        <w:rPr>
          <w:lang w:val="bg-BG"/>
        </w:rPr>
        <w:t xml:space="preserve"> </w:t>
      </w:r>
      <w:r w:rsidR="005F2137" w:rsidRPr="006366AA">
        <w:rPr>
          <w:lang w:val="bg-BG"/>
        </w:rPr>
        <w:t>личало</w:t>
      </w:r>
      <w:r w:rsidR="00AC6B62" w:rsidRPr="006366AA">
        <w:rPr>
          <w:lang w:val="bg-BG"/>
        </w:rPr>
        <w:t xml:space="preserve">, че той е баща на детето: той </w:t>
      </w:r>
      <w:r w:rsidR="005F2137" w:rsidRPr="006366AA">
        <w:rPr>
          <w:lang w:val="bg-BG"/>
        </w:rPr>
        <w:t>покривал разходите, свързани с бременността</w:t>
      </w:r>
      <w:r w:rsidR="00CE2686" w:rsidRPr="006366AA">
        <w:rPr>
          <w:lang w:val="bg-BG"/>
        </w:rPr>
        <w:t>;</w:t>
      </w:r>
      <w:r w:rsidR="005F2137" w:rsidRPr="006366AA">
        <w:rPr>
          <w:lang w:val="bg-BG"/>
        </w:rPr>
        <w:t xml:space="preserve"> направил ремонт на апартамента си</w:t>
      </w:r>
      <w:r w:rsidR="00AD0A78" w:rsidRPr="006366AA">
        <w:rPr>
          <w:lang w:val="bg-BG"/>
        </w:rPr>
        <w:t>,</w:t>
      </w:r>
      <w:r w:rsidR="005F2137" w:rsidRPr="006366AA">
        <w:rPr>
          <w:lang w:val="bg-BG"/>
        </w:rPr>
        <w:t xml:space="preserve"> за да го приспособи за отглеждане на детето и започнал да търси детегледачка.</w:t>
      </w:r>
    </w:p>
    <w:p w:rsidR="001808AB" w:rsidRPr="006366AA" w:rsidRDefault="00496E2E"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7</w:t>
      </w:r>
      <w:r w:rsidRPr="006366AA">
        <w:rPr>
          <w:lang w:val="fr-FR"/>
        </w:rPr>
        <w:fldChar w:fldCharType="end"/>
      </w:r>
      <w:r w:rsidRPr="006366AA">
        <w:rPr>
          <w:lang w:val="bg-BG"/>
        </w:rPr>
        <w:t>.</w:t>
      </w:r>
      <w:r w:rsidRPr="006366AA">
        <w:rPr>
          <w:lang w:val="fr-FR"/>
        </w:rPr>
        <w:t>  </w:t>
      </w:r>
      <w:r w:rsidR="00306D23" w:rsidRPr="006366AA">
        <w:rPr>
          <w:lang w:val="bg-BG"/>
        </w:rPr>
        <w:t>След септември 2010 г. първият жалбоподател поддържа контакт с И. само по телефона. Последната му казва два пъти, че терминът й е преизчислен за ноември,</w:t>
      </w:r>
      <w:r w:rsidR="00731DEC" w:rsidRPr="006366AA">
        <w:rPr>
          <w:lang w:val="bg-BG"/>
        </w:rPr>
        <w:t xml:space="preserve"> а след това за декември 2010 г</w:t>
      </w:r>
      <w:r w:rsidRPr="006366AA">
        <w:rPr>
          <w:lang w:val="bg-BG"/>
        </w:rPr>
        <w:t>.</w:t>
      </w:r>
    </w:p>
    <w:p w:rsidR="00496E2E" w:rsidRPr="006366AA" w:rsidRDefault="00083352"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8</w:t>
      </w:r>
      <w:r w:rsidRPr="006366AA">
        <w:rPr>
          <w:lang w:val="fr-FR"/>
        </w:rPr>
        <w:fldChar w:fldCharType="end"/>
      </w:r>
      <w:r w:rsidRPr="006366AA">
        <w:rPr>
          <w:lang w:val="bg-BG"/>
        </w:rPr>
        <w:t>.</w:t>
      </w:r>
      <w:r w:rsidRPr="006366AA">
        <w:rPr>
          <w:lang w:val="fr-FR"/>
        </w:rPr>
        <w:t>  </w:t>
      </w:r>
      <w:r w:rsidR="00B9363A" w:rsidRPr="006366AA">
        <w:rPr>
          <w:lang w:val="bg-BG"/>
        </w:rPr>
        <w:t xml:space="preserve">Тъй като се </w:t>
      </w:r>
      <w:r w:rsidR="00DB71C0">
        <w:rPr>
          <w:lang w:val="bg-BG"/>
        </w:rPr>
        <w:t>усъмнява</w:t>
      </w:r>
      <w:r w:rsidR="00887D2C" w:rsidRPr="006366AA">
        <w:rPr>
          <w:lang w:val="bg-BG"/>
        </w:rPr>
        <w:t xml:space="preserve"> в</w:t>
      </w:r>
      <w:r w:rsidR="00432021" w:rsidRPr="006366AA">
        <w:rPr>
          <w:lang w:val="bg-BG"/>
        </w:rPr>
        <w:t xml:space="preserve"> истинността</w:t>
      </w:r>
      <w:r w:rsidR="00887D2C" w:rsidRPr="006366AA">
        <w:rPr>
          <w:lang w:val="bg-BG"/>
        </w:rPr>
        <w:t xml:space="preserve"> на тези </w:t>
      </w:r>
      <w:r w:rsidR="00B9363A" w:rsidRPr="006366AA">
        <w:rPr>
          <w:lang w:val="bg-BG"/>
        </w:rPr>
        <w:t>твърдения,</w:t>
      </w:r>
      <w:r w:rsidR="00887D2C" w:rsidRPr="006366AA">
        <w:rPr>
          <w:lang w:val="bg-BG"/>
        </w:rPr>
        <w:t xml:space="preserve"> през ноември 2010 г. първият жалбоподател </w:t>
      </w:r>
      <w:r w:rsidR="00B9363A" w:rsidRPr="006366AA">
        <w:rPr>
          <w:lang w:val="bg-BG"/>
        </w:rPr>
        <w:t>наема</w:t>
      </w:r>
      <w:r w:rsidR="00887D2C" w:rsidRPr="006366AA">
        <w:rPr>
          <w:lang w:val="bg-BG"/>
        </w:rPr>
        <w:t xml:space="preserve"> частен детектив, за да открие И. Едновременно с това </w:t>
      </w:r>
      <w:r w:rsidR="00B9363A" w:rsidRPr="006366AA">
        <w:rPr>
          <w:lang w:val="bg-BG"/>
        </w:rPr>
        <w:t xml:space="preserve">подава </w:t>
      </w:r>
      <w:r w:rsidR="00887D2C" w:rsidRPr="006366AA">
        <w:rPr>
          <w:lang w:val="bg-BG"/>
        </w:rPr>
        <w:t xml:space="preserve">сигнал в гранична полиция, че се опасява новороденото да не попадне в мрежа за трафик на хора. </w:t>
      </w:r>
      <w:r w:rsidR="00821C79" w:rsidRPr="006366AA">
        <w:rPr>
          <w:lang w:val="bg-BG"/>
        </w:rPr>
        <w:t>По този повод той научава, че на 12 октомври 2010</w:t>
      </w:r>
      <w:r w:rsidR="00B9363A" w:rsidRPr="006366AA">
        <w:rPr>
          <w:lang w:val="bg-BG"/>
        </w:rPr>
        <w:t xml:space="preserve"> г.</w:t>
      </w:r>
      <w:r w:rsidR="00887D2C" w:rsidRPr="006366AA">
        <w:rPr>
          <w:lang w:val="bg-BG"/>
        </w:rPr>
        <w:t xml:space="preserve"> </w:t>
      </w:r>
      <w:r w:rsidR="00821C79" w:rsidRPr="006366AA">
        <w:rPr>
          <w:lang w:val="bg-BG"/>
        </w:rPr>
        <w:t xml:space="preserve">И. е родила момиченце, К. </w:t>
      </w:r>
      <w:r w:rsidR="00F37A77" w:rsidRPr="006366AA">
        <w:rPr>
          <w:lang w:val="bg-BG"/>
        </w:rPr>
        <w:t>Някой си В., който е припознал детето, е вписан като баща в акта за раждане.</w:t>
      </w:r>
    </w:p>
    <w:p w:rsidR="00795FB3" w:rsidRPr="006366AA" w:rsidRDefault="00496E2E"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9</w:t>
      </w:r>
      <w:r w:rsidRPr="006366AA">
        <w:rPr>
          <w:lang w:val="fr-FR"/>
        </w:rPr>
        <w:fldChar w:fldCharType="end"/>
      </w:r>
      <w:r w:rsidRPr="006366AA">
        <w:rPr>
          <w:lang w:val="bg-BG"/>
        </w:rPr>
        <w:t>.</w:t>
      </w:r>
      <w:r w:rsidRPr="006366AA">
        <w:rPr>
          <w:lang w:val="fr-FR"/>
        </w:rPr>
        <w:t>  </w:t>
      </w:r>
      <w:r w:rsidR="00B474CC" w:rsidRPr="006366AA">
        <w:rPr>
          <w:lang w:val="bg-BG"/>
        </w:rPr>
        <w:t xml:space="preserve">На 1 декември 2010 г. първият жалбоподател </w:t>
      </w:r>
      <w:r w:rsidR="001A634D" w:rsidRPr="006366AA">
        <w:rPr>
          <w:lang w:val="bg-BG"/>
        </w:rPr>
        <w:t>изпраща</w:t>
      </w:r>
      <w:r w:rsidR="00B474CC" w:rsidRPr="006366AA">
        <w:rPr>
          <w:lang w:val="bg-BG"/>
        </w:rPr>
        <w:t xml:space="preserve"> писмо до </w:t>
      </w:r>
      <w:r w:rsidR="00107515" w:rsidRPr="006366AA">
        <w:rPr>
          <w:lang w:val="bg-BG"/>
        </w:rPr>
        <w:t>п</w:t>
      </w:r>
      <w:r w:rsidR="00B474CC" w:rsidRPr="006366AA">
        <w:rPr>
          <w:lang w:val="bg-BG"/>
        </w:rPr>
        <w:t xml:space="preserve">рокуратурата и до </w:t>
      </w:r>
      <w:r w:rsidR="001A634D" w:rsidRPr="006366AA">
        <w:rPr>
          <w:lang w:val="bg-BG"/>
        </w:rPr>
        <w:t>Държавната</w:t>
      </w:r>
      <w:r w:rsidR="00B474CC" w:rsidRPr="006366AA">
        <w:rPr>
          <w:lang w:val="bg-BG"/>
        </w:rPr>
        <w:t xml:space="preserve"> агенция за закрила на детето, в което </w:t>
      </w:r>
      <w:r w:rsidR="00107515" w:rsidRPr="006366AA">
        <w:rPr>
          <w:lang w:val="bg-BG"/>
        </w:rPr>
        <w:t>заявява</w:t>
      </w:r>
      <w:r w:rsidR="00B474CC" w:rsidRPr="006366AA">
        <w:rPr>
          <w:lang w:val="bg-BG"/>
        </w:rPr>
        <w:t>, че се страхува детето да не бъде от</w:t>
      </w:r>
      <w:r w:rsidR="007651D0" w:rsidRPr="006366AA">
        <w:rPr>
          <w:lang w:val="bg-BG"/>
        </w:rPr>
        <w:t>влечено</w:t>
      </w:r>
      <w:r w:rsidR="00B474CC" w:rsidRPr="006366AA">
        <w:rPr>
          <w:lang w:val="bg-BG"/>
        </w:rPr>
        <w:t xml:space="preserve"> и да не попадне в мрежа за трафик на хора. </w:t>
      </w:r>
      <w:r w:rsidR="00D90D2D" w:rsidRPr="006366AA">
        <w:rPr>
          <w:lang w:val="bg-BG"/>
        </w:rPr>
        <w:t>Софийска</w:t>
      </w:r>
      <w:r w:rsidR="00107515" w:rsidRPr="006366AA">
        <w:rPr>
          <w:lang w:val="bg-BG"/>
        </w:rPr>
        <w:t>та</w:t>
      </w:r>
      <w:r w:rsidR="00D90D2D" w:rsidRPr="006366AA">
        <w:rPr>
          <w:lang w:val="bg-BG"/>
        </w:rPr>
        <w:t xml:space="preserve"> районна </w:t>
      </w:r>
      <w:r w:rsidR="00B474CC" w:rsidRPr="006366AA">
        <w:rPr>
          <w:lang w:val="bg-BG"/>
        </w:rPr>
        <w:t xml:space="preserve">прокуратура </w:t>
      </w:r>
      <w:r w:rsidR="00A47336" w:rsidRPr="006366AA">
        <w:rPr>
          <w:lang w:val="bg-BG"/>
        </w:rPr>
        <w:t xml:space="preserve">провежда разследване, в което разпитва първия жалбоподател, И. и В. И. и В. заявяват, че детето е родено от извънбрачна връзка, която са имали, че В. е биологичния баща на </w:t>
      </w:r>
      <w:r w:rsidR="00051A29" w:rsidRPr="006366AA">
        <w:rPr>
          <w:lang w:val="bg-BG"/>
        </w:rPr>
        <w:t xml:space="preserve">детето и че той и неговата съпруга са готови да се грижат за него. С </w:t>
      </w:r>
      <w:r w:rsidR="005D678E" w:rsidRPr="006366AA">
        <w:rPr>
          <w:lang w:val="bg-BG"/>
        </w:rPr>
        <w:t>решение</w:t>
      </w:r>
      <w:r w:rsidR="00051A29" w:rsidRPr="006366AA">
        <w:rPr>
          <w:lang w:val="bg-BG"/>
        </w:rPr>
        <w:t xml:space="preserve"> от 10 март 2011 г. прокурорът с</w:t>
      </w:r>
      <w:r w:rsidR="007019DD" w:rsidRPr="006366AA">
        <w:rPr>
          <w:lang w:val="bg-BG"/>
        </w:rPr>
        <w:t>чита</w:t>
      </w:r>
      <w:r w:rsidR="00051A29" w:rsidRPr="006366AA">
        <w:rPr>
          <w:lang w:val="bg-BG"/>
        </w:rPr>
        <w:t xml:space="preserve">, че не е извършено престъпление и следователно няма основание </w:t>
      </w:r>
      <w:r w:rsidR="003932D2" w:rsidRPr="006366AA">
        <w:rPr>
          <w:lang w:val="bg-BG"/>
        </w:rPr>
        <w:t>з</w:t>
      </w:r>
      <w:r w:rsidR="00A47336" w:rsidRPr="006366AA">
        <w:rPr>
          <w:lang w:val="bg-BG"/>
        </w:rPr>
        <w:t xml:space="preserve">а </w:t>
      </w:r>
      <w:r w:rsidR="00D90D2D" w:rsidRPr="006366AA">
        <w:rPr>
          <w:lang w:val="bg-BG"/>
        </w:rPr>
        <w:t>започва</w:t>
      </w:r>
      <w:r w:rsidR="003932D2" w:rsidRPr="006366AA">
        <w:rPr>
          <w:lang w:val="bg-BG"/>
        </w:rPr>
        <w:t>не на</w:t>
      </w:r>
      <w:r w:rsidR="00A47336" w:rsidRPr="006366AA">
        <w:rPr>
          <w:lang w:val="bg-BG"/>
        </w:rPr>
        <w:t xml:space="preserve"> наказателно пр</w:t>
      </w:r>
      <w:r w:rsidR="00D90D2D" w:rsidRPr="006366AA">
        <w:rPr>
          <w:lang w:val="bg-BG"/>
        </w:rPr>
        <w:t>оизводство</w:t>
      </w:r>
      <w:r w:rsidR="00A47336" w:rsidRPr="006366AA">
        <w:rPr>
          <w:lang w:val="bg-BG"/>
        </w:rPr>
        <w:t>.</w:t>
      </w:r>
    </w:p>
    <w:p w:rsidR="000110F8" w:rsidRPr="006366AA" w:rsidRDefault="00E923FF"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10</w:t>
      </w:r>
      <w:r w:rsidRPr="006366AA">
        <w:rPr>
          <w:lang w:val="fr-FR"/>
        </w:rPr>
        <w:fldChar w:fldCharType="end"/>
      </w:r>
      <w:r w:rsidRPr="006366AA">
        <w:rPr>
          <w:lang w:val="bg-BG"/>
        </w:rPr>
        <w:t>.</w:t>
      </w:r>
      <w:r w:rsidRPr="006366AA">
        <w:rPr>
          <w:lang w:val="fr-FR"/>
        </w:rPr>
        <w:t>  </w:t>
      </w:r>
      <w:r w:rsidR="009B5961" w:rsidRPr="006366AA">
        <w:rPr>
          <w:lang w:val="bg-BG"/>
        </w:rPr>
        <w:t>Териториалн</w:t>
      </w:r>
      <w:r w:rsidR="00116D2C" w:rsidRPr="006366AA">
        <w:rPr>
          <w:lang w:val="bg-BG"/>
        </w:rPr>
        <w:t xml:space="preserve">ото подразделение на </w:t>
      </w:r>
      <w:r w:rsidR="0027388C" w:rsidRPr="006366AA">
        <w:rPr>
          <w:lang w:val="bg-BG"/>
        </w:rPr>
        <w:t>Д</w:t>
      </w:r>
      <w:r w:rsidR="009B5961" w:rsidRPr="006366AA">
        <w:rPr>
          <w:lang w:val="bg-BG"/>
        </w:rPr>
        <w:t>ирекция</w:t>
      </w:r>
      <w:r w:rsidR="00116D2C" w:rsidRPr="006366AA">
        <w:rPr>
          <w:lang w:val="bg-BG"/>
        </w:rPr>
        <w:t xml:space="preserve"> „С</w:t>
      </w:r>
      <w:r w:rsidR="009B5961" w:rsidRPr="006366AA">
        <w:rPr>
          <w:lang w:val="bg-BG"/>
        </w:rPr>
        <w:t>оциално подпомагане</w:t>
      </w:r>
      <w:r w:rsidR="00116D2C" w:rsidRPr="006366AA">
        <w:rPr>
          <w:lang w:val="bg-BG"/>
        </w:rPr>
        <w:t>“</w:t>
      </w:r>
      <w:r w:rsidR="009B5961" w:rsidRPr="006366AA">
        <w:rPr>
          <w:lang w:val="bg-BG"/>
        </w:rPr>
        <w:t xml:space="preserve"> провежда социално </w:t>
      </w:r>
      <w:r w:rsidR="0081152F" w:rsidRPr="006366AA">
        <w:rPr>
          <w:lang w:val="bg-BG"/>
        </w:rPr>
        <w:t>проучване</w:t>
      </w:r>
      <w:r w:rsidR="009B5961" w:rsidRPr="006366AA">
        <w:rPr>
          <w:lang w:val="bg-BG"/>
        </w:rPr>
        <w:t>, в рамките на което са разпитани И. и В. Първият жалбоподател очевидно не се явява на свика</w:t>
      </w:r>
      <w:r w:rsidR="003406C6" w:rsidRPr="006366AA">
        <w:rPr>
          <w:lang w:val="bg-BG"/>
        </w:rPr>
        <w:t>ната</w:t>
      </w:r>
      <w:r w:rsidR="0081152F" w:rsidRPr="006366AA">
        <w:rPr>
          <w:lang w:val="bg-BG"/>
        </w:rPr>
        <w:t xml:space="preserve"> среща</w:t>
      </w:r>
      <w:r w:rsidR="003406C6" w:rsidRPr="006366AA">
        <w:rPr>
          <w:lang w:val="bg-BG"/>
        </w:rPr>
        <w:t xml:space="preserve">. Разследването </w:t>
      </w:r>
      <w:r w:rsidR="0058007F" w:rsidRPr="006366AA">
        <w:rPr>
          <w:lang w:val="bg-BG"/>
        </w:rPr>
        <w:t>намира</w:t>
      </w:r>
      <w:r w:rsidR="003406C6" w:rsidRPr="006366AA">
        <w:rPr>
          <w:lang w:val="bg-BG"/>
        </w:rPr>
        <w:t xml:space="preserve">, че К. </w:t>
      </w:r>
      <w:r w:rsidR="0081152F" w:rsidRPr="006366AA">
        <w:rPr>
          <w:lang w:val="bg-BG"/>
        </w:rPr>
        <w:t>е припозната</w:t>
      </w:r>
      <w:r w:rsidR="003406C6" w:rsidRPr="006366AA">
        <w:rPr>
          <w:lang w:val="bg-BG"/>
        </w:rPr>
        <w:t xml:space="preserve"> от В., че живее, със съгласието на майка си, с него, неговата съпруга и тяхното дете, и че двойката се грижи за материалните, емоционалните и </w:t>
      </w:r>
      <w:r w:rsidR="0081152F" w:rsidRPr="006366AA">
        <w:rPr>
          <w:lang w:val="bg-BG"/>
        </w:rPr>
        <w:lastRenderedPageBreak/>
        <w:t>възпитателните</w:t>
      </w:r>
      <w:r w:rsidR="003406C6" w:rsidRPr="006366AA">
        <w:rPr>
          <w:lang w:val="bg-BG"/>
        </w:rPr>
        <w:t xml:space="preserve"> нужди на детето.</w:t>
      </w:r>
      <w:r w:rsidR="00F53CFA" w:rsidRPr="006366AA">
        <w:rPr>
          <w:lang w:val="bg-BG"/>
        </w:rPr>
        <w:t xml:space="preserve"> </w:t>
      </w:r>
      <w:r w:rsidR="0081152F" w:rsidRPr="006366AA">
        <w:rPr>
          <w:lang w:val="bg-BG"/>
        </w:rPr>
        <w:t>От</w:t>
      </w:r>
      <w:r w:rsidR="00F53CFA" w:rsidRPr="006366AA">
        <w:rPr>
          <w:lang w:val="bg-BG"/>
        </w:rPr>
        <w:t xml:space="preserve"> документи</w:t>
      </w:r>
      <w:r w:rsidR="0081152F" w:rsidRPr="006366AA">
        <w:rPr>
          <w:lang w:val="bg-BG"/>
        </w:rPr>
        <w:t>те</w:t>
      </w:r>
      <w:r w:rsidR="00F53CFA" w:rsidRPr="006366AA">
        <w:rPr>
          <w:lang w:val="bg-BG"/>
        </w:rPr>
        <w:t xml:space="preserve">, свързани със социалното </w:t>
      </w:r>
      <w:r w:rsidR="0081152F" w:rsidRPr="006366AA">
        <w:rPr>
          <w:lang w:val="bg-BG"/>
        </w:rPr>
        <w:t>проучване</w:t>
      </w:r>
      <w:r w:rsidR="00F53CFA" w:rsidRPr="006366AA">
        <w:rPr>
          <w:lang w:val="bg-BG"/>
        </w:rPr>
        <w:t xml:space="preserve">, </w:t>
      </w:r>
      <w:r w:rsidR="00505888" w:rsidRPr="006366AA">
        <w:rPr>
          <w:lang w:val="bg-BG"/>
        </w:rPr>
        <w:t xml:space="preserve">е </w:t>
      </w:r>
      <w:r w:rsidR="0081152F" w:rsidRPr="006366AA">
        <w:rPr>
          <w:lang w:val="bg-BG"/>
        </w:rPr>
        <w:t>видно, че</w:t>
      </w:r>
      <w:r w:rsidR="00F53CFA" w:rsidRPr="006366AA">
        <w:rPr>
          <w:lang w:val="bg-BG"/>
        </w:rPr>
        <w:t xml:space="preserve"> пред социалните служби </w:t>
      </w:r>
      <w:r w:rsidR="00070E56" w:rsidRPr="006366AA">
        <w:rPr>
          <w:lang w:val="bg-BG"/>
        </w:rPr>
        <w:t xml:space="preserve">в </w:t>
      </w:r>
      <w:r w:rsidR="0081152F" w:rsidRPr="006366AA">
        <w:rPr>
          <w:lang w:val="bg-BG"/>
        </w:rPr>
        <w:t>някои</w:t>
      </w:r>
      <w:r w:rsidR="00070E56" w:rsidRPr="006366AA">
        <w:rPr>
          <w:lang w:val="bg-BG"/>
        </w:rPr>
        <w:t xml:space="preserve"> случаи И. признава, че е имала връзка с първия жалбоподател по времето на зачеване</w:t>
      </w:r>
      <w:r w:rsidR="0081152F" w:rsidRPr="006366AA">
        <w:rPr>
          <w:lang w:val="bg-BG"/>
        </w:rPr>
        <w:t>то</w:t>
      </w:r>
      <w:r w:rsidR="00070E56" w:rsidRPr="006366AA">
        <w:rPr>
          <w:lang w:val="bg-BG"/>
        </w:rPr>
        <w:t>, а в други случаи тя</w:t>
      </w:r>
      <w:r w:rsidR="0081152F" w:rsidRPr="006366AA">
        <w:rPr>
          <w:lang w:val="bg-BG"/>
        </w:rPr>
        <w:t xml:space="preserve"> отрича това.</w:t>
      </w:r>
    </w:p>
    <w:p w:rsidR="008338CF" w:rsidRPr="006366AA" w:rsidRDefault="00D6478A"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11</w:t>
      </w:r>
      <w:r w:rsidRPr="006366AA">
        <w:rPr>
          <w:lang w:val="fr-FR"/>
        </w:rPr>
        <w:fldChar w:fldCharType="end"/>
      </w:r>
      <w:r w:rsidRPr="006366AA">
        <w:rPr>
          <w:lang w:val="bg-BG"/>
        </w:rPr>
        <w:t>.</w:t>
      </w:r>
      <w:r w:rsidRPr="006366AA">
        <w:rPr>
          <w:lang w:val="fr-FR"/>
        </w:rPr>
        <w:t>  </w:t>
      </w:r>
      <w:r w:rsidR="004A3383" w:rsidRPr="006366AA">
        <w:rPr>
          <w:lang w:val="bg-BG"/>
        </w:rPr>
        <w:t xml:space="preserve">На 22 декември 2010 г. жалбоподателят </w:t>
      </w:r>
      <w:r w:rsidR="00F64D94" w:rsidRPr="006366AA">
        <w:rPr>
          <w:lang w:val="bg-BG"/>
        </w:rPr>
        <w:t xml:space="preserve">предявява иск до </w:t>
      </w:r>
      <w:r w:rsidR="004A3383" w:rsidRPr="006366AA">
        <w:rPr>
          <w:lang w:val="bg-BG"/>
        </w:rPr>
        <w:t xml:space="preserve">Софийски градски съд, </w:t>
      </w:r>
      <w:r w:rsidR="00F64D94" w:rsidRPr="006366AA">
        <w:rPr>
          <w:lang w:val="bg-BG"/>
        </w:rPr>
        <w:t>с който иска</w:t>
      </w:r>
      <w:r w:rsidR="004A3383" w:rsidRPr="006366AA">
        <w:rPr>
          <w:lang w:val="bg-BG"/>
        </w:rPr>
        <w:t xml:space="preserve"> да се установи, че В. не е баща на детето и да докаже собственото си бащинство. С </w:t>
      </w:r>
      <w:r w:rsidR="006968A3" w:rsidRPr="006366AA">
        <w:rPr>
          <w:lang w:val="bg-BG"/>
        </w:rPr>
        <w:t>решение</w:t>
      </w:r>
      <w:r w:rsidR="004A3383" w:rsidRPr="006366AA">
        <w:rPr>
          <w:lang w:val="bg-BG"/>
        </w:rPr>
        <w:t xml:space="preserve"> от 15 юли 2011 г. </w:t>
      </w:r>
      <w:r w:rsidR="00F64D94" w:rsidRPr="006366AA">
        <w:rPr>
          <w:lang w:val="bg-BG"/>
        </w:rPr>
        <w:t>с</w:t>
      </w:r>
      <w:r w:rsidR="004A3383" w:rsidRPr="006366AA">
        <w:rPr>
          <w:lang w:val="bg-BG"/>
        </w:rPr>
        <w:t xml:space="preserve">ъдът </w:t>
      </w:r>
      <w:r w:rsidR="00E6411B" w:rsidRPr="006366AA">
        <w:rPr>
          <w:lang w:val="bg-BG"/>
        </w:rPr>
        <w:t xml:space="preserve">прекратява </w:t>
      </w:r>
      <w:r w:rsidR="004A3383" w:rsidRPr="006366AA">
        <w:rPr>
          <w:lang w:val="bg-BG"/>
        </w:rPr>
        <w:t>про</w:t>
      </w:r>
      <w:r w:rsidR="00E6411B" w:rsidRPr="006366AA">
        <w:rPr>
          <w:lang w:val="bg-BG"/>
        </w:rPr>
        <w:t>изводството</w:t>
      </w:r>
      <w:r w:rsidR="004A3383" w:rsidRPr="006366AA">
        <w:rPr>
          <w:lang w:val="bg-BG"/>
        </w:rPr>
        <w:t xml:space="preserve"> </w:t>
      </w:r>
      <w:r w:rsidR="00F64D94" w:rsidRPr="006366AA">
        <w:rPr>
          <w:lang w:val="bg-BG"/>
        </w:rPr>
        <w:t>поради</w:t>
      </w:r>
      <w:r w:rsidR="004A3383" w:rsidRPr="006366AA">
        <w:rPr>
          <w:lang w:val="bg-BG"/>
        </w:rPr>
        <w:t xml:space="preserve"> множество </w:t>
      </w:r>
      <w:r w:rsidR="00DB71C0">
        <w:rPr>
          <w:lang w:val="bg-BG"/>
        </w:rPr>
        <w:t>нередовности</w:t>
      </w:r>
      <w:r w:rsidR="004A3383" w:rsidRPr="006366AA">
        <w:rPr>
          <w:lang w:val="bg-BG"/>
        </w:rPr>
        <w:t xml:space="preserve"> в исковата молба</w:t>
      </w:r>
      <w:r w:rsidR="00FF7AB0" w:rsidRPr="006366AA">
        <w:rPr>
          <w:lang w:val="bg-BG"/>
        </w:rPr>
        <w:t xml:space="preserve">, както и с мотива, че първият жалбоподател няма </w:t>
      </w:r>
      <w:r w:rsidR="00E6411B" w:rsidRPr="006366AA">
        <w:rPr>
          <w:lang w:val="bg-BG"/>
        </w:rPr>
        <w:t>процесуална легитимация</w:t>
      </w:r>
      <w:r w:rsidR="00FF7AB0" w:rsidRPr="006366AA">
        <w:rPr>
          <w:lang w:val="bg-BG"/>
        </w:rPr>
        <w:t xml:space="preserve">. Съдът отбелязва, че </w:t>
      </w:r>
      <w:r w:rsidR="003F080B" w:rsidRPr="006366AA">
        <w:rPr>
          <w:lang w:val="bg-BG"/>
        </w:rPr>
        <w:t>съгласно</w:t>
      </w:r>
      <w:r w:rsidR="00FF7AB0" w:rsidRPr="006366AA">
        <w:rPr>
          <w:lang w:val="bg-BG"/>
        </w:rPr>
        <w:t xml:space="preserve"> Семейния кодекс от 2009 г. само законните родители, детето, </w:t>
      </w:r>
      <w:r w:rsidR="00E6411B" w:rsidRPr="006366AA">
        <w:rPr>
          <w:lang w:val="bg-BG"/>
        </w:rPr>
        <w:t>Регионална</w:t>
      </w:r>
      <w:r w:rsidR="00FF7AB0" w:rsidRPr="006366AA">
        <w:rPr>
          <w:lang w:val="bg-BG"/>
        </w:rPr>
        <w:t xml:space="preserve"> дирекция „Социално подпомагане“</w:t>
      </w:r>
      <w:r w:rsidR="00007B7D" w:rsidRPr="006366AA">
        <w:rPr>
          <w:lang w:val="bg-BG"/>
        </w:rPr>
        <w:t xml:space="preserve"> и </w:t>
      </w:r>
      <w:r w:rsidR="003F080B" w:rsidRPr="006366AA">
        <w:rPr>
          <w:lang w:val="bg-BG"/>
        </w:rPr>
        <w:t>п</w:t>
      </w:r>
      <w:r w:rsidR="00007B7D" w:rsidRPr="006366AA">
        <w:rPr>
          <w:lang w:val="bg-BG"/>
        </w:rPr>
        <w:t xml:space="preserve">рокуратурата имат </w:t>
      </w:r>
      <w:r w:rsidR="003F080B" w:rsidRPr="006366AA">
        <w:rPr>
          <w:lang w:val="bg-BG"/>
        </w:rPr>
        <w:t xml:space="preserve">право </w:t>
      </w:r>
      <w:r w:rsidR="00007B7D" w:rsidRPr="006366AA">
        <w:rPr>
          <w:lang w:val="bg-BG"/>
        </w:rPr>
        <w:t>да оспорват при</w:t>
      </w:r>
      <w:r w:rsidR="00D47787" w:rsidRPr="006366AA">
        <w:rPr>
          <w:lang w:val="bg-BG"/>
        </w:rPr>
        <w:t>познаването и</w:t>
      </w:r>
      <w:r w:rsidR="00007B7D" w:rsidRPr="006366AA">
        <w:rPr>
          <w:lang w:val="bg-BG"/>
        </w:rPr>
        <w:t xml:space="preserve"> че трет</w:t>
      </w:r>
      <w:r w:rsidR="00D47787" w:rsidRPr="006366AA">
        <w:rPr>
          <w:lang w:val="bg-BG"/>
        </w:rPr>
        <w:t>о лице</w:t>
      </w:r>
      <w:r w:rsidR="00007B7D" w:rsidRPr="006366AA">
        <w:rPr>
          <w:lang w:val="bg-BG"/>
        </w:rPr>
        <w:t>, ко</w:t>
      </w:r>
      <w:r w:rsidR="00D47787" w:rsidRPr="006366AA">
        <w:rPr>
          <w:lang w:val="bg-BG"/>
        </w:rPr>
        <w:t>е</w:t>
      </w:r>
      <w:r w:rsidR="00007B7D" w:rsidRPr="006366AA">
        <w:rPr>
          <w:lang w:val="bg-BG"/>
        </w:rPr>
        <w:t>то твърди, че е биологичен баща на детето</w:t>
      </w:r>
      <w:r w:rsidR="00D47787" w:rsidRPr="006366AA">
        <w:rPr>
          <w:lang w:val="bg-BG"/>
        </w:rPr>
        <w:t>,</w:t>
      </w:r>
      <w:r w:rsidR="00007B7D" w:rsidRPr="006366AA">
        <w:rPr>
          <w:lang w:val="bg-BG"/>
        </w:rPr>
        <w:t xml:space="preserve"> </w:t>
      </w:r>
      <w:r w:rsidR="00282283" w:rsidRPr="006366AA">
        <w:rPr>
          <w:lang w:val="bg-BG"/>
        </w:rPr>
        <w:t xml:space="preserve">няма право да </w:t>
      </w:r>
      <w:r w:rsidR="00D47787" w:rsidRPr="006366AA">
        <w:rPr>
          <w:lang w:val="bg-BG"/>
        </w:rPr>
        <w:t>завежда</w:t>
      </w:r>
      <w:r w:rsidR="00282283" w:rsidRPr="006366AA">
        <w:rPr>
          <w:lang w:val="bg-BG"/>
        </w:rPr>
        <w:t xml:space="preserve"> так</w:t>
      </w:r>
      <w:r w:rsidR="00D47787" w:rsidRPr="006366AA">
        <w:rPr>
          <w:lang w:val="bg-BG"/>
        </w:rPr>
        <w:t>ъв иск</w:t>
      </w:r>
      <w:r w:rsidR="00282283" w:rsidRPr="006366AA">
        <w:rPr>
          <w:lang w:val="bg-BG"/>
        </w:rPr>
        <w:t xml:space="preserve">. </w:t>
      </w:r>
      <w:r w:rsidR="003E7038" w:rsidRPr="006366AA">
        <w:rPr>
          <w:lang w:val="bg-BG"/>
        </w:rPr>
        <w:t>При обжалване от</w:t>
      </w:r>
      <w:r w:rsidR="00282283" w:rsidRPr="006366AA">
        <w:rPr>
          <w:lang w:val="bg-BG"/>
        </w:rPr>
        <w:t xml:space="preserve"> </w:t>
      </w:r>
      <w:r w:rsidR="00DB71C0">
        <w:rPr>
          <w:lang w:val="bg-BG"/>
        </w:rPr>
        <w:t xml:space="preserve">страна на </w:t>
      </w:r>
      <w:r w:rsidR="00282283" w:rsidRPr="006366AA">
        <w:rPr>
          <w:lang w:val="bg-BG"/>
        </w:rPr>
        <w:t xml:space="preserve">първия жалбоподател, </w:t>
      </w:r>
      <w:r w:rsidR="00D47787" w:rsidRPr="006366AA">
        <w:rPr>
          <w:lang w:val="bg-BG"/>
        </w:rPr>
        <w:t xml:space="preserve">това </w:t>
      </w:r>
      <w:r w:rsidR="00282283" w:rsidRPr="006366AA">
        <w:rPr>
          <w:lang w:val="bg-BG"/>
        </w:rPr>
        <w:t xml:space="preserve">решение </w:t>
      </w:r>
      <w:r w:rsidR="003E7038" w:rsidRPr="006366AA">
        <w:rPr>
          <w:lang w:val="bg-BG"/>
        </w:rPr>
        <w:t>с</w:t>
      </w:r>
      <w:r w:rsidR="00282283" w:rsidRPr="006366AA">
        <w:rPr>
          <w:lang w:val="bg-BG"/>
        </w:rPr>
        <w:t>е потвър</w:t>
      </w:r>
      <w:r w:rsidR="003E7038" w:rsidRPr="006366AA">
        <w:rPr>
          <w:lang w:val="bg-BG"/>
        </w:rPr>
        <w:t>ждава</w:t>
      </w:r>
      <w:r w:rsidR="00282283" w:rsidRPr="006366AA">
        <w:rPr>
          <w:lang w:val="bg-BG"/>
        </w:rPr>
        <w:t xml:space="preserve"> </w:t>
      </w:r>
      <w:r w:rsidR="00D47787" w:rsidRPr="006366AA">
        <w:rPr>
          <w:lang w:val="bg-BG"/>
        </w:rPr>
        <w:t xml:space="preserve">от </w:t>
      </w:r>
      <w:r w:rsidR="003E7038" w:rsidRPr="006366AA">
        <w:rPr>
          <w:lang w:val="bg-BG"/>
        </w:rPr>
        <w:t>а</w:t>
      </w:r>
      <w:r w:rsidR="00D47787" w:rsidRPr="006366AA">
        <w:rPr>
          <w:lang w:val="bg-BG"/>
        </w:rPr>
        <w:t xml:space="preserve">пелативния съд, а след това </w:t>
      </w:r>
      <w:r w:rsidR="00282283" w:rsidRPr="006366AA">
        <w:rPr>
          <w:lang w:val="bg-BG"/>
        </w:rPr>
        <w:t xml:space="preserve">от </w:t>
      </w:r>
      <w:r w:rsidR="003E7038" w:rsidRPr="006366AA">
        <w:rPr>
          <w:lang w:val="bg-BG"/>
        </w:rPr>
        <w:t xml:space="preserve">Върховния </w:t>
      </w:r>
      <w:r w:rsidR="00282283" w:rsidRPr="006366AA">
        <w:rPr>
          <w:lang w:val="bg-BG"/>
        </w:rPr>
        <w:t>съд на 27 юни 2012 г.</w:t>
      </w:r>
    </w:p>
    <w:p w:rsidR="00091293" w:rsidRPr="006366AA" w:rsidRDefault="00D6478A"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12</w:t>
      </w:r>
      <w:r w:rsidRPr="006366AA">
        <w:rPr>
          <w:lang w:val="fr-FR"/>
        </w:rPr>
        <w:fldChar w:fldCharType="end"/>
      </w:r>
      <w:r w:rsidRPr="006366AA">
        <w:rPr>
          <w:lang w:val="bg-BG"/>
        </w:rPr>
        <w:t>.</w:t>
      </w:r>
      <w:r w:rsidRPr="006366AA">
        <w:rPr>
          <w:lang w:val="fr-FR"/>
        </w:rPr>
        <w:t>  </w:t>
      </w:r>
      <w:r w:rsidR="00157189" w:rsidRPr="006366AA">
        <w:rPr>
          <w:lang w:val="bg-BG"/>
        </w:rPr>
        <w:t xml:space="preserve">Междувременно обаче, след </w:t>
      </w:r>
      <w:r w:rsidR="00A069C0" w:rsidRPr="006366AA">
        <w:rPr>
          <w:lang w:val="bg-BG"/>
        </w:rPr>
        <w:t>като е информирана</w:t>
      </w:r>
      <w:r w:rsidR="00157189" w:rsidRPr="006366AA">
        <w:rPr>
          <w:lang w:val="bg-BG"/>
        </w:rPr>
        <w:t xml:space="preserve"> от първия жалбоподател, на 25 май 2011 г. Софийска градска прокуратура сезира Софийски градски съд с </w:t>
      </w:r>
      <w:r w:rsidR="00095993">
        <w:rPr>
          <w:lang w:val="bg-BG"/>
        </w:rPr>
        <w:t>иск</w:t>
      </w:r>
      <w:r w:rsidR="00157189" w:rsidRPr="006366AA">
        <w:rPr>
          <w:lang w:val="bg-BG"/>
        </w:rPr>
        <w:t xml:space="preserve"> за </w:t>
      </w:r>
      <w:r w:rsidR="00095993">
        <w:rPr>
          <w:lang w:val="bg-BG"/>
        </w:rPr>
        <w:t>оспорване</w:t>
      </w:r>
      <w:r w:rsidR="00157189" w:rsidRPr="006366AA">
        <w:rPr>
          <w:lang w:val="bg-BG"/>
        </w:rPr>
        <w:t xml:space="preserve"> на при</w:t>
      </w:r>
      <w:r w:rsidR="00E24E2D" w:rsidRPr="006366AA">
        <w:rPr>
          <w:lang w:val="bg-BG"/>
        </w:rPr>
        <w:t>познаването</w:t>
      </w:r>
      <w:r w:rsidR="00157189" w:rsidRPr="006366AA">
        <w:rPr>
          <w:lang w:val="bg-BG"/>
        </w:rPr>
        <w:t xml:space="preserve"> </w:t>
      </w:r>
      <w:r w:rsidR="007C6FA3" w:rsidRPr="006366AA">
        <w:rPr>
          <w:lang w:val="bg-BG"/>
        </w:rPr>
        <w:t xml:space="preserve">на бащинство </w:t>
      </w:r>
      <w:r w:rsidR="00157189" w:rsidRPr="006366AA">
        <w:rPr>
          <w:lang w:val="bg-BG"/>
        </w:rPr>
        <w:t>от</w:t>
      </w:r>
      <w:r w:rsidR="00E24E2D" w:rsidRPr="006366AA">
        <w:rPr>
          <w:lang w:val="bg-BG"/>
        </w:rPr>
        <w:t xml:space="preserve"> </w:t>
      </w:r>
      <w:r w:rsidR="00157189" w:rsidRPr="006366AA">
        <w:rPr>
          <w:lang w:val="bg-BG"/>
        </w:rPr>
        <w:t xml:space="preserve">В. </w:t>
      </w:r>
      <w:r w:rsidR="007C6FA3" w:rsidRPr="006366AA">
        <w:rPr>
          <w:lang w:val="bg-BG"/>
        </w:rPr>
        <w:t xml:space="preserve">въз основа </w:t>
      </w:r>
      <w:r w:rsidR="00157189" w:rsidRPr="006366AA">
        <w:rPr>
          <w:lang w:val="bg-BG"/>
        </w:rPr>
        <w:t>на чл</w:t>
      </w:r>
      <w:r w:rsidR="007C6FA3" w:rsidRPr="006366AA">
        <w:rPr>
          <w:lang w:val="bg-BG"/>
        </w:rPr>
        <w:t>.</w:t>
      </w:r>
      <w:r w:rsidR="00E06479" w:rsidRPr="006366AA">
        <w:rPr>
          <w:lang w:val="bg-BG"/>
        </w:rPr>
        <w:t xml:space="preserve"> 66, ал</w:t>
      </w:r>
      <w:r w:rsidR="007C6FA3" w:rsidRPr="006366AA">
        <w:rPr>
          <w:lang w:val="bg-BG"/>
        </w:rPr>
        <w:t>.</w:t>
      </w:r>
      <w:r w:rsidR="00157189" w:rsidRPr="006366AA">
        <w:rPr>
          <w:lang w:val="bg-BG"/>
        </w:rPr>
        <w:t xml:space="preserve"> 5 от Семейния кодекс, и за установяване на бащинството на първия </w:t>
      </w:r>
      <w:r w:rsidR="00D71072" w:rsidRPr="006366AA">
        <w:rPr>
          <w:lang w:val="bg-BG"/>
        </w:rPr>
        <w:t>жалбоподател. И. и В.</w:t>
      </w:r>
      <w:r w:rsidR="00804B24" w:rsidRPr="006366AA">
        <w:rPr>
          <w:lang w:val="bg-BG"/>
        </w:rPr>
        <w:t>,</w:t>
      </w:r>
      <w:r w:rsidR="00D71072" w:rsidRPr="006366AA">
        <w:rPr>
          <w:lang w:val="bg-BG"/>
        </w:rPr>
        <w:t xml:space="preserve"> които с</w:t>
      </w:r>
      <w:r w:rsidR="007C6FA3" w:rsidRPr="006366AA">
        <w:rPr>
          <w:lang w:val="bg-BG"/>
        </w:rPr>
        <w:t>а</w:t>
      </w:r>
      <w:r w:rsidR="00D71072" w:rsidRPr="006366AA">
        <w:rPr>
          <w:lang w:val="bg-BG"/>
        </w:rPr>
        <w:t xml:space="preserve"> ответници по делото, </w:t>
      </w:r>
      <w:r w:rsidR="00BA7437" w:rsidRPr="006366AA">
        <w:rPr>
          <w:lang w:val="bg-BG"/>
        </w:rPr>
        <w:t xml:space="preserve">информират </w:t>
      </w:r>
      <w:r w:rsidR="007C6FA3" w:rsidRPr="006366AA">
        <w:rPr>
          <w:lang w:val="bg-BG"/>
        </w:rPr>
        <w:t>с</w:t>
      </w:r>
      <w:r w:rsidR="00BA7437" w:rsidRPr="006366AA">
        <w:rPr>
          <w:lang w:val="bg-BG"/>
        </w:rPr>
        <w:t>ъда, че пълното осиновяване на детето от с</w:t>
      </w:r>
      <w:r w:rsidR="00804B24" w:rsidRPr="006366AA">
        <w:rPr>
          <w:lang w:val="bg-BG"/>
        </w:rPr>
        <w:t>ъпругата на В. е постановено през февруари 2011 г. със съгласието на биологичната майка, и че иск</w:t>
      </w:r>
      <w:r w:rsidR="00E24E2D" w:rsidRPr="006366AA">
        <w:rPr>
          <w:lang w:val="bg-BG"/>
        </w:rPr>
        <w:t>а</w:t>
      </w:r>
      <w:r w:rsidR="00804B24" w:rsidRPr="006366AA">
        <w:rPr>
          <w:lang w:val="bg-BG"/>
        </w:rPr>
        <w:t xml:space="preserve"> на прокуратурата е не</w:t>
      </w:r>
      <w:r w:rsidR="008E70B2" w:rsidRPr="006366AA">
        <w:rPr>
          <w:lang w:val="bg-BG"/>
        </w:rPr>
        <w:t>допустим</w:t>
      </w:r>
      <w:r w:rsidR="00804B24" w:rsidRPr="006366AA">
        <w:rPr>
          <w:lang w:val="bg-BG"/>
        </w:rPr>
        <w:t xml:space="preserve">. На 15 септември 2011 г. прокурорът по делото </w:t>
      </w:r>
      <w:r w:rsidR="00A273A7" w:rsidRPr="006366AA">
        <w:rPr>
          <w:lang w:val="bg-BG"/>
        </w:rPr>
        <w:t xml:space="preserve">информира </w:t>
      </w:r>
      <w:r w:rsidR="004E293B" w:rsidRPr="006366AA">
        <w:rPr>
          <w:lang w:val="bg-BG"/>
        </w:rPr>
        <w:t>с</w:t>
      </w:r>
      <w:r w:rsidR="00A273A7" w:rsidRPr="006366AA">
        <w:rPr>
          <w:lang w:val="bg-BG"/>
        </w:rPr>
        <w:t xml:space="preserve">ъда, че  </w:t>
      </w:r>
      <w:r w:rsidR="004E293B" w:rsidRPr="006366AA">
        <w:rPr>
          <w:lang w:val="bg-BG"/>
        </w:rPr>
        <w:t xml:space="preserve">оттегля </w:t>
      </w:r>
      <w:r w:rsidR="00DB71C0">
        <w:rPr>
          <w:lang w:val="bg-BG"/>
        </w:rPr>
        <w:t>предявените</w:t>
      </w:r>
      <w:r w:rsidR="00E24E2D" w:rsidRPr="006366AA">
        <w:rPr>
          <w:lang w:val="bg-BG"/>
        </w:rPr>
        <w:t xml:space="preserve"> искове</w:t>
      </w:r>
      <w:r w:rsidR="00A273A7" w:rsidRPr="006366AA">
        <w:rPr>
          <w:lang w:val="bg-BG"/>
        </w:rPr>
        <w:t xml:space="preserve">. С </w:t>
      </w:r>
      <w:r w:rsidR="006968A3" w:rsidRPr="006366AA">
        <w:rPr>
          <w:lang w:val="bg-BG"/>
        </w:rPr>
        <w:t>решение</w:t>
      </w:r>
      <w:r w:rsidR="00A273A7" w:rsidRPr="006366AA">
        <w:rPr>
          <w:lang w:val="bg-BG"/>
        </w:rPr>
        <w:t xml:space="preserve"> от 22 юни 2012 г. Софийски градски съд </w:t>
      </w:r>
      <w:r w:rsidR="00DB71C0">
        <w:rPr>
          <w:lang w:val="bg-BG"/>
        </w:rPr>
        <w:t>след като съобразява</w:t>
      </w:r>
      <w:r w:rsidR="00E24E2D" w:rsidRPr="006366AA">
        <w:rPr>
          <w:lang w:val="bg-BG"/>
        </w:rPr>
        <w:t xml:space="preserve"> </w:t>
      </w:r>
      <w:r w:rsidR="00B9796C" w:rsidRPr="006366AA">
        <w:rPr>
          <w:lang w:val="bg-BG"/>
        </w:rPr>
        <w:t xml:space="preserve">оттеглянето </w:t>
      </w:r>
      <w:r w:rsidR="00E24E2D" w:rsidRPr="006366AA">
        <w:rPr>
          <w:lang w:val="bg-BG"/>
        </w:rPr>
        <w:t>н</w:t>
      </w:r>
      <w:r w:rsidR="00D07261" w:rsidRPr="006366AA">
        <w:rPr>
          <w:lang w:val="bg-BG"/>
        </w:rPr>
        <w:t xml:space="preserve">а </w:t>
      </w:r>
      <w:r w:rsidR="00B9796C" w:rsidRPr="006366AA">
        <w:rPr>
          <w:lang w:val="bg-BG"/>
        </w:rPr>
        <w:t>иска</w:t>
      </w:r>
      <w:r w:rsidR="00DB71C0">
        <w:rPr>
          <w:lang w:val="bg-BG"/>
        </w:rPr>
        <w:t xml:space="preserve"> от страна на прокурора постановява</w:t>
      </w:r>
      <w:r w:rsidR="00D07261" w:rsidRPr="006366AA">
        <w:rPr>
          <w:lang w:val="bg-BG"/>
        </w:rPr>
        <w:t xml:space="preserve"> прекратява</w:t>
      </w:r>
      <w:r w:rsidR="00DB71C0">
        <w:rPr>
          <w:lang w:val="bg-BG"/>
        </w:rPr>
        <w:t>не на</w:t>
      </w:r>
      <w:r w:rsidR="00D07261" w:rsidRPr="006366AA">
        <w:rPr>
          <w:lang w:val="bg-BG"/>
        </w:rPr>
        <w:t xml:space="preserve"> </w:t>
      </w:r>
      <w:r w:rsidR="00E24E2D" w:rsidRPr="006366AA">
        <w:rPr>
          <w:lang w:val="bg-BG"/>
        </w:rPr>
        <w:t>производството</w:t>
      </w:r>
      <w:r w:rsidR="00990A46" w:rsidRPr="006366AA">
        <w:rPr>
          <w:lang w:val="bg-BG"/>
        </w:rPr>
        <w:t>.</w:t>
      </w:r>
    </w:p>
    <w:p w:rsidR="000A191B" w:rsidRPr="006366AA" w:rsidRDefault="00D6478A"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13</w:t>
      </w:r>
      <w:r w:rsidRPr="006366AA">
        <w:rPr>
          <w:lang w:val="fr-FR"/>
        </w:rPr>
        <w:fldChar w:fldCharType="end"/>
      </w:r>
      <w:r w:rsidRPr="006366AA">
        <w:rPr>
          <w:lang w:val="bg-BG"/>
        </w:rPr>
        <w:t>.</w:t>
      </w:r>
      <w:r w:rsidRPr="006366AA">
        <w:rPr>
          <w:lang w:val="fr-FR"/>
        </w:rPr>
        <w:t>  </w:t>
      </w:r>
      <w:r w:rsidR="005A3567" w:rsidRPr="006366AA">
        <w:rPr>
          <w:lang w:val="bg-BG"/>
        </w:rPr>
        <w:t xml:space="preserve">Софийска прокуратура обжалва това решение като </w:t>
      </w:r>
      <w:r w:rsidR="00702CFE" w:rsidRPr="006366AA">
        <w:rPr>
          <w:lang w:val="bg-BG"/>
        </w:rPr>
        <w:t xml:space="preserve">твърди, че то </w:t>
      </w:r>
      <w:r w:rsidR="00270405" w:rsidRPr="006366AA">
        <w:rPr>
          <w:lang w:val="bg-BG"/>
        </w:rPr>
        <w:t>застрашава</w:t>
      </w:r>
      <w:r w:rsidR="00702CFE" w:rsidRPr="006366AA">
        <w:rPr>
          <w:lang w:val="bg-BG"/>
        </w:rPr>
        <w:t xml:space="preserve"> интересите на малкото дете.</w:t>
      </w:r>
      <w:r w:rsidR="0099645B" w:rsidRPr="006366AA">
        <w:rPr>
          <w:color w:val="FF0000"/>
          <w:lang w:val="bg-BG"/>
        </w:rPr>
        <w:t xml:space="preserve"> </w:t>
      </w:r>
      <w:r w:rsidR="00702CFE" w:rsidRPr="006366AA">
        <w:rPr>
          <w:lang w:val="bg-BG"/>
        </w:rPr>
        <w:t xml:space="preserve">С </w:t>
      </w:r>
      <w:r w:rsidR="006968A3" w:rsidRPr="006366AA">
        <w:rPr>
          <w:lang w:val="bg-BG"/>
        </w:rPr>
        <w:t>решение</w:t>
      </w:r>
      <w:r w:rsidR="00702CFE" w:rsidRPr="006366AA">
        <w:rPr>
          <w:lang w:val="bg-BG"/>
        </w:rPr>
        <w:t xml:space="preserve"> от 30 октомври 2012 г. Софийски апелативен съд </w:t>
      </w:r>
      <w:r w:rsidR="0099645B" w:rsidRPr="006366AA">
        <w:rPr>
          <w:lang w:val="bg-BG"/>
        </w:rPr>
        <w:t xml:space="preserve">потвърждава </w:t>
      </w:r>
      <w:r w:rsidR="004D41E1" w:rsidRPr="006366AA">
        <w:rPr>
          <w:lang w:val="bg-BG"/>
        </w:rPr>
        <w:t>обжалваното</w:t>
      </w:r>
      <w:r w:rsidR="0099645B" w:rsidRPr="006366AA">
        <w:rPr>
          <w:lang w:val="bg-BG"/>
        </w:rPr>
        <w:t xml:space="preserve"> определение</w:t>
      </w:r>
      <w:r w:rsidR="00702CFE" w:rsidRPr="006366AA">
        <w:rPr>
          <w:lang w:val="bg-BG"/>
        </w:rPr>
        <w:t xml:space="preserve"> след като </w:t>
      </w:r>
      <w:r w:rsidR="00382A07" w:rsidRPr="006366AA">
        <w:rPr>
          <w:lang w:val="bg-BG"/>
        </w:rPr>
        <w:t>намира</w:t>
      </w:r>
      <w:r w:rsidR="00702CFE" w:rsidRPr="006366AA">
        <w:rPr>
          <w:lang w:val="bg-BG"/>
        </w:rPr>
        <w:t xml:space="preserve">, че представителката на прокуратурата </w:t>
      </w:r>
      <w:r w:rsidR="00F30779" w:rsidRPr="006366AA">
        <w:rPr>
          <w:lang w:val="bg-BG"/>
        </w:rPr>
        <w:t>оттегля твърденията си</w:t>
      </w:r>
      <w:r w:rsidR="0099645B" w:rsidRPr="006366AA">
        <w:rPr>
          <w:lang w:val="bg-BG"/>
        </w:rPr>
        <w:t>, че детето вече има установен</w:t>
      </w:r>
      <w:r w:rsidR="008957E8">
        <w:rPr>
          <w:lang w:val="bg-BG"/>
        </w:rPr>
        <w:t xml:space="preserve"> произход</w:t>
      </w:r>
      <w:r w:rsidR="0099645B" w:rsidRPr="006366AA">
        <w:rPr>
          <w:lang w:val="bg-BG"/>
        </w:rPr>
        <w:t xml:space="preserve"> и че нито неговият интерес, нито интересът на обществото оправда</w:t>
      </w:r>
      <w:r w:rsidR="00F30779" w:rsidRPr="006366AA">
        <w:rPr>
          <w:lang w:val="bg-BG"/>
        </w:rPr>
        <w:t>ва</w:t>
      </w:r>
      <w:r w:rsidR="0099645B" w:rsidRPr="006366AA">
        <w:rPr>
          <w:lang w:val="bg-BG"/>
        </w:rPr>
        <w:t xml:space="preserve"> продължаването на процедурата. Въз основа на подадена от прокуратурата жалба, на 25 януари 2013 г. Върховният касационен съд потвърждава </w:t>
      </w:r>
      <w:r w:rsidR="006968A3" w:rsidRPr="006366AA">
        <w:rPr>
          <w:lang w:val="bg-BG"/>
        </w:rPr>
        <w:t>решението</w:t>
      </w:r>
      <w:r w:rsidR="0099645B" w:rsidRPr="006366AA">
        <w:rPr>
          <w:lang w:val="bg-BG"/>
        </w:rPr>
        <w:t xml:space="preserve"> на </w:t>
      </w:r>
      <w:r w:rsidR="00FB29F1" w:rsidRPr="006366AA">
        <w:rPr>
          <w:lang w:val="bg-BG"/>
        </w:rPr>
        <w:t>а</w:t>
      </w:r>
      <w:r w:rsidR="0099645B" w:rsidRPr="006366AA">
        <w:rPr>
          <w:lang w:val="bg-BG"/>
        </w:rPr>
        <w:t xml:space="preserve">пелативния съд като уточнява, че при </w:t>
      </w:r>
      <w:r w:rsidR="00FB29F1" w:rsidRPr="006366AA">
        <w:rPr>
          <w:lang w:val="bg-BG"/>
        </w:rPr>
        <w:t>оттегляне на</w:t>
      </w:r>
      <w:r w:rsidR="0099645B" w:rsidRPr="006366AA">
        <w:rPr>
          <w:lang w:val="bg-BG"/>
        </w:rPr>
        <w:t xml:space="preserve"> </w:t>
      </w:r>
      <w:r w:rsidR="00F11BBB" w:rsidRPr="006366AA">
        <w:rPr>
          <w:lang w:val="bg-BG"/>
        </w:rPr>
        <w:t>иск</w:t>
      </w:r>
      <w:r w:rsidR="0099645B" w:rsidRPr="006366AA">
        <w:rPr>
          <w:lang w:val="bg-BG"/>
        </w:rPr>
        <w:t xml:space="preserve">, съдът е длъжен да </w:t>
      </w:r>
      <w:r w:rsidR="00F11BBB" w:rsidRPr="006366AA">
        <w:rPr>
          <w:lang w:val="bg-BG"/>
        </w:rPr>
        <w:t xml:space="preserve">прекрати производството и всяко друго </w:t>
      </w:r>
      <w:r w:rsidR="0099645B" w:rsidRPr="006366AA">
        <w:rPr>
          <w:lang w:val="bg-BG"/>
        </w:rPr>
        <w:t>с</w:t>
      </w:r>
      <w:r w:rsidR="00F11BBB" w:rsidRPr="006366AA">
        <w:rPr>
          <w:lang w:val="bg-BG"/>
        </w:rPr>
        <w:t>ъображение е необосновано.</w:t>
      </w:r>
    </w:p>
    <w:p w:rsidR="001A5325" w:rsidRPr="006366AA" w:rsidRDefault="00F42F1B"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14</w:t>
      </w:r>
      <w:r w:rsidRPr="006366AA">
        <w:rPr>
          <w:lang w:val="fr-FR"/>
        </w:rPr>
        <w:fldChar w:fldCharType="end"/>
      </w:r>
      <w:r w:rsidRPr="006366AA">
        <w:rPr>
          <w:lang w:val="bg-BG"/>
        </w:rPr>
        <w:t>.</w:t>
      </w:r>
      <w:r w:rsidRPr="006366AA">
        <w:rPr>
          <w:lang w:val="fr-FR"/>
        </w:rPr>
        <w:t>  </w:t>
      </w:r>
      <w:r w:rsidR="005639D8" w:rsidRPr="006366AA">
        <w:rPr>
          <w:lang w:val="bg-BG"/>
        </w:rPr>
        <w:t xml:space="preserve">През 2015 г. първият жалбоподател </w:t>
      </w:r>
      <w:r w:rsidR="003C6971">
        <w:rPr>
          <w:lang w:val="bg-BG"/>
        </w:rPr>
        <w:t>предявява</w:t>
      </w:r>
      <w:r w:rsidR="005639D8" w:rsidRPr="006366AA">
        <w:rPr>
          <w:lang w:val="bg-BG"/>
        </w:rPr>
        <w:t xml:space="preserve"> нов</w:t>
      </w:r>
      <w:r w:rsidR="003435F2" w:rsidRPr="006366AA">
        <w:rPr>
          <w:lang w:val="bg-BG"/>
        </w:rPr>
        <w:t xml:space="preserve"> съдебен иск</w:t>
      </w:r>
      <w:r w:rsidR="003170AA" w:rsidRPr="006366AA">
        <w:rPr>
          <w:lang w:val="bg-BG"/>
        </w:rPr>
        <w:t>, целящ да се констатира нищожността на направеното от В. при</w:t>
      </w:r>
      <w:r w:rsidR="003435F2" w:rsidRPr="006366AA">
        <w:rPr>
          <w:lang w:val="bg-BG"/>
        </w:rPr>
        <w:t>познаване</w:t>
      </w:r>
      <w:r w:rsidR="003170AA" w:rsidRPr="006366AA">
        <w:rPr>
          <w:lang w:val="bg-BG"/>
        </w:rPr>
        <w:t xml:space="preserve">. С </w:t>
      </w:r>
      <w:r w:rsidR="006968A3" w:rsidRPr="006366AA">
        <w:rPr>
          <w:lang w:val="bg-BG"/>
        </w:rPr>
        <w:t>решение</w:t>
      </w:r>
      <w:r w:rsidR="003170AA" w:rsidRPr="006366AA">
        <w:rPr>
          <w:lang w:val="bg-BG"/>
        </w:rPr>
        <w:t xml:space="preserve"> от 23 ноември 2015 г. Софийски градски съд </w:t>
      </w:r>
      <w:r w:rsidR="00E23350" w:rsidRPr="006366AA">
        <w:rPr>
          <w:lang w:val="bg-BG"/>
        </w:rPr>
        <w:t xml:space="preserve">прекратява </w:t>
      </w:r>
      <w:r w:rsidR="003170AA" w:rsidRPr="006366AA">
        <w:rPr>
          <w:lang w:val="bg-BG"/>
        </w:rPr>
        <w:t>про</w:t>
      </w:r>
      <w:r w:rsidR="00114D41" w:rsidRPr="006366AA">
        <w:rPr>
          <w:lang w:val="bg-BG"/>
        </w:rPr>
        <w:t>изводството</w:t>
      </w:r>
      <w:r w:rsidR="003170AA" w:rsidRPr="006366AA">
        <w:rPr>
          <w:lang w:val="bg-BG"/>
        </w:rPr>
        <w:t xml:space="preserve"> с мотива, че първият жалбоподател н</w:t>
      </w:r>
      <w:r w:rsidR="00E23350" w:rsidRPr="006366AA">
        <w:rPr>
          <w:lang w:val="bg-BG"/>
        </w:rPr>
        <w:t xml:space="preserve">яма </w:t>
      </w:r>
      <w:r w:rsidR="00E23350" w:rsidRPr="006366AA">
        <w:rPr>
          <w:lang w:val="bg-BG"/>
        </w:rPr>
        <w:lastRenderedPageBreak/>
        <w:t>активна процесуална</w:t>
      </w:r>
      <w:r w:rsidR="00114D41" w:rsidRPr="006366AA">
        <w:rPr>
          <w:lang w:val="bg-BG"/>
        </w:rPr>
        <w:t xml:space="preserve"> легитимация </w:t>
      </w:r>
      <w:r w:rsidR="003170AA" w:rsidRPr="006366AA">
        <w:rPr>
          <w:lang w:val="bg-BG"/>
        </w:rPr>
        <w:t>да оспорва при</w:t>
      </w:r>
      <w:r w:rsidR="00114D41" w:rsidRPr="006366AA">
        <w:rPr>
          <w:lang w:val="bg-BG"/>
        </w:rPr>
        <w:t>познаването</w:t>
      </w:r>
      <w:r w:rsidR="003170AA" w:rsidRPr="006366AA">
        <w:rPr>
          <w:lang w:val="bg-BG"/>
        </w:rPr>
        <w:t xml:space="preserve">. </w:t>
      </w:r>
      <w:r w:rsidR="003C0F97" w:rsidRPr="006366AA">
        <w:rPr>
          <w:lang w:val="bg-BG"/>
        </w:rPr>
        <w:t>Апелативния</w:t>
      </w:r>
      <w:r w:rsidR="00E23350" w:rsidRPr="006366AA">
        <w:rPr>
          <w:lang w:val="bg-BG"/>
        </w:rPr>
        <w:t>т</w:t>
      </w:r>
      <w:r w:rsidR="003C0F97" w:rsidRPr="006366AA">
        <w:rPr>
          <w:lang w:val="bg-BG"/>
        </w:rPr>
        <w:t xml:space="preserve"> съд</w:t>
      </w:r>
      <w:r w:rsidR="00E23350" w:rsidRPr="006366AA">
        <w:rPr>
          <w:lang w:val="bg-BG"/>
        </w:rPr>
        <w:t xml:space="preserve"> потвърждава това решение</w:t>
      </w:r>
      <w:r w:rsidR="003C0F97" w:rsidRPr="006366AA">
        <w:rPr>
          <w:lang w:val="bg-BG"/>
        </w:rPr>
        <w:t>, а</w:t>
      </w:r>
      <w:r w:rsidR="003170AA" w:rsidRPr="006366AA">
        <w:rPr>
          <w:lang w:val="bg-BG"/>
        </w:rPr>
        <w:t xml:space="preserve"> </w:t>
      </w:r>
      <w:r w:rsidR="003C0F97" w:rsidRPr="006366AA">
        <w:rPr>
          <w:lang w:val="bg-BG"/>
        </w:rPr>
        <w:t xml:space="preserve">по-късно </w:t>
      </w:r>
      <w:r w:rsidR="003170AA" w:rsidRPr="006366AA">
        <w:rPr>
          <w:lang w:val="bg-BG"/>
        </w:rPr>
        <w:t xml:space="preserve">с </w:t>
      </w:r>
      <w:r w:rsidR="006968A3" w:rsidRPr="006366AA">
        <w:rPr>
          <w:lang w:val="bg-BG"/>
        </w:rPr>
        <w:t>решение</w:t>
      </w:r>
      <w:r w:rsidR="003170AA" w:rsidRPr="006366AA">
        <w:rPr>
          <w:lang w:val="bg-BG"/>
        </w:rPr>
        <w:t xml:space="preserve"> от 10 юни 2016 г. </w:t>
      </w:r>
      <w:r w:rsidR="003C0F97" w:rsidRPr="006366AA">
        <w:rPr>
          <w:lang w:val="bg-BG"/>
        </w:rPr>
        <w:t xml:space="preserve">Върховният </w:t>
      </w:r>
      <w:r w:rsidR="003170AA" w:rsidRPr="006366AA">
        <w:rPr>
          <w:lang w:val="bg-BG"/>
        </w:rPr>
        <w:t xml:space="preserve">касационен съд обявява подадената от </w:t>
      </w:r>
      <w:r w:rsidR="0064424D" w:rsidRPr="006366AA">
        <w:rPr>
          <w:lang w:val="bg-BG"/>
        </w:rPr>
        <w:t>жалбоподателя</w:t>
      </w:r>
      <w:r w:rsidR="003170AA" w:rsidRPr="006366AA">
        <w:rPr>
          <w:lang w:val="bg-BG"/>
        </w:rPr>
        <w:t xml:space="preserve"> жалба за недопустима.</w:t>
      </w:r>
      <w:r w:rsidR="008E38F8" w:rsidRPr="006366AA">
        <w:rPr>
          <w:lang w:val="bg-BG"/>
        </w:rPr>
        <w:t xml:space="preserve"> </w:t>
      </w:r>
      <w:r w:rsidR="003170AA" w:rsidRPr="006366AA">
        <w:rPr>
          <w:lang w:val="bg-BG"/>
        </w:rPr>
        <w:t>Вис</w:t>
      </w:r>
      <w:r w:rsidR="001A5325" w:rsidRPr="006366AA">
        <w:rPr>
          <w:lang w:val="bg-BG"/>
        </w:rPr>
        <w:t>шата</w:t>
      </w:r>
      <w:r w:rsidR="003170AA" w:rsidRPr="006366AA">
        <w:rPr>
          <w:lang w:val="bg-BG"/>
        </w:rPr>
        <w:t xml:space="preserve"> инстанция потвърждава липсата на </w:t>
      </w:r>
      <w:r w:rsidR="001A5325" w:rsidRPr="006366AA">
        <w:rPr>
          <w:lang w:val="bg-BG"/>
        </w:rPr>
        <w:t>процесуална легитимация</w:t>
      </w:r>
      <w:r w:rsidR="003170AA" w:rsidRPr="006366AA">
        <w:rPr>
          <w:lang w:val="bg-BG"/>
        </w:rPr>
        <w:t xml:space="preserve"> </w:t>
      </w:r>
      <w:r w:rsidR="001A5325" w:rsidRPr="006366AA">
        <w:rPr>
          <w:lang w:val="bg-BG"/>
        </w:rPr>
        <w:t>на</w:t>
      </w:r>
      <w:r w:rsidR="003170AA" w:rsidRPr="006366AA">
        <w:rPr>
          <w:lang w:val="bg-BG"/>
        </w:rPr>
        <w:t xml:space="preserve"> първия жалбоподател като отбелязва</w:t>
      </w:r>
      <w:r w:rsidR="001A5325" w:rsidRPr="006366AA">
        <w:rPr>
          <w:lang w:val="bg-BG"/>
        </w:rPr>
        <w:t>, в допълнение на това</w:t>
      </w:r>
      <w:r w:rsidR="003B2B26" w:rsidRPr="006366AA">
        <w:rPr>
          <w:lang w:val="bg-BG"/>
        </w:rPr>
        <w:t xml:space="preserve"> и в отговор на </w:t>
      </w:r>
      <w:r w:rsidR="003F73D5" w:rsidRPr="006366AA">
        <w:rPr>
          <w:lang w:val="bg-BG"/>
        </w:rPr>
        <w:t>аргумента на</w:t>
      </w:r>
      <w:r w:rsidR="003B2B26" w:rsidRPr="006366AA">
        <w:rPr>
          <w:lang w:val="bg-BG"/>
        </w:rPr>
        <w:t xml:space="preserve"> същия, </w:t>
      </w:r>
      <w:r w:rsidR="003170AA" w:rsidRPr="006366AA">
        <w:rPr>
          <w:lang w:val="bg-BG"/>
        </w:rPr>
        <w:t>че</w:t>
      </w:r>
      <w:r w:rsidR="003B2B26" w:rsidRPr="006366AA">
        <w:rPr>
          <w:lang w:val="bg-BG"/>
        </w:rPr>
        <w:t xml:space="preserve"> съгласно </w:t>
      </w:r>
      <w:r w:rsidR="001A5325" w:rsidRPr="006366AA">
        <w:rPr>
          <w:lang w:val="bg-BG"/>
        </w:rPr>
        <w:t xml:space="preserve">съдебната </w:t>
      </w:r>
      <w:r w:rsidR="003B2B26" w:rsidRPr="006366AA">
        <w:rPr>
          <w:lang w:val="bg-BG"/>
        </w:rPr>
        <w:t>практика на Съда</w:t>
      </w:r>
      <w:r w:rsidR="001A5325" w:rsidRPr="006366AA">
        <w:rPr>
          <w:lang w:val="bg-BG"/>
        </w:rPr>
        <w:t>,</w:t>
      </w:r>
      <w:r w:rsidR="003B2B26" w:rsidRPr="006366AA">
        <w:rPr>
          <w:lang w:val="bg-BG"/>
        </w:rPr>
        <w:t xml:space="preserve"> </w:t>
      </w:r>
      <w:r w:rsidR="001A5325" w:rsidRPr="006366AA">
        <w:rPr>
          <w:lang w:val="bg-BG"/>
        </w:rPr>
        <w:t xml:space="preserve">в приложение </w:t>
      </w:r>
      <w:r w:rsidR="003B2B26" w:rsidRPr="006366AA">
        <w:rPr>
          <w:lang w:val="bg-BG"/>
        </w:rPr>
        <w:t>на член 8 от Конвенцията</w:t>
      </w:r>
      <w:r w:rsidR="001A5325" w:rsidRPr="006366AA">
        <w:rPr>
          <w:lang w:val="bg-BG"/>
        </w:rPr>
        <w:t>,</w:t>
      </w:r>
      <w:r w:rsidR="003B2B26" w:rsidRPr="006366AA">
        <w:rPr>
          <w:lang w:val="bg-BG"/>
        </w:rPr>
        <w:t xml:space="preserve"> не </w:t>
      </w:r>
      <w:r w:rsidR="00581BA3" w:rsidRPr="006366AA">
        <w:rPr>
          <w:lang w:val="bg-BG"/>
        </w:rPr>
        <w:t>задължав</w:t>
      </w:r>
      <w:r w:rsidR="003B2B26" w:rsidRPr="006366AA">
        <w:rPr>
          <w:lang w:val="bg-BG"/>
        </w:rPr>
        <w:t xml:space="preserve">а </w:t>
      </w:r>
      <w:r w:rsidR="001A5325" w:rsidRPr="006366AA">
        <w:rPr>
          <w:lang w:val="bg-BG"/>
        </w:rPr>
        <w:t>държавите по</w:t>
      </w:r>
      <w:r w:rsidR="003B2B26" w:rsidRPr="006366AA">
        <w:rPr>
          <w:lang w:val="bg-BG"/>
        </w:rPr>
        <w:t xml:space="preserve"> </w:t>
      </w:r>
      <w:r w:rsidR="001A5325" w:rsidRPr="006366AA">
        <w:rPr>
          <w:lang w:val="bg-BG"/>
        </w:rPr>
        <w:t>К</w:t>
      </w:r>
      <w:r w:rsidR="003B2B26" w:rsidRPr="006366AA">
        <w:rPr>
          <w:lang w:val="bg-BG"/>
        </w:rPr>
        <w:t>онвенцията</w:t>
      </w:r>
      <w:r w:rsidR="001A5325" w:rsidRPr="006366AA">
        <w:rPr>
          <w:lang w:val="bg-BG"/>
        </w:rPr>
        <w:t xml:space="preserve"> да позволя</w:t>
      </w:r>
      <w:r w:rsidR="003B2B26" w:rsidRPr="006366AA">
        <w:rPr>
          <w:lang w:val="bg-BG"/>
        </w:rPr>
        <w:t>т на претендиращия биологичен баща да установ</w:t>
      </w:r>
      <w:r w:rsidR="001A5325" w:rsidRPr="006366AA">
        <w:rPr>
          <w:lang w:val="bg-BG"/>
        </w:rPr>
        <w:t>и</w:t>
      </w:r>
      <w:r w:rsidR="003B2B26" w:rsidRPr="006366AA">
        <w:rPr>
          <w:lang w:val="bg-BG"/>
        </w:rPr>
        <w:t xml:space="preserve"> бащинството си </w:t>
      </w:r>
      <w:r w:rsidR="003C6971">
        <w:rPr>
          <w:lang w:val="bg-BG"/>
        </w:rPr>
        <w:t>по съдебен ред</w:t>
      </w:r>
      <w:r w:rsidR="003B2B26" w:rsidRPr="006366AA">
        <w:rPr>
          <w:lang w:val="bg-BG"/>
        </w:rPr>
        <w:t xml:space="preserve">. </w:t>
      </w:r>
    </w:p>
    <w:p w:rsidR="00E549EE" w:rsidRPr="006366AA" w:rsidRDefault="00D6478A"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15</w:t>
      </w:r>
      <w:r w:rsidRPr="006366AA">
        <w:rPr>
          <w:lang w:val="fr-FR"/>
        </w:rPr>
        <w:fldChar w:fldCharType="end"/>
      </w:r>
      <w:r w:rsidRPr="006366AA">
        <w:rPr>
          <w:lang w:val="bg-BG"/>
        </w:rPr>
        <w:t>.</w:t>
      </w:r>
      <w:r w:rsidRPr="006366AA">
        <w:rPr>
          <w:lang w:val="fr-FR"/>
        </w:rPr>
        <w:t>  </w:t>
      </w:r>
      <w:r w:rsidR="003B2B26" w:rsidRPr="006366AA">
        <w:rPr>
          <w:lang w:val="bg-BG"/>
        </w:rPr>
        <w:t xml:space="preserve">От друга страна, в писмена декларация, заверена от нотариус през август 2013 г. и представена пред Съда от първия жалбоподател, И. заявява, че към момента на зачеване на детето, тя </w:t>
      </w:r>
      <w:r w:rsidR="001A5325" w:rsidRPr="006366AA">
        <w:rPr>
          <w:lang w:val="bg-BG"/>
        </w:rPr>
        <w:t>има</w:t>
      </w:r>
      <w:r w:rsidR="003B2B26" w:rsidRPr="006366AA">
        <w:rPr>
          <w:lang w:val="bg-BG"/>
        </w:rPr>
        <w:t xml:space="preserve"> интимна връзка само с първия жалбоподател, а</w:t>
      </w:r>
      <w:r w:rsidR="00407C11" w:rsidRPr="006366AA">
        <w:rPr>
          <w:lang w:val="bg-BG"/>
        </w:rPr>
        <w:t xml:space="preserve"> не с В., </w:t>
      </w:r>
      <w:r w:rsidR="00D02D4C" w:rsidRPr="006366AA">
        <w:rPr>
          <w:lang w:val="bg-BG"/>
        </w:rPr>
        <w:t>като</w:t>
      </w:r>
      <w:r w:rsidR="003B2B26" w:rsidRPr="006366AA">
        <w:rPr>
          <w:lang w:val="bg-BG"/>
        </w:rPr>
        <w:t xml:space="preserve"> последният</w:t>
      </w:r>
      <w:r w:rsidR="003C6971">
        <w:rPr>
          <w:lang w:val="bg-BG"/>
        </w:rPr>
        <w:t xml:space="preserve"> е </w:t>
      </w:r>
      <w:r w:rsidR="003B2B26" w:rsidRPr="006366AA">
        <w:rPr>
          <w:lang w:val="bg-BG"/>
        </w:rPr>
        <w:t>срещ</w:t>
      </w:r>
      <w:r w:rsidR="003C6971">
        <w:rPr>
          <w:lang w:val="bg-BG"/>
        </w:rPr>
        <w:t>н</w:t>
      </w:r>
      <w:r w:rsidR="001A5325" w:rsidRPr="006366AA">
        <w:rPr>
          <w:lang w:val="bg-BG"/>
        </w:rPr>
        <w:t>а</w:t>
      </w:r>
      <w:r w:rsidR="003C6971">
        <w:rPr>
          <w:lang w:val="bg-BG"/>
        </w:rPr>
        <w:t>ла</w:t>
      </w:r>
      <w:r w:rsidR="003B2B26" w:rsidRPr="006366AA">
        <w:rPr>
          <w:lang w:val="bg-BG"/>
        </w:rPr>
        <w:t xml:space="preserve"> </w:t>
      </w:r>
      <w:r w:rsidR="00407C11" w:rsidRPr="006366AA">
        <w:rPr>
          <w:lang w:val="bg-BG"/>
        </w:rPr>
        <w:t xml:space="preserve">едва по-късно. В този документ тя декларира, че клиниката, </w:t>
      </w:r>
      <w:r w:rsidR="0054596E" w:rsidRPr="006366AA">
        <w:rPr>
          <w:lang w:val="bg-BG"/>
        </w:rPr>
        <w:t xml:space="preserve">в която </w:t>
      </w:r>
      <w:r w:rsidR="00407C11" w:rsidRPr="006366AA">
        <w:rPr>
          <w:lang w:val="bg-BG"/>
        </w:rPr>
        <w:t xml:space="preserve">е </w:t>
      </w:r>
      <w:r w:rsidR="0054596E" w:rsidRPr="006366AA">
        <w:rPr>
          <w:lang w:val="bg-BG"/>
        </w:rPr>
        <w:t>про</w:t>
      </w:r>
      <w:r w:rsidR="00407C11" w:rsidRPr="006366AA">
        <w:rPr>
          <w:lang w:val="bg-BG"/>
        </w:rPr>
        <w:t xml:space="preserve">следена бременността й, </w:t>
      </w:r>
      <w:r w:rsidR="002F73C7" w:rsidRPr="006366AA">
        <w:rPr>
          <w:lang w:val="bg-BG"/>
        </w:rPr>
        <w:t xml:space="preserve">я </w:t>
      </w:r>
      <w:r w:rsidR="001A5325" w:rsidRPr="006366AA">
        <w:rPr>
          <w:lang w:val="bg-BG"/>
        </w:rPr>
        <w:t>свързва</w:t>
      </w:r>
      <w:r w:rsidR="002F73C7" w:rsidRPr="006366AA">
        <w:rPr>
          <w:lang w:val="bg-BG"/>
        </w:rPr>
        <w:t xml:space="preserve"> с В. и неговата съпруга, които </w:t>
      </w:r>
      <w:r w:rsidR="001A5325" w:rsidRPr="006366AA">
        <w:rPr>
          <w:lang w:val="bg-BG"/>
        </w:rPr>
        <w:t>искат да осиновят дете</w:t>
      </w:r>
      <w:r w:rsidR="0054596E" w:rsidRPr="006366AA">
        <w:rPr>
          <w:lang w:val="bg-BG"/>
        </w:rPr>
        <w:t>.</w:t>
      </w:r>
    </w:p>
    <w:p w:rsidR="00496E2E" w:rsidRPr="006366AA" w:rsidRDefault="00925180" w:rsidP="00AD52BA">
      <w:pPr>
        <w:pStyle w:val="ECHRHeading2"/>
        <w:rPr>
          <w:lang w:val="bg-BG"/>
        </w:rPr>
      </w:pPr>
      <w:r w:rsidRPr="006366AA">
        <w:rPr>
          <w:lang w:val="bg-BG"/>
        </w:rPr>
        <w:t>Б</w:t>
      </w:r>
      <w:r w:rsidR="00496E2E" w:rsidRPr="006366AA">
        <w:rPr>
          <w:lang w:val="bg-BG"/>
        </w:rPr>
        <w:t>.</w:t>
      </w:r>
      <w:r w:rsidR="00496E2E" w:rsidRPr="006366AA">
        <w:rPr>
          <w:lang w:val="fr-FR"/>
        </w:rPr>
        <w:t>  </w:t>
      </w:r>
      <w:r w:rsidR="002F73C7" w:rsidRPr="006366AA">
        <w:rPr>
          <w:lang w:val="bg-BG"/>
        </w:rPr>
        <w:t>Жалба №</w:t>
      </w:r>
      <w:r w:rsidR="00496E2E" w:rsidRPr="006366AA">
        <w:rPr>
          <w:lang w:val="bg-BG"/>
        </w:rPr>
        <w:t xml:space="preserve"> 45522/13</w:t>
      </w:r>
    </w:p>
    <w:p w:rsidR="00496E2E" w:rsidRPr="006366AA" w:rsidRDefault="00496E2E"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16</w:t>
      </w:r>
      <w:r w:rsidRPr="006366AA">
        <w:rPr>
          <w:lang w:val="fr-FR"/>
        </w:rPr>
        <w:fldChar w:fldCharType="end"/>
      </w:r>
      <w:r w:rsidRPr="006366AA">
        <w:rPr>
          <w:lang w:val="bg-BG"/>
        </w:rPr>
        <w:t>.</w:t>
      </w:r>
      <w:r w:rsidRPr="006366AA">
        <w:rPr>
          <w:lang w:val="fr-FR"/>
        </w:rPr>
        <w:t>  </w:t>
      </w:r>
      <w:r w:rsidR="005A17A7" w:rsidRPr="006366AA">
        <w:rPr>
          <w:lang w:val="bg-BG"/>
        </w:rPr>
        <w:t>В периода от 2009 до 2010 г. вторият жалбоподател има връзка с една от своите колежки, Р. След прек</w:t>
      </w:r>
      <w:r w:rsidR="00056DAC" w:rsidRPr="006366AA">
        <w:rPr>
          <w:lang w:val="bg-BG"/>
        </w:rPr>
        <w:t>ратяване</w:t>
      </w:r>
      <w:r w:rsidR="005A17A7" w:rsidRPr="006366AA">
        <w:rPr>
          <w:lang w:val="bg-BG"/>
        </w:rPr>
        <w:t xml:space="preserve"> на тази връзка</w:t>
      </w:r>
      <w:r w:rsidR="00925180" w:rsidRPr="006366AA">
        <w:rPr>
          <w:lang w:val="bg-BG"/>
        </w:rPr>
        <w:t>,</w:t>
      </w:r>
      <w:r w:rsidR="005A17A7" w:rsidRPr="006366AA">
        <w:rPr>
          <w:lang w:val="bg-BG"/>
        </w:rPr>
        <w:t xml:space="preserve"> през март 2010 г.</w:t>
      </w:r>
      <w:r w:rsidR="00056DAC" w:rsidRPr="006366AA">
        <w:rPr>
          <w:lang w:val="bg-BG"/>
        </w:rPr>
        <w:t>,</w:t>
      </w:r>
      <w:r w:rsidR="005A17A7" w:rsidRPr="006366AA">
        <w:rPr>
          <w:lang w:val="bg-BG"/>
        </w:rPr>
        <w:t xml:space="preserve"> той напуска работа и загубва контакт с Р. През месец декември 2010 г. той </w:t>
      </w:r>
      <w:r w:rsidR="00056DAC" w:rsidRPr="006366AA">
        <w:rPr>
          <w:lang w:val="bg-BG"/>
        </w:rPr>
        <w:t>научава</w:t>
      </w:r>
      <w:r w:rsidR="005A17A7" w:rsidRPr="006366AA">
        <w:rPr>
          <w:lang w:val="bg-BG"/>
        </w:rPr>
        <w:t xml:space="preserve">, че </w:t>
      </w:r>
      <w:r w:rsidR="00925180" w:rsidRPr="006366AA">
        <w:rPr>
          <w:lang w:val="bg-BG"/>
        </w:rPr>
        <w:t xml:space="preserve">на 1 декември 2010 г. </w:t>
      </w:r>
      <w:r w:rsidR="00A13027" w:rsidRPr="006366AA">
        <w:rPr>
          <w:lang w:val="bg-BG"/>
        </w:rPr>
        <w:t xml:space="preserve">тя е родила момченце, Т. Някой си С., който признал детето, фигурира като негов баща в акта за раждане. </w:t>
      </w:r>
    </w:p>
    <w:p w:rsidR="00496E2E" w:rsidRPr="006366AA" w:rsidRDefault="00496E2E"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17</w:t>
      </w:r>
      <w:r w:rsidRPr="006366AA">
        <w:rPr>
          <w:lang w:val="fr-FR"/>
        </w:rPr>
        <w:fldChar w:fldCharType="end"/>
      </w:r>
      <w:r w:rsidRPr="006366AA">
        <w:rPr>
          <w:lang w:val="bg-BG"/>
        </w:rPr>
        <w:t>.</w:t>
      </w:r>
      <w:r w:rsidRPr="006366AA">
        <w:rPr>
          <w:lang w:val="fr-FR"/>
        </w:rPr>
        <w:t>  </w:t>
      </w:r>
      <w:r w:rsidR="00A13027" w:rsidRPr="006366AA">
        <w:rPr>
          <w:lang w:val="bg-BG"/>
        </w:rPr>
        <w:t>През следващите месеци, по настояване на втория жалбоподател, Р. приема да се направи ДНК тест. Според резултатите от тест</w:t>
      </w:r>
      <w:r w:rsidR="001104F4" w:rsidRPr="006366AA">
        <w:rPr>
          <w:lang w:val="bg-BG"/>
        </w:rPr>
        <w:t>а</w:t>
      </w:r>
      <w:r w:rsidR="00A13027" w:rsidRPr="006366AA">
        <w:rPr>
          <w:lang w:val="bg-BG"/>
        </w:rPr>
        <w:t>, направен на 31 май 2011 г.</w:t>
      </w:r>
      <w:r w:rsidR="00925180" w:rsidRPr="006366AA">
        <w:rPr>
          <w:lang w:val="bg-BG"/>
        </w:rPr>
        <w:t>,</w:t>
      </w:r>
      <w:r w:rsidR="00A13027" w:rsidRPr="006366AA">
        <w:rPr>
          <w:lang w:val="bg-BG"/>
        </w:rPr>
        <w:t xml:space="preserve"> има 99,99</w:t>
      </w:r>
      <w:r w:rsidR="00925180" w:rsidRPr="006366AA">
        <w:rPr>
          <w:lang w:val="bg-BG"/>
        </w:rPr>
        <w:t xml:space="preserve"> </w:t>
      </w:r>
      <w:r w:rsidR="00A13027" w:rsidRPr="006366AA">
        <w:rPr>
          <w:lang w:val="bg-BG"/>
        </w:rPr>
        <w:t>% вероятност вторият жалбоподател</w:t>
      </w:r>
      <w:r w:rsidR="00925180" w:rsidRPr="006366AA">
        <w:rPr>
          <w:lang w:val="bg-BG"/>
        </w:rPr>
        <w:t xml:space="preserve"> и Р. да са родители на детето.</w:t>
      </w:r>
    </w:p>
    <w:p w:rsidR="003F2B69" w:rsidRPr="006366AA" w:rsidRDefault="00496E2E"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18</w:t>
      </w:r>
      <w:r w:rsidRPr="006366AA">
        <w:rPr>
          <w:lang w:val="fr-FR"/>
        </w:rPr>
        <w:fldChar w:fldCharType="end"/>
      </w:r>
      <w:r w:rsidRPr="006366AA">
        <w:rPr>
          <w:lang w:val="bg-BG"/>
        </w:rPr>
        <w:t>.</w:t>
      </w:r>
      <w:r w:rsidRPr="006366AA">
        <w:rPr>
          <w:lang w:val="fr-FR"/>
        </w:rPr>
        <w:t>  </w:t>
      </w:r>
      <w:r w:rsidR="00267711" w:rsidRPr="006366AA">
        <w:rPr>
          <w:lang w:val="bg-BG"/>
        </w:rPr>
        <w:t xml:space="preserve">На 21 октомври 2011 г. вторият жалбоподател </w:t>
      </w:r>
      <w:r w:rsidR="001104F4" w:rsidRPr="006366AA">
        <w:rPr>
          <w:lang w:val="bg-BG"/>
        </w:rPr>
        <w:t xml:space="preserve">предявява иск до </w:t>
      </w:r>
      <w:r w:rsidR="00267711" w:rsidRPr="006366AA">
        <w:rPr>
          <w:lang w:val="bg-BG"/>
        </w:rPr>
        <w:t>Софийски градски съд,</w:t>
      </w:r>
      <w:r w:rsidR="001104F4" w:rsidRPr="006366AA">
        <w:rPr>
          <w:lang w:val="bg-BG"/>
        </w:rPr>
        <w:t xml:space="preserve"> </w:t>
      </w:r>
      <w:r w:rsidR="006E1CE5">
        <w:rPr>
          <w:lang w:val="bg-BG"/>
        </w:rPr>
        <w:t>за</w:t>
      </w:r>
      <w:r w:rsidR="00267711" w:rsidRPr="006366AA">
        <w:rPr>
          <w:lang w:val="bg-BG"/>
        </w:rPr>
        <w:t xml:space="preserve"> оспор</w:t>
      </w:r>
      <w:r w:rsidR="006E1CE5">
        <w:rPr>
          <w:lang w:val="bg-BG"/>
        </w:rPr>
        <w:t>ване</w:t>
      </w:r>
      <w:r w:rsidR="00267711" w:rsidRPr="006366AA">
        <w:rPr>
          <w:lang w:val="bg-BG"/>
        </w:rPr>
        <w:t xml:space="preserve"> бащинството на С. и установ</w:t>
      </w:r>
      <w:r w:rsidR="006E1CE5">
        <w:rPr>
          <w:lang w:val="bg-BG"/>
        </w:rPr>
        <w:t>яване</w:t>
      </w:r>
      <w:r w:rsidR="00267711" w:rsidRPr="006366AA">
        <w:rPr>
          <w:lang w:val="bg-BG"/>
        </w:rPr>
        <w:t xml:space="preserve"> неговото собствено бащинство. С </w:t>
      </w:r>
      <w:r w:rsidR="006968A3" w:rsidRPr="006366AA">
        <w:rPr>
          <w:lang w:val="bg-BG"/>
        </w:rPr>
        <w:t>решение</w:t>
      </w:r>
      <w:r w:rsidR="00267711" w:rsidRPr="006366AA">
        <w:rPr>
          <w:lang w:val="bg-BG"/>
        </w:rPr>
        <w:t xml:space="preserve"> от 22 май 2012 г. </w:t>
      </w:r>
      <w:r w:rsidR="001104F4" w:rsidRPr="006366AA">
        <w:rPr>
          <w:lang w:val="bg-BG"/>
        </w:rPr>
        <w:t>с</w:t>
      </w:r>
      <w:r w:rsidR="00925180" w:rsidRPr="006366AA">
        <w:rPr>
          <w:lang w:val="bg-BG"/>
        </w:rPr>
        <w:t xml:space="preserve">ъдът </w:t>
      </w:r>
      <w:r w:rsidR="00267711" w:rsidRPr="006366AA">
        <w:rPr>
          <w:lang w:val="bg-BG"/>
        </w:rPr>
        <w:t xml:space="preserve">обявява </w:t>
      </w:r>
      <w:r w:rsidR="00B75F89" w:rsidRPr="006366AA">
        <w:rPr>
          <w:lang w:val="bg-BG"/>
        </w:rPr>
        <w:t xml:space="preserve">иска </w:t>
      </w:r>
      <w:r w:rsidR="00267711" w:rsidRPr="006366AA">
        <w:rPr>
          <w:lang w:val="bg-BG"/>
        </w:rPr>
        <w:t>за не</w:t>
      </w:r>
      <w:r w:rsidR="00925180" w:rsidRPr="006366AA">
        <w:rPr>
          <w:lang w:val="bg-BG"/>
        </w:rPr>
        <w:t>допустим</w:t>
      </w:r>
      <w:r w:rsidR="00267711" w:rsidRPr="006366AA">
        <w:rPr>
          <w:lang w:val="bg-BG"/>
        </w:rPr>
        <w:t xml:space="preserve"> с мотива, че вторият жалбоподател няма </w:t>
      </w:r>
      <w:r w:rsidR="00925180" w:rsidRPr="006366AA">
        <w:rPr>
          <w:lang w:val="bg-BG"/>
        </w:rPr>
        <w:t>процесуална легитимация</w:t>
      </w:r>
      <w:r w:rsidR="00BC0D91" w:rsidRPr="006366AA">
        <w:rPr>
          <w:lang w:val="bg-BG"/>
        </w:rPr>
        <w:t>,</w:t>
      </w:r>
      <w:r w:rsidR="0012208E" w:rsidRPr="006366AA">
        <w:rPr>
          <w:lang w:val="bg-BG"/>
        </w:rPr>
        <w:t xml:space="preserve"> </w:t>
      </w:r>
      <w:r w:rsidR="001029D3" w:rsidRPr="006366AA">
        <w:rPr>
          <w:lang w:val="bg-BG"/>
        </w:rPr>
        <w:t>тъй като</w:t>
      </w:r>
      <w:r w:rsidR="0012208E" w:rsidRPr="006366AA">
        <w:rPr>
          <w:lang w:val="bg-BG"/>
        </w:rPr>
        <w:t xml:space="preserve"> Семейният кодекс не предвижда възможност</w:t>
      </w:r>
      <w:r w:rsidR="00D44F99" w:rsidRPr="006366AA">
        <w:rPr>
          <w:lang w:val="bg-BG"/>
        </w:rPr>
        <w:t xml:space="preserve">та лице, което претендира </w:t>
      </w:r>
      <w:r w:rsidR="001029D3" w:rsidRPr="006366AA">
        <w:rPr>
          <w:lang w:val="bg-BG"/>
        </w:rPr>
        <w:t xml:space="preserve">че </w:t>
      </w:r>
      <w:r w:rsidR="00D44F99" w:rsidRPr="006366AA">
        <w:rPr>
          <w:lang w:val="bg-BG"/>
        </w:rPr>
        <w:t>е биологичен баща, да оспорва установен чрез при</w:t>
      </w:r>
      <w:r w:rsidR="00925180" w:rsidRPr="006366AA">
        <w:rPr>
          <w:lang w:val="bg-BG"/>
        </w:rPr>
        <w:t>познаване</w:t>
      </w:r>
      <w:r w:rsidR="00D44F99" w:rsidRPr="006366AA">
        <w:rPr>
          <w:lang w:val="bg-BG"/>
        </w:rPr>
        <w:t xml:space="preserve"> </w:t>
      </w:r>
      <w:r w:rsidR="006E1CE5">
        <w:rPr>
          <w:lang w:val="bg-BG"/>
        </w:rPr>
        <w:t>произход</w:t>
      </w:r>
      <w:r w:rsidR="00D44F99" w:rsidRPr="006366AA">
        <w:rPr>
          <w:lang w:val="bg-BG"/>
        </w:rPr>
        <w:t>. П</w:t>
      </w:r>
      <w:r w:rsidR="00925180" w:rsidRPr="006366AA">
        <w:rPr>
          <w:lang w:val="bg-BG"/>
        </w:rPr>
        <w:t>ри обжалване от страна на</w:t>
      </w:r>
      <w:r w:rsidR="00D44F99" w:rsidRPr="006366AA">
        <w:rPr>
          <w:lang w:val="bg-BG"/>
        </w:rPr>
        <w:t xml:space="preserve"> втория жалбоподател</w:t>
      </w:r>
      <w:r w:rsidR="00925180" w:rsidRPr="006366AA">
        <w:rPr>
          <w:lang w:val="bg-BG"/>
        </w:rPr>
        <w:t>,</w:t>
      </w:r>
      <w:r w:rsidR="00D44F99" w:rsidRPr="006366AA">
        <w:rPr>
          <w:lang w:val="bg-BG"/>
        </w:rPr>
        <w:t xml:space="preserve"> </w:t>
      </w:r>
      <w:r w:rsidR="006968A3" w:rsidRPr="006366AA">
        <w:rPr>
          <w:lang w:val="bg-BG"/>
        </w:rPr>
        <w:t>решението</w:t>
      </w:r>
      <w:r w:rsidR="00D44F99" w:rsidRPr="006366AA">
        <w:rPr>
          <w:lang w:val="bg-BG"/>
        </w:rPr>
        <w:t xml:space="preserve"> е потвърдено от Софийски апелативен съд на 19 юли 2012 г. Вторият жалбоподател </w:t>
      </w:r>
      <w:r w:rsidR="001029D3" w:rsidRPr="006366AA">
        <w:rPr>
          <w:lang w:val="bg-BG"/>
        </w:rPr>
        <w:t xml:space="preserve">предявява </w:t>
      </w:r>
      <w:r w:rsidR="00D44F99" w:rsidRPr="006366AA">
        <w:rPr>
          <w:lang w:val="bg-BG"/>
        </w:rPr>
        <w:t>касационн</w:t>
      </w:r>
      <w:r w:rsidR="001029D3" w:rsidRPr="006366AA">
        <w:rPr>
          <w:lang w:val="bg-BG"/>
        </w:rPr>
        <w:t>а</w:t>
      </w:r>
      <w:r w:rsidR="00925180" w:rsidRPr="006366AA">
        <w:rPr>
          <w:lang w:val="bg-BG"/>
        </w:rPr>
        <w:t xml:space="preserve"> жал</w:t>
      </w:r>
      <w:r w:rsidR="001029D3" w:rsidRPr="006366AA">
        <w:rPr>
          <w:lang w:val="bg-BG"/>
        </w:rPr>
        <w:t>ба</w:t>
      </w:r>
      <w:r w:rsidR="00D44F99" w:rsidRPr="006366AA">
        <w:rPr>
          <w:lang w:val="bg-BG"/>
        </w:rPr>
        <w:t xml:space="preserve"> като изрично се позовава на чл</w:t>
      </w:r>
      <w:r w:rsidR="001029D3" w:rsidRPr="006366AA">
        <w:rPr>
          <w:lang w:val="bg-BG"/>
        </w:rPr>
        <w:t>.</w:t>
      </w:r>
      <w:r w:rsidR="00D44F99" w:rsidRPr="006366AA">
        <w:rPr>
          <w:lang w:val="bg-BG"/>
        </w:rPr>
        <w:t xml:space="preserve"> 8 от Конвенцията. С </w:t>
      </w:r>
      <w:r w:rsidR="006968A3" w:rsidRPr="006366AA">
        <w:rPr>
          <w:lang w:val="bg-BG"/>
        </w:rPr>
        <w:t>решението</w:t>
      </w:r>
      <w:r w:rsidR="00D44F99" w:rsidRPr="006366AA">
        <w:rPr>
          <w:lang w:val="bg-BG"/>
        </w:rPr>
        <w:t xml:space="preserve"> от 8 януари 2013 г. </w:t>
      </w:r>
      <w:r w:rsidR="00C873B6" w:rsidRPr="006366AA">
        <w:rPr>
          <w:lang w:val="bg-BG"/>
        </w:rPr>
        <w:t>к</w:t>
      </w:r>
      <w:r w:rsidR="00D44F99" w:rsidRPr="006366AA">
        <w:rPr>
          <w:lang w:val="bg-BG"/>
        </w:rPr>
        <w:t>асационният съд обявява жалба</w:t>
      </w:r>
      <w:r w:rsidR="00925180" w:rsidRPr="006366AA">
        <w:rPr>
          <w:lang w:val="bg-BG"/>
        </w:rPr>
        <w:t>та</w:t>
      </w:r>
      <w:r w:rsidR="00D44F99" w:rsidRPr="006366AA">
        <w:rPr>
          <w:lang w:val="bg-BG"/>
        </w:rPr>
        <w:t xml:space="preserve"> за недопустима </w:t>
      </w:r>
      <w:r w:rsidR="00925180" w:rsidRPr="006366AA">
        <w:rPr>
          <w:lang w:val="bg-BG"/>
        </w:rPr>
        <w:t>като има</w:t>
      </w:r>
      <w:r w:rsidR="00D44F99" w:rsidRPr="006366AA">
        <w:rPr>
          <w:lang w:val="bg-BG"/>
        </w:rPr>
        <w:t xml:space="preserve"> </w:t>
      </w:r>
      <w:r w:rsidR="00C873B6" w:rsidRPr="006366AA">
        <w:rPr>
          <w:lang w:val="bg-BG"/>
        </w:rPr>
        <w:t>намира</w:t>
      </w:r>
      <w:r w:rsidR="00925180" w:rsidRPr="006366AA">
        <w:rPr>
          <w:lang w:val="bg-BG"/>
        </w:rPr>
        <w:t>,</w:t>
      </w:r>
      <w:r w:rsidR="00D44F99" w:rsidRPr="006366AA">
        <w:rPr>
          <w:lang w:val="bg-BG"/>
        </w:rPr>
        <w:t xml:space="preserve"> че </w:t>
      </w:r>
      <w:r w:rsidR="00C873B6" w:rsidRPr="006366AA">
        <w:rPr>
          <w:lang w:val="bg-BG"/>
        </w:rPr>
        <w:t>съгласно</w:t>
      </w:r>
      <w:r w:rsidR="00D44F99" w:rsidRPr="006366AA">
        <w:rPr>
          <w:lang w:val="bg-BG"/>
        </w:rPr>
        <w:t xml:space="preserve"> новия Семеен кодекс</w:t>
      </w:r>
      <w:r w:rsidR="00925180" w:rsidRPr="006366AA">
        <w:rPr>
          <w:lang w:val="bg-BG"/>
        </w:rPr>
        <w:t>,</w:t>
      </w:r>
      <w:r w:rsidR="00D44F99" w:rsidRPr="006366AA">
        <w:rPr>
          <w:lang w:val="bg-BG"/>
        </w:rPr>
        <w:t xml:space="preserve"> в сила от 2009 г.</w:t>
      </w:r>
      <w:r w:rsidR="00925180" w:rsidRPr="006366AA">
        <w:rPr>
          <w:lang w:val="bg-BG"/>
        </w:rPr>
        <w:t>,</w:t>
      </w:r>
      <w:r w:rsidR="00D44F99" w:rsidRPr="006366AA">
        <w:rPr>
          <w:lang w:val="bg-BG"/>
        </w:rPr>
        <w:t xml:space="preserve"> само майката и детето имат право да оспорват при</w:t>
      </w:r>
      <w:r w:rsidR="00925180" w:rsidRPr="006366AA">
        <w:rPr>
          <w:lang w:val="bg-BG"/>
        </w:rPr>
        <w:t>познаването</w:t>
      </w:r>
      <w:r w:rsidR="00D44F99" w:rsidRPr="006366AA">
        <w:rPr>
          <w:lang w:val="bg-BG"/>
        </w:rPr>
        <w:t xml:space="preserve">. </w:t>
      </w:r>
      <w:r w:rsidR="003F2B69" w:rsidRPr="006366AA">
        <w:rPr>
          <w:lang w:val="bg-BG"/>
        </w:rPr>
        <w:t>Той отбелязва</w:t>
      </w:r>
      <w:r w:rsidR="00D44F99" w:rsidRPr="006366AA">
        <w:rPr>
          <w:lang w:val="bg-BG"/>
        </w:rPr>
        <w:t xml:space="preserve">, че </w:t>
      </w:r>
      <w:r w:rsidR="003F2B69" w:rsidRPr="006366AA">
        <w:rPr>
          <w:lang w:val="bg-BG"/>
        </w:rPr>
        <w:t>върховенство</w:t>
      </w:r>
      <w:r w:rsidR="006E1CE5">
        <w:rPr>
          <w:lang w:val="bg-BG"/>
        </w:rPr>
        <w:t>то</w:t>
      </w:r>
      <w:r w:rsidR="003F2B69" w:rsidRPr="006366AA">
        <w:rPr>
          <w:lang w:val="bg-BG"/>
        </w:rPr>
        <w:t xml:space="preserve"> на закона</w:t>
      </w:r>
      <w:r w:rsidR="00D44F99" w:rsidRPr="006366AA">
        <w:rPr>
          <w:lang w:val="bg-BG"/>
        </w:rPr>
        <w:t xml:space="preserve"> се потвърждава от постоянната </w:t>
      </w:r>
      <w:r w:rsidR="00D44F99" w:rsidRPr="006366AA">
        <w:rPr>
          <w:lang w:val="bg-BG"/>
        </w:rPr>
        <w:lastRenderedPageBreak/>
        <w:t xml:space="preserve">съдебна практика и </w:t>
      </w:r>
      <w:r w:rsidR="00440FA6" w:rsidRPr="006366AA">
        <w:rPr>
          <w:lang w:val="bg-BG"/>
        </w:rPr>
        <w:t xml:space="preserve">следователно </w:t>
      </w:r>
      <w:r w:rsidR="00D44F99" w:rsidRPr="006366AA">
        <w:rPr>
          <w:lang w:val="bg-BG"/>
        </w:rPr>
        <w:t>разглеждане</w:t>
      </w:r>
      <w:r w:rsidR="003F2B69" w:rsidRPr="006366AA">
        <w:rPr>
          <w:lang w:val="bg-BG"/>
        </w:rPr>
        <w:t>то</w:t>
      </w:r>
      <w:r w:rsidR="00D44F99" w:rsidRPr="006366AA">
        <w:rPr>
          <w:lang w:val="bg-BG"/>
        </w:rPr>
        <w:t xml:space="preserve"> на въззивната жалба </w:t>
      </w:r>
      <w:r w:rsidR="00440FA6" w:rsidRPr="006366AA">
        <w:rPr>
          <w:lang w:val="bg-BG"/>
        </w:rPr>
        <w:t>е необосновано</w:t>
      </w:r>
      <w:r w:rsidR="003F2B69" w:rsidRPr="006366AA">
        <w:rPr>
          <w:lang w:val="bg-BG"/>
        </w:rPr>
        <w:t>.</w:t>
      </w:r>
    </w:p>
    <w:p w:rsidR="004115AB" w:rsidRPr="006366AA" w:rsidRDefault="004115AB" w:rsidP="00AD52BA">
      <w:pPr>
        <w:pStyle w:val="ECHRPara"/>
        <w:rPr>
          <w:lang w:val="fr-FR"/>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19</w:t>
      </w:r>
      <w:r w:rsidRPr="006366AA">
        <w:rPr>
          <w:lang w:val="fr-FR"/>
        </w:rPr>
        <w:fldChar w:fldCharType="end"/>
      </w:r>
      <w:r w:rsidRPr="006366AA">
        <w:rPr>
          <w:lang w:val="bg-BG"/>
        </w:rPr>
        <w:t>.</w:t>
      </w:r>
      <w:r w:rsidRPr="006366AA">
        <w:rPr>
          <w:lang w:val="fr-FR"/>
        </w:rPr>
        <w:t> </w:t>
      </w:r>
      <w:r w:rsidR="00BC0D91" w:rsidRPr="006366AA">
        <w:rPr>
          <w:lang w:val="bg-BG"/>
        </w:rPr>
        <w:t>Изглежда</w:t>
      </w:r>
      <w:r w:rsidR="003F2B69" w:rsidRPr="006366AA">
        <w:rPr>
          <w:lang w:val="bg-BG"/>
        </w:rPr>
        <w:t xml:space="preserve"> също, че </w:t>
      </w:r>
      <w:r w:rsidR="00765281" w:rsidRPr="006366AA">
        <w:rPr>
          <w:lang w:val="bg-BG"/>
        </w:rPr>
        <w:t>два пъти</w:t>
      </w:r>
      <w:r w:rsidR="003F2B69" w:rsidRPr="006366AA">
        <w:rPr>
          <w:lang w:val="bg-BG"/>
        </w:rPr>
        <w:t>,</w:t>
      </w:r>
      <w:r w:rsidR="00BC0D91" w:rsidRPr="006366AA">
        <w:rPr>
          <w:lang w:val="bg-BG"/>
        </w:rPr>
        <w:t xml:space="preserve"> през 2012</w:t>
      </w:r>
      <w:r w:rsidR="003F2B69" w:rsidRPr="006366AA">
        <w:rPr>
          <w:lang w:val="bg-BG"/>
        </w:rPr>
        <w:t xml:space="preserve"> г.</w:t>
      </w:r>
      <w:r w:rsidR="00BC0D91" w:rsidRPr="006366AA">
        <w:rPr>
          <w:lang w:val="bg-BG"/>
        </w:rPr>
        <w:t xml:space="preserve"> и 2013 г., Р. сезира прокуратурата с</w:t>
      </w:r>
      <w:r w:rsidR="009C5E9A">
        <w:rPr>
          <w:lang w:val="bg-BG"/>
        </w:rPr>
        <w:t xml:space="preserve"> </w:t>
      </w:r>
      <w:r w:rsidR="00BC0D91" w:rsidRPr="006366AA">
        <w:rPr>
          <w:lang w:val="bg-BG"/>
        </w:rPr>
        <w:t>оплаква</w:t>
      </w:r>
      <w:r w:rsidR="006E1CE5">
        <w:rPr>
          <w:lang w:val="bg-BG"/>
        </w:rPr>
        <w:t>не</w:t>
      </w:r>
      <w:r w:rsidR="00BC0D91" w:rsidRPr="006366AA">
        <w:rPr>
          <w:lang w:val="bg-BG"/>
        </w:rPr>
        <w:t xml:space="preserve">, че вторият жалбоподател </w:t>
      </w:r>
      <w:r w:rsidR="00765281" w:rsidRPr="006366AA">
        <w:rPr>
          <w:lang w:val="bg-BG"/>
        </w:rPr>
        <w:t>нарушава</w:t>
      </w:r>
      <w:r w:rsidR="00BC0D91" w:rsidRPr="006366AA">
        <w:rPr>
          <w:lang w:val="bg-BG"/>
        </w:rPr>
        <w:t xml:space="preserve"> личния й живот</w:t>
      </w:r>
      <w:r w:rsidR="003F2B69" w:rsidRPr="006366AA">
        <w:rPr>
          <w:lang w:val="bg-BG"/>
        </w:rPr>
        <w:t>,</w:t>
      </w:r>
      <w:r w:rsidR="00BC0D91" w:rsidRPr="006366AA">
        <w:rPr>
          <w:lang w:val="bg-BG"/>
        </w:rPr>
        <w:t xml:space="preserve"> </w:t>
      </w:r>
      <w:r w:rsidR="003F2B69" w:rsidRPr="006366AA">
        <w:rPr>
          <w:lang w:val="bg-BG"/>
        </w:rPr>
        <w:t>а</w:t>
      </w:r>
      <w:r w:rsidR="00BC0D91" w:rsidRPr="006366AA">
        <w:rPr>
          <w:lang w:val="bg-BG"/>
        </w:rPr>
        <w:t xml:space="preserve"> след това с искане</w:t>
      </w:r>
      <w:r w:rsidR="00765281" w:rsidRPr="006366AA">
        <w:rPr>
          <w:lang w:val="bg-BG"/>
        </w:rPr>
        <w:t xml:space="preserve"> същият да бъде затворен в</w:t>
      </w:r>
      <w:r w:rsidR="00BC0D91" w:rsidRPr="006366AA">
        <w:rPr>
          <w:lang w:val="bg-BG"/>
        </w:rPr>
        <w:t xml:space="preserve"> психиатрично заведение.</w:t>
      </w:r>
      <w:r w:rsidRPr="006366AA">
        <w:rPr>
          <w:lang w:val="fr-FR"/>
        </w:rPr>
        <w:t> </w:t>
      </w:r>
      <w:r w:rsidR="00765281" w:rsidRPr="006366AA">
        <w:rPr>
          <w:lang w:val="bg-BG"/>
        </w:rPr>
        <w:t>Прокуратурата отхвърля и</w:t>
      </w:r>
      <w:r w:rsidR="00BC0D91" w:rsidRPr="006366AA">
        <w:rPr>
          <w:lang w:val="bg-BG"/>
        </w:rPr>
        <w:t xml:space="preserve"> двете </w:t>
      </w:r>
      <w:r w:rsidR="00765281" w:rsidRPr="006366AA">
        <w:rPr>
          <w:lang w:val="bg-BG"/>
        </w:rPr>
        <w:t xml:space="preserve">оплаквания </w:t>
      </w:r>
      <w:r w:rsidR="00BC0D91" w:rsidRPr="006366AA">
        <w:rPr>
          <w:lang w:val="bg-BG"/>
        </w:rPr>
        <w:t>са отхвърлени от прокуратурата.</w:t>
      </w:r>
    </w:p>
    <w:p w:rsidR="00E77CB3" w:rsidRPr="006366AA" w:rsidRDefault="00E77CB3" w:rsidP="00AD52BA">
      <w:pPr>
        <w:pStyle w:val="ECHRHeading1"/>
        <w:rPr>
          <w:lang w:val="fr-FR"/>
        </w:rPr>
      </w:pPr>
      <w:r w:rsidRPr="006366AA">
        <w:rPr>
          <w:lang w:val="fr-FR"/>
        </w:rPr>
        <w:t>II.  </w:t>
      </w:r>
      <w:r w:rsidR="00C9170E" w:rsidRPr="006366AA">
        <w:rPr>
          <w:lang w:val="bg-BG"/>
        </w:rPr>
        <w:t>ПРИЛОЖИМО ВЪТРЕШНО ПРАВО</w:t>
      </w:r>
      <w:r w:rsidR="00D23957" w:rsidRPr="006366AA">
        <w:rPr>
          <w:lang w:val="bg-BG"/>
        </w:rPr>
        <w:t xml:space="preserve"> И ПРАКТИКА</w:t>
      </w:r>
    </w:p>
    <w:p w:rsidR="00B566FC" w:rsidRPr="006366AA" w:rsidRDefault="00B566FC" w:rsidP="00AD52BA">
      <w:pPr>
        <w:pStyle w:val="ECHRHeading2"/>
        <w:rPr>
          <w:lang w:val="fr-FR"/>
        </w:rPr>
      </w:pPr>
      <w:r w:rsidRPr="006366AA">
        <w:rPr>
          <w:lang w:val="fr-FR"/>
        </w:rPr>
        <w:t>A.  </w:t>
      </w:r>
      <w:r w:rsidR="004D75B2" w:rsidRPr="006366AA">
        <w:rPr>
          <w:lang w:val="bg-BG"/>
        </w:rPr>
        <w:t>Припознаване</w:t>
      </w:r>
    </w:p>
    <w:p w:rsidR="00E549EE" w:rsidRPr="006366AA" w:rsidRDefault="00E310C2" w:rsidP="00AD52BA">
      <w:pPr>
        <w:pStyle w:val="ECHRPara"/>
        <w:rPr>
          <w:lang w:val="bg-BG"/>
        </w:rPr>
      </w:pPr>
      <w:r w:rsidRPr="006366AA">
        <w:rPr>
          <w:lang w:val="fr-FR"/>
        </w:rPr>
        <w:fldChar w:fldCharType="begin"/>
      </w:r>
      <w:r w:rsidRPr="006366AA">
        <w:rPr>
          <w:lang w:val="fr-FR"/>
        </w:rPr>
        <w:instrText xml:space="preserve"> SEQ level0 \*arabic </w:instrText>
      </w:r>
      <w:r w:rsidRPr="006366AA">
        <w:rPr>
          <w:lang w:val="fr-FR"/>
        </w:rPr>
        <w:fldChar w:fldCharType="separate"/>
      </w:r>
      <w:r w:rsidR="00AD52BA" w:rsidRPr="006366AA">
        <w:rPr>
          <w:noProof/>
          <w:lang w:val="fr-FR"/>
        </w:rPr>
        <w:t>20</w:t>
      </w:r>
      <w:r w:rsidRPr="006366AA">
        <w:rPr>
          <w:lang w:val="fr-FR"/>
        </w:rPr>
        <w:fldChar w:fldCharType="end"/>
      </w:r>
      <w:r w:rsidR="00E77CB3" w:rsidRPr="006366AA">
        <w:rPr>
          <w:lang w:val="fr-FR"/>
        </w:rPr>
        <w:t>.  </w:t>
      </w:r>
      <w:r w:rsidR="00F3088A" w:rsidRPr="006366AA">
        <w:rPr>
          <w:lang w:val="bg-BG"/>
        </w:rPr>
        <w:t>Съгласно</w:t>
      </w:r>
      <w:r w:rsidR="00C9170E" w:rsidRPr="006366AA">
        <w:rPr>
          <w:lang w:val="bg-BG"/>
        </w:rPr>
        <w:t xml:space="preserve"> чл</w:t>
      </w:r>
      <w:r w:rsidR="00F3088A" w:rsidRPr="006366AA">
        <w:rPr>
          <w:lang w:val="bg-BG"/>
        </w:rPr>
        <w:t>.</w:t>
      </w:r>
      <w:r w:rsidR="00C9170E" w:rsidRPr="006366AA">
        <w:rPr>
          <w:lang w:val="bg-BG"/>
        </w:rPr>
        <w:t xml:space="preserve"> 64 от Семейния кодекс от 2009 г.</w:t>
      </w:r>
      <w:r w:rsidR="0081216E" w:rsidRPr="006366AA">
        <w:rPr>
          <w:lang w:val="bg-BG"/>
        </w:rPr>
        <w:t>,</w:t>
      </w:r>
      <w:r w:rsidR="00C9170E" w:rsidRPr="006366AA">
        <w:rPr>
          <w:lang w:val="bg-BG"/>
        </w:rPr>
        <w:t xml:space="preserve"> всеки родител може да при</w:t>
      </w:r>
      <w:r w:rsidR="00F3088A" w:rsidRPr="006366AA">
        <w:rPr>
          <w:lang w:val="bg-BG"/>
        </w:rPr>
        <w:t>по</w:t>
      </w:r>
      <w:r w:rsidR="00C9170E" w:rsidRPr="006366AA">
        <w:rPr>
          <w:lang w:val="bg-BG"/>
        </w:rPr>
        <w:t xml:space="preserve">знае </w:t>
      </w:r>
      <w:r w:rsidR="00ED2908">
        <w:rPr>
          <w:lang w:val="bg-BG"/>
        </w:rPr>
        <w:t xml:space="preserve">своето </w:t>
      </w:r>
      <w:r w:rsidR="00C9170E" w:rsidRPr="006366AA">
        <w:rPr>
          <w:lang w:val="bg-BG"/>
        </w:rPr>
        <w:t>дете. При</w:t>
      </w:r>
      <w:r w:rsidR="00D610A4" w:rsidRPr="006366AA">
        <w:rPr>
          <w:lang w:val="bg-BG"/>
        </w:rPr>
        <w:t>по</w:t>
      </w:r>
      <w:r w:rsidR="00C9170E" w:rsidRPr="006366AA">
        <w:rPr>
          <w:lang w:val="bg-BG"/>
        </w:rPr>
        <w:t xml:space="preserve">знаването е акт, чрез който деклараторът заявява, че е родител на детето като </w:t>
      </w:r>
      <w:r w:rsidR="00D610A4" w:rsidRPr="006366AA">
        <w:rPr>
          <w:lang w:val="bg-BG"/>
        </w:rPr>
        <w:t>така</w:t>
      </w:r>
      <w:r w:rsidR="00C9170E" w:rsidRPr="006366AA">
        <w:rPr>
          <w:lang w:val="bg-BG"/>
        </w:rPr>
        <w:t xml:space="preserve"> се установява </w:t>
      </w:r>
      <w:r w:rsidR="00ED2908">
        <w:rPr>
          <w:lang w:val="bg-BG"/>
        </w:rPr>
        <w:t>произхода му</w:t>
      </w:r>
      <w:r w:rsidR="00C9170E" w:rsidRPr="006366AA">
        <w:rPr>
          <w:lang w:val="bg-BG"/>
        </w:rPr>
        <w:t>. Дете може да бъде при</w:t>
      </w:r>
      <w:r w:rsidR="00D610A4" w:rsidRPr="006366AA">
        <w:rPr>
          <w:lang w:val="bg-BG"/>
        </w:rPr>
        <w:t>по</w:t>
      </w:r>
      <w:r w:rsidR="00C9170E" w:rsidRPr="006366AA">
        <w:rPr>
          <w:lang w:val="bg-BG"/>
        </w:rPr>
        <w:t>знато още от момента на зачеване</w:t>
      </w:r>
      <w:r w:rsidR="0081216E" w:rsidRPr="006366AA">
        <w:rPr>
          <w:lang w:val="bg-BG"/>
        </w:rPr>
        <w:t>то</w:t>
      </w:r>
      <w:r w:rsidR="00C9170E" w:rsidRPr="006366AA">
        <w:rPr>
          <w:lang w:val="bg-BG"/>
        </w:rPr>
        <w:t>.</w:t>
      </w:r>
      <w:r w:rsidR="00D610A4" w:rsidRPr="00892F53">
        <w:rPr>
          <w:lang w:val="bg-BG"/>
        </w:rPr>
        <w:t xml:space="preserve"> </w:t>
      </w:r>
      <w:r w:rsidR="00D610A4" w:rsidRPr="006366AA">
        <w:rPr>
          <w:lang w:val="bg-BG"/>
        </w:rPr>
        <w:t>П</w:t>
      </w:r>
      <w:r w:rsidR="00D610A4" w:rsidRPr="00892F53">
        <w:rPr>
          <w:lang w:val="bg-BG"/>
        </w:rPr>
        <w:t>рипознаването се извършва лично с писмено заявление пред длъжностното лице по гражданското състояние</w:t>
      </w:r>
      <w:r w:rsidR="008E367E" w:rsidRPr="006366AA">
        <w:rPr>
          <w:lang w:val="bg-BG"/>
        </w:rPr>
        <w:t>,</w:t>
      </w:r>
      <w:r w:rsidR="00D610A4" w:rsidRPr="00892F53">
        <w:rPr>
          <w:lang w:val="bg-BG"/>
        </w:rPr>
        <w:t xml:space="preserve"> </w:t>
      </w:r>
      <w:r w:rsidR="008E367E" w:rsidRPr="006366AA">
        <w:rPr>
          <w:lang w:val="bg-BG"/>
        </w:rPr>
        <w:t>чрез</w:t>
      </w:r>
      <w:r w:rsidR="00D610A4" w:rsidRPr="00892F53">
        <w:rPr>
          <w:lang w:val="bg-BG"/>
        </w:rPr>
        <w:t xml:space="preserve"> декларация с нотариално заверен подпис</w:t>
      </w:r>
      <w:r w:rsidR="008E367E" w:rsidRPr="006366AA">
        <w:rPr>
          <w:lang w:val="bg-BG"/>
        </w:rPr>
        <w:t xml:space="preserve"> или</w:t>
      </w:r>
      <w:r w:rsidR="00D610A4" w:rsidRPr="00892F53">
        <w:rPr>
          <w:lang w:val="bg-BG"/>
        </w:rPr>
        <w:t xml:space="preserve"> чрез управителя на лечебното заведение, в което се е родило детето</w:t>
      </w:r>
      <w:r w:rsidR="00550B97" w:rsidRPr="006366AA">
        <w:rPr>
          <w:lang w:val="bg-BG"/>
        </w:rPr>
        <w:t xml:space="preserve">. </w:t>
      </w:r>
      <w:r w:rsidR="008E367E" w:rsidRPr="006366AA">
        <w:rPr>
          <w:lang w:val="bg-BG"/>
        </w:rPr>
        <w:t>Д</w:t>
      </w:r>
      <w:r w:rsidR="008E367E" w:rsidRPr="00892F53">
        <w:rPr>
          <w:lang w:val="bg-BG"/>
        </w:rPr>
        <w:t>лъжностното лице по гражданското състояние съобщава припознаването в 7-дневен срок от извършването му на другия родител и на детето, ако то е навършило четиринадесет години</w:t>
      </w:r>
      <w:r w:rsidR="008E367E" w:rsidRPr="006366AA">
        <w:rPr>
          <w:lang w:val="bg-BG"/>
        </w:rPr>
        <w:t xml:space="preserve"> (чл. 65)</w:t>
      </w:r>
      <w:r w:rsidR="0081216E" w:rsidRPr="006366AA">
        <w:rPr>
          <w:lang w:val="bg-BG"/>
        </w:rPr>
        <w:t>.</w:t>
      </w:r>
    </w:p>
    <w:p w:rsidR="00B566FC" w:rsidRPr="006366AA" w:rsidRDefault="0081216E" w:rsidP="00AD52BA">
      <w:pPr>
        <w:pStyle w:val="ECHRHeading2"/>
        <w:rPr>
          <w:lang w:val="bg-BG"/>
        </w:rPr>
      </w:pPr>
      <w:r w:rsidRPr="006366AA">
        <w:rPr>
          <w:lang w:val="bg-BG"/>
        </w:rPr>
        <w:t>Б</w:t>
      </w:r>
      <w:r w:rsidR="00A23194" w:rsidRPr="006366AA">
        <w:rPr>
          <w:lang w:val="bg-BG"/>
        </w:rPr>
        <w:t>.</w:t>
      </w:r>
      <w:r w:rsidR="00A23194" w:rsidRPr="006366AA">
        <w:rPr>
          <w:lang w:val="fr-FR"/>
        </w:rPr>
        <w:t> </w:t>
      </w:r>
      <w:r w:rsidR="00A23194" w:rsidRPr="006366AA">
        <w:rPr>
          <w:lang w:val="bg-BG"/>
        </w:rPr>
        <w:t xml:space="preserve"> </w:t>
      </w:r>
      <w:r w:rsidRPr="006366AA">
        <w:rPr>
          <w:lang w:val="bg-BG"/>
        </w:rPr>
        <w:t>Оспорване на при</w:t>
      </w:r>
      <w:r w:rsidR="004B07AD" w:rsidRPr="006366AA">
        <w:rPr>
          <w:lang w:val="bg-BG"/>
        </w:rPr>
        <w:t>по</w:t>
      </w:r>
      <w:r w:rsidRPr="006366AA">
        <w:rPr>
          <w:lang w:val="bg-BG"/>
        </w:rPr>
        <w:t>знаването</w:t>
      </w:r>
    </w:p>
    <w:p w:rsidR="00E549EE" w:rsidRPr="006366AA" w:rsidRDefault="00847041"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21</w:t>
      </w:r>
      <w:r w:rsidRPr="006366AA">
        <w:rPr>
          <w:lang w:val="fr-FR"/>
        </w:rPr>
        <w:fldChar w:fldCharType="end"/>
      </w:r>
      <w:r w:rsidRPr="006366AA">
        <w:rPr>
          <w:lang w:val="bg-BG"/>
        </w:rPr>
        <w:t>.</w:t>
      </w:r>
      <w:r w:rsidRPr="006366AA">
        <w:rPr>
          <w:lang w:val="fr-FR"/>
        </w:rPr>
        <w:t>  </w:t>
      </w:r>
      <w:r w:rsidR="004B07AD" w:rsidRPr="00892F53">
        <w:rPr>
          <w:lang w:val="bg-BG"/>
        </w:rPr>
        <w:t>Родителят или навършилото четиринадесет години дете може да оспори припознаването с писмено заявление до длъжностното лице по гражданското състояние в тримесечен срок от съобщението</w:t>
      </w:r>
      <w:r w:rsidR="00B950FF" w:rsidRPr="006366AA">
        <w:rPr>
          <w:lang w:val="bg-BG"/>
        </w:rPr>
        <w:t xml:space="preserve">. </w:t>
      </w:r>
      <w:r w:rsidR="00E02772" w:rsidRPr="006366AA">
        <w:rPr>
          <w:lang w:val="bg-BG"/>
        </w:rPr>
        <w:t>Оспорването</w:t>
      </w:r>
      <w:r w:rsidR="00B950FF" w:rsidRPr="006366AA">
        <w:rPr>
          <w:lang w:val="bg-BG"/>
        </w:rPr>
        <w:t xml:space="preserve"> </w:t>
      </w:r>
      <w:r w:rsidR="00481DD1" w:rsidRPr="006366AA">
        <w:rPr>
          <w:lang w:val="bg-BG"/>
        </w:rPr>
        <w:t xml:space="preserve">спира ефекта на </w:t>
      </w:r>
      <w:r w:rsidR="00206009" w:rsidRPr="006366AA">
        <w:rPr>
          <w:lang w:val="bg-BG"/>
        </w:rPr>
        <w:t>при</w:t>
      </w:r>
      <w:r w:rsidR="00481DD1" w:rsidRPr="006366AA">
        <w:rPr>
          <w:lang w:val="bg-BG"/>
        </w:rPr>
        <w:t>по</w:t>
      </w:r>
      <w:r w:rsidR="00206009" w:rsidRPr="006366AA">
        <w:rPr>
          <w:lang w:val="bg-BG"/>
        </w:rPr>
        <w:t xml:space="preserve">знаването; </w:t>
      </w:r>
      <w:r w:rsidR="00A23194" w:rsidRPr="006366AA">
        <w:rPr>
          <w:lang w:val="bg-BG"/>
        </w:rPr>
        <w:t>тогава</w:t>
      </w:r>
      <w:r w:rsidR="00206009" w:rsidRPr="006366AA">
        <w:rPr>
          <w:lang w:val="bg-BG"/>
        </w:rPr>
        <w:t xml:space="preserve"> </w:t>
      </w:r>
      <w:r w:rsidR="00481DD1" w:rsidRPr="006366AA">
        <w:rPr>
          <w:lang w:val="bg-BG"/>
        </w:rPr>
        <w:t>припознаващият</w:t>
      </w:r>
      <w:r w:rsidR="00206009" w:rsidRPr="006366AA">
        <w:rPr>
          <w:lang w:val="bg-BG"/>
        </w:rPr>
        <w:t xml:space="preserve"> може да </w:t>
      </w:r>
      <w:r w:rsidR="00481DD1" w:rsidRPr="006366AA">
        <w:rPr>
          <w:lang w:val="bg-BG"/>
        </w:rPr>
        <w:t xml:space="preserve">предяви </w:t>
      </w:r>
      <w:r w:rsidR="00A23194" w:rsidRPr="006366AA">
        <w:rPr>
          <w:lang w:val="bg-BG"/>
        </w:rPr>
        <w:t>иск</w:t>
      </w:r>
      <w:r w:rsidR="00206009" w:rsidRPr="006366AA">
        <w:rPr>
          <w:lang w:val="bg-BG"/>
        </w:rPr>
        <w:t xml:space="preserve"> за установяване на </w:t>
      </w:r>
      <w:r w:rsidR="00481DD1" w:rsidRPr="006366AA">
        <w:rPr>
          <w:lang w:val="bg-BG"/>
        </w:rPr>
        <w:t>произход</w:t>
      </w:r>
      <w:r w:rsidR="00206009" w:rsidRPr="006366AA">
        <w:rPr>
          <w:lang w:val="bg-BG"/>
        </w:rPr>
        <w:t xml:space="preserve"> (чл</w:t>
      </w:r>
      <w:r w:rsidR="00481DD1" w:rsidRPr="006366AA">
        <w:rPr>
          <w:lang w:val="bg-BG"/>
        </w:rPr>
        <w:t>.</w:t>
      </w:r>
      <w:r w:rsidR="00206009" w:rsidRPr="006366AA">
        <w:rPr>
          <w:lang w:val="bg-BG"/>
        </w:rPr>
        <w:t xml:space="preserve"> 66, ал</w:t>
      </w:r>
      <w:r w:rsidR="00481DD1" w:rsidRPr="006366AA">
        <w:rPr>
          <w:lang w:val="bg-BG"/>
        </w:rPr>
        <w:t>.</w:t>
      </w:r>
      <w:r w:rsidR="00206009" w:rsidRPr="006366AA">
        <w:rPr>
          <w:lang w:val="bg-BG"/>
        </w:rPr>
        <w:t xml:space="preserve"> 1 и 2 от Семейния кодекс).</w:t>
      </w:r>
      <w:r w:rsidR="00B950FF" w:rsidRPr="006366AA">
        <w:rPr>
          <w:lang w:val="bg-BG"/>
        </w:rPr>
        <w:t xml:space="preserve"> </w:t>
      </w:r>
    </w:p>
    <w:p w:rsidR="00E549EE" w:rsidRPr="006366AA" w:rsidRDefault="00847041"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22</w:t>
      </w:r>
      <w:r w:rsidRPr="006366AA">
        <w:rPr>
          <w:lang w:val="fr-FR"/>
        </w:rPr>
        <w:fldChar w:fldCharType="end"/>
      </w:r>
      <w:r w:rsidRPr="006366AA">
        <w:rPr>
          <w:lang w:val="bg-BG"/>
        </w:rPr>
        <w:t>.</w:t>
      </w:r>
      <w:r w:rsidRPr="006366AA">
        <w:rPr>
          <w:lang w:val="fr-FR"/>
        </w:rPr>
        <w:t>  </w:t>
      </w:r>
      <w:r w:rsidR="00481DD1" w:rsidRPr="00892F53">
        <w:rPr>
          <w:lang w:val="bg-BG"/>
        </w:rPr>
        <w:t>Ако припознаването не бъде оспорено</w:t>
      </w:r>
      <w:r w:rsidR="00481DD1" w:rsidRPr="006366AA">
        <w:rPr>
          <w:lang w:val="bg-BG"/>
        </w:rPr>
        <w:t xml:space="preserve"> </w:t>
      </w:r>
      <w:r w:rsidR="00206009" w:rsidRPr="006366AA">
        <w:rPr>
          <w:lang w:val="bg-BG"/>
        </w:rPr>
        <w:t xml:space="preserve">в </w:t>
      </w:r>
      <w:r w:rsidR="000D1E5B" w:rsidRPr="006366AA">
        <w:rPr>
          <w:lang w:val="bg-BG"/>
        </w:rPr>
        <w:t xml:space="preserve">тримесечен </w:t>
      </w:r>
      <w:r w:rsidR="00206009" w:rsidRPr="006366AA">
        <w:rPr>
          <w:lang w:val="bg-BG"/>
        </w:rPr>
        <w:t xml:space="preserve">срок </w:t>
      </w:r>
      <w:r w:rsidR="00FC639F" w:rsidRPr="006366AA">
        <w:rPr>
          <w:lang w:val="bg-BG"/>
        </w:rPr>
        <w:t xml:space="preserve">или ако другият родител се откаже </w:t>
      </w:r>
      <w:r w:rsidR="000D1E5B" w:rsidRPr="006366AA">
        <w:rPr>
          <w:lang w:val="bg-BG"/>
        </w:rPr>
        <w:t>да оспорва</w:t>
      </w:r>
      <w:r w:rsidR="00206009" w:rsidRPr="006366AA">
        <w:rPr>
          <w:lang w:val="bg-BG"/>
        </w:rPr>
        <w:t>, при</w:t>
      </w:r>
      <w:r w:rsidR="006A2352" w:rsidRPr="006366AA">
        <w:rPr>
          <w:lang w:val="bg-BG"/>
        </w:rPr>
        <w:t>по</w:t>
      </w:r>
      <w:r w:rsidR="00206009" w:rsidRPr="006366AA">
        <w:rPr>
          <w:lang w:val="bg-BG"/>
        </w:rPr>
        <w:t>знаването се вписва в акта за раждане (чл</w:t>
      </w:r>
      <w:r w:rsidR="006A2352" w:rsidRPr="006366AA">
        <w:rPr>
          <w:lang w:val="bg-BG"/>
        </w:rPr>
        <w:t>.</w:t>
      </w:r>
      <w:r w:rsidR="00206009" w:rsidRPr="006366AA">
        <w:rPr>
          <w:lang w:val="bg-BG"/>
        </w:rPr>
        <w:t xml:space="preserve"> 66, ал</w:t>
      </w:r>
      <w:r w:rsidR="006A2352" w:rsidRPr="006366AA">
        <w:rPr>
          <w:lang w:val="bg-BG"/>
        </w:rPr>
        <w:t>.</w:t>
      </w:r>
      <w:r w:rsidR="000D1E5B" w:rsidRPr="006366AA">
        <w:rPr>
          <w:lang w:val="bg-BG"/>
        </w:rPr>
        <w:t xml:space="preserve"> 1 и 3 от Семейния кодекс).</w:t>
      </w:r>
    </w:p>
    <w:p w:rsidR="00B566FC" w:rsidRPr="006366AA" w:rsidRDefault="001C47C4" w:rsidP="00AD52BA">
      <w:pPr>
        <w:pStyle w:val="ECHRHeading2"/>
        <w:rPr>
          <w:lang w:val="bg-BG"/>
        </w:rPr>
      </w:pPr>
      <w:r w:rsidRPr="006366AA">
        <w:rPr>
          <w:lang w:val="bg-BG"/>
        </w:rPr>
        <w:t>В</w:t>
      </w:r>
      <w:r w:rsidR="00B566FC" w:rsidRPr="006366AA">
        <w:rPr>
          <w:lang w:val="bg-BG"/>
        </w:rPr>
        <w:t>.</w:t>
      </w:r>
      <w:r w:rsidR="00B566FC" w:rsidRPr="006366AA">
        <w:rPr>
          <w:lang w:val="fr-FR"/>
        </w:rPr>
        <w:t>  </w:t>
      </w:r>
      <w:r w:rsidR="000E59FC" w:rsidRPr="006366AA">
        <w:rPr>
          <w:lang w:val="bg-BG"/>
        </w:rPr>
        <w:t xml:space="preserve">Иск за </w:t>
      </w:r>
      <w:r w:rsidR="000D1E5B" w:rsidRPr="006366AA">
        <w:rPr>
          <w:lang w:val="bg-BG"/>
        </w:rPr>
        <w:t>отмяна</w:t>
      </w:r>
      <w:r w:rsidR="000E59FC" w:rsidRPr="006366AA">
        <w:rPr>
          <w:lang w:val="bg-BG"/>
        </w:rPr>
        <w:t xml:space="preserve"> на при</w:t>
      </w:r>
      <w:r w:rsidR="000D1E5B" w:rsidRPr="006366AA">
        <w:rPr>
          <w:lang w:val="bg-BG"/>
        </w:rPr>
        <w:t>познаване</w:t>
      </w:r>
    </w:p>
    <w:p w:rsidR="000D1E5B" w:rsidRPr="006366AA" w:rsidRDefault="00847041"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23</w:t>
      </w:r>
      <w:r w:rsidRPr="006366AA">
        <w:rPr>
          <w:lang w:val="fr-FR"/>
        </w:rPr>
        <w:fldChar w:fldCharType="end"/>
      </w:r>
      <w:r w:rsidRPr="006366AA">
        <w:rPr>
          <w:lang w:val="bg-BG"/>
        </w:rPr>
        <w:t>.</w:t>
      </w:r>
      <w:r w:rsidRPr="006366AA">
        <w:rPr>
          <w:lang w:val="fr-FR"/>
        </w:rPr>
        <w:t>  </w:t>
      </w:r>
      <w:r w:rsidR="006A2352" w:rsidRPr="00892F53">
        <w:rPr>
          <w:lang w:val="bg-BG"/>
        </w:rPr>
        <w:t>Ако при припознаването детето е малолетно, то може да го оспори по съдебен ред до една година от навършването на пълнолети</w:t>
      </w:r>
      <w:r w:rsidR="00ED2908">
        <w:rPr>
          <w:lang w:val="bg-BG"/>
        </w:rPr>
        <w:t>е</w:t>
      </w:r>
      <w:r w:rsidR="006A2352" w:rsidRPr="006366AA">
        <w:rPr>
          <w:lang w:val="bg-BG"/>
        </w:rPr>
        <w:t xml:space="preserve"> </w:t>
      </w:r>
      <w:r w:rsidR="000E59FC" w:rsidRPr="006366AA">
        <w:rPr>
          <w:lang w:val="bg-BG"/>
        </w:rPr>
        <w:t xml:space="preserve"> (чл</w:t>
      </w:r>
      <w:r w:rsidR="006A2352" w:rsidRPr="006366AA">
        <w:rPr>
          <w:lang w:val="bg-BG"/>
        </w:rPr>
        <w:t>.</w:t>
      </w:r>
      <w:r w:rsidR="000E59FC" w:rsidRPr="006366AA">
        <w:rPr>
          <w:lang w:val="bg-BG"/>
        </w:rPr>
        <w:t xml:space="preserve"> 66, ал</w:t>
      </w:r>
      <w:r w:rsidR="006A2352" w:rsidRPr="006366AA">
        <w:rPr>
          <w:lang w:val="bg-BG"/>
        </w:rPr>
        <w:t>.</w:t>
      </w:r>
      <w:r w:rsidR="000E59FC" w:rsidRPr="006366AA">
        <w:rPr>
          <w:lang w:val="bg-BG"/>
        </w:rPr>
        <w:t xml:space="preserve"> 4 от Семейния кодекс). </w:t>
      </w:r>
    </w:p>
    <w:p w:rsidR="00C03A8F" w:rsidRPr="006366AA" w:rsidRDefault="00C03A8F"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24</w:t>
      </w:r>
      <w:r w:rsidRPr="006366AA">
        <w:rPr>
          <w:lang w:val="fr-FR"/>
        </w:rPr>
        <w:fldChar w:fldCharType="end"/>
      </w:r>
      <w:r w:rsidRPr="006366AA">
        <w:rPr>
          <w:lang w:val="bg-BG"/>
        </w:rPr>
        <w:t>.</w:t>
      </w:r>
      <w:r w:rsidRPr="006366AA">
        <w:rPr>
          <w:lang w:val="fr-FR"/>
        </w:rPr>
        <w:t>  </w:t>
      </w:r>
      <w:r w:rsidR="00ED2908">
        <w:rPr>
          <w:lang w:val="bg-BG"/>
        </w:rPr>
        <w:t>Действащият</w:t>
      </w:r>
      <w:r w:rsidR="00D82BC6" w:rsidRPr="006366AA">
        <w:rPr>
          <w:lang w:val="bg-BG"/>
        </w:rPr>
        <w:t xml:space="preserve"> </w:t>
      </w:r>
      <w:r w:rsidR="00FD1161" w:rsidRPr="006366AA">
        <w:rPr>
          <w:lang w:val="bg-BG"/>
        </w:rPr>
        <w:t>Семе</w:t>
      </w:r>
      <w:r w:rsidR="00D82BC6" w:rsidRPr="006366AA">
        <w:rPr>
          <w:lang w:val="bg-BG"/>
        </w:rPr>
        <w:t>е</w:t>
      </w:r>
      <w:r w:rsidR="00FD1161" w:rsidRPr="006366AA">
        <w:rPr>
          <w:lang w:val="bg-BG"/>
        </w:rPr>
        <w:t xml:space="preserve">н кодекс </w:t>
      </w:r>
      <w:r w:rsidR="00EF3AC2" w:rsidRPr="006366AA">
        <w:rPr>
          <w:lang w:val="bg-BG"/>
        </w:rPr>
        <w:t>не предвижда възможност</w:t>
      </w:r>
      <w:r w:rsidR="00D82BC6" w:rsidRPr="006366AA">
        <w:rPr>
          <w:lang w:val="bg-BG"/>
        </w:rPr>
        <w:t>та</w:t>
      </w:r>
      <w:r w:rsidR="00EF3AC2" w:rsidRPr="006366AA">
        <w:rPr>
          <w:lang w:val="bg-BG"/>
        </w:rPr>
        <w:t xml:space="preserve"> лице, </w:t>
      </w:r>
      <w:r w:rsidR="00D82BC6" w:rsidRPr="006366AA">
        <w:rPr>
          <w:lang w:val="bg-BG"/>
        </w:rPr>
        <w:t>което твърди</w:t>
      </w:r>
      <w:r w:rsidR="000D1E5B" w:rsidRPr="006366AA">
        <w:rPr>
          <w:lang w:val="bg-BG"/>
        </w:rPr>
        <w:t xml:space="preserve">, че е </w:t>
      </w:r>
      <w:r w:rsidR="00EF3AC2" w:rsidRPr="006366AA">
        <w:rPr>
          <w:lang w:val="bg-BG"/>
        </w:rPr>
        <w:t>биологич</w:t>
      </w:r>
      <w:r w:rsidR="000D1E5B" w:rsidRPr="006366AA">
        <w:rPr>
          <w:lang w:val="bg-BG"/>
        </w:rPr>
        <w:t>ният</w:t>
      </w:r>
      <w:r w:rsidR="00EF3AC2" w:rsidRPr="006366AA">
        <w:rPr>
          <w:lang w:val="bg-BG"/>
        </w:rPr>
        <w:t xml:space="preserve"> баща на дете, или за друго лице, да </w:t>
      </w:r>
      <w:r w:rsidR="00EF3AC2" w:rsidRPr="006366AA">
        <w:rPr>
          <w:lang w:val="bg-BG"/>
        </w:rPr>
        <w:lastRenderedPageBreak/>
        <w:t xml:space="preserve">оспорва установената </w:t>
      </w:r>
      <w:r w:rsidR="00E17541" w:rsidRPr="006366AA">
        <w:rPr>
          <w:lang w:val="bg-BG"/>
        </w:rPr>
        <w:t>чрез</w:t>
      </w:r>
      <w:r w:rsidR="00EF3AC2" w:rsidRPr="006366AA">
        <w:rPr>
          <w:lang w:val="bg-BG"/>
        </w:rPr>
        <w:t xml:space="preserve"> признаване родствена връзка. </w:t>
      </w:r>
      <w:r w:rsidR="00D5773D" w:rsidRPr="006366AA">
        <w:rPr>
          <w:lang w:val="bg-BG"/>
        </w:rPr>
        <w:t>Чл</w:t>
      </w:r>
      <w:r w:rsidR="00B75F89" w:rsidRPr="006366AA">
        <w:rPr>
          <w:lang w:val="bg-BG"/>
        </w:rPr>
        <w:t>.</w:t>
      </w:r>
      <w:r w:rsidR="00D5773D" w:rsidRPr="006366AA">
        <w:rPr>
          <w:lang w:val="bg-BG"/>
        </w:rPr>
        <w:t xml:space="preserve"> </w:t>
      </w:r>
      <w:r w:rsidR="00EF3AC2" w:rsidRPr="006366AA">
        <w:rPr>
          <w:lang w:val="bg-BG"/>
        </w:rPr>
        <w:t xml:space="preserve">38 </w:t>
      </w:r>
      <w:r w:rsidR="000D1E5B" w:rsidRPr="006366AA">
        <w:rPr>
          <w:lang w:val="bg-BG"/>
        </w:rPr>
        <w:t>от</w:t>
      </w:r>
      <w:r w:rsidR="00EF3AC2" w:rsidRPr="006366AA">
        <w:rPr>
          <w:lang w:val="bg-BG"/>
        </w:rPr>
        <w:t xml:space="preserve"> стария Семеен кодекс, в сила до 30 септември 2009 г.</w:t>
      </w:r>
      <w:r w:rsidR="000D1E5B" w:rsidRPr="006366AA">
        <w:rPr>
          <w:lang w:val="bg-BG"/>
        </w:rPr>
        <w:t>,</w:t>
      </w:r>
      <w:r w:rsidR="00EF3AC2" w:rsidRPr="006366AA">
        <w:rPr>
          <w:lang w:val="bg-BG"/>
        </w:rPr>
        <w:t xml:space="preserve"> предвижда</w:t>
      </w:r>
      <w:r w:rsidR="00B75F89" w:rsidRPr="006366AA">
        <w:rPr>
          <w:lang w:val="bg-BG"/>
        </w:rPr>
        <w:t>, че</w:t>
      </w:r>
      <w:r w:rsidR="00EF3AC2" w:rsidRPr="006366AA">
        <w:rPr>
          <w:lang w:val="bg-BG"/>
        </w:rPr>
        <w:t xml:space="preserve"> </w:t>
      </w:r>
      <w:r w:rsidR="00D5773D" w:rsidRPr="006366AA">
        <w:rPr>
          <w:lang w:val="bg-BG"/>
        </w:rPr>
        <w:t xml:space="preserve">всяко заинтересовано лице може да оспори признаването на бащинство в срок до една година след  </w:t>
      </w:r>
      <w:r w:rsidR="00C96773" w:rsidRPr="006366AA">
        <w:rPr>
          <w:lang w:val="bg-BG"/>
        </w:rPr>
        <w:t>узнава</w:t>
      </w:r>
      <w:r w:rsidR="00ED2908">
        <w:rPr>
          <w:lang w:val="bg-BG"/>
        </w:rPr>
        <w:t>нето</w:t>
      </w:r>
      <w:r w:rsidR="00D5773D" w:rsidRPr="006366AA">
        <w:rPr>
          <w:lang w:val="bg-BG"/>
        </w:rPr>
        <w:t>.</w:t>
      </w:r>
    </w:p>
    <w:p w:rsidR="00E549EE" w:rsidRPr="006366AA" w:rsidRDefault="00847041"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25</w:t>
      </w:r>
      <w:r w:rsidRPr="006366AA">
        <w:rPr>
          <w:lang w:val="fr-FR"/>
        </w:rPr>
        <w:fldChar w:fldCharType="end"/>
      </w:r>
      <w:r w:rsidRPr="006366AA">
        <w:rPr>
          <w:lang w:val="bg-BG"/>
        </w:rPr>
        <w:t>.</w:t>
      </w:r>
      <w:r w:rsidRPr="006366AA">
        <w:rPr>
          <w:lang w:val="fr-FR"/>
        </w:rPr>
        <w:t>  </w:t>
      </w:r>
      <w:r w:rsidR="00394301" w:rsidRPr="006366AA">
        <w:rPr>
          <w:lang w:val="bg-BG"/>
        </w:rPr>
        <w:t>Съгласно</w:t>
      </w:r>
      <w:r w:rsidR="00D5773D" w:rsidRPr="006366AA">
        <w:rPr>
          <w:lang w:val="bg-BG"/>
        </w:rPr>
        <w:t xml:space="preserve"> новата ал</w:t>
      </w:r>
      <w:r w:rsidR="005D678E" w:rsidRPr="006366AA">
        <w:rPr>
          <w:lang w:val="bg-BG"/>
        </w:rPr>
        <w:t>.</w:t>
      </w:r>
      <w:r w:rsidR="00D5773D" w:rsidRPr="006366AA">
        <w:rPr>
          <w:lang w:val="bg-BG"/>
        </w:rPr>
        <w:t xml:space="preserve"> 5 </w:t>
      </w:r>
      <w:r w:rsidR="00394301" w:rsidRPr="006366AA">
        <w:rPr>
          <w:lang w:val="bg-BG"/>
        </w:rPr>
        <w:t xml:space="preserve">на </w:t>
      </w:r>
      <w:r w:rsidR="00D5773D" w:rsidRPr="006366AA">
        <w:rPr>
          <w:lang w:val="bg-BG"/>
        </w:rPr>
        <w:t>чл</w:t>
      </w:r>
      <w:r w:rsidR="00394301" w:rsidRPr="006366AA">
        <w:rPr>
          <w:lang w:val="bg-BG"/>
        </w:rPr>
        <w:t>.</w:t>
      </w:r>
      <w:r w:rsidR="00D5773D" w:rsidRPr="006366AA">
        <w:rPr>
          <w:lang w:val="bg-BG"/>
        </w:rPr>
        <w:t xml:space="preserve"> 66 </w:t>
      </w:r>
      <w:r w:rsidR="00786AD4" w:rsidRPr="006366AA">
        <w:rPr>
          <w:lang w:val="bg-BG"/>
        </w:rPr>
        <w:t xml:space="preserve">от Семейния кодекс, в сила </w:t>
      </w:r>
      <w:r w:rsidR="00592142" w:rsidRPr="006366AA">
        <w:rPr>
          <w:lang w:val="bg-BG"/>
        </w:rPr>
        <w:t>от</w:t>
      </w:r>
      <w:r w:rsidR="00786AD4" w:rsidRPr="006366AA">
        <w:rPr>
          <w:lang w:val="bg-BG"/>
        </w:rPr>
        <w:t xml:space="preserve"> 21 декември 2010 г.</w:t>
      </w:r>
      <w:r w:rsidR="00592142" w:rsidRPr="006366AA">
        <w:rPr>
          <w:lang w:val="bg-BG"/>
        </w:rPr>
        <w:t>,</w:t>
      </w:r>
      <w:r w:rsidR="00786AD4" w:rsidRPr="006366AA">
        <w:rPr>
          <w:lang w:val="bg-BG"/>
        </w:rPr>
        <w:t xml:space="preserve"> </w:t>
      </w:r>
      <w:r w:rsidR="004C50CD" w:rsidRPr="006366AA">
        <w:rPr>
          <w:lang w:val="bg-BG"/>
        </w:rPr>
        <w:t>при</w:t>
      </w:r>
      <w:r w:rsidR="00A873C3" w:rsidRPr="006366AA">
        <w:rPr>
          <w:lang w:val="bg-BG"/>
        </w:rPr>
        <w:t>по</w:t>
      </w:r>
      <w:r w:rsidR="004C50CD" w:rsidRPr="006366AA">
        <w:rPr>
          <w:lang w:val="bg-BG"/>
        </w:rPr>
        <w:t xml:space="preserve">знаването </w:t>
      </w:r>
      <w:r w:rsidR="00A873C3" w:rsidRPr="00892F53">
        <w:rPr>
          <w:lang w:val="bg-BG"/>
        </w:rPr>
        <w:t>може да бъде оспорено по съдебен ред чрез иск, предявен в едногодишен срок от извършването му, от Дирекция "Социално подпомагане" и от прокурора</w:t>
      </w:r>
      <w:r w:rsidR="004C50CD" w:rsidRPr="006366AA">
        <w:rPr>
          <w:lang w:val="bg-BG"/>
        </w:rPr>
        <w:t xml:space="preserve">. </w:t>
      </w:r>
      <w:r w:rsidR="00CD69F1" w:rsidRPr="006366AA">
        <w:rPr>
          <w:lang w:val="bg-BG"/>
        </w:rPr>
        <w:t>Този с</w:t>
      </w:r>
      <w:r w:rsidR="004C50CD" w:rsidRPr="006366AA">
        <w:rPr>
          <w:lang w:val="bg-BG"/>
        </w:rPr>
        <w:t xml:space="preserve">рок </w:t>
      </w:r>
      <w:r w:rsidR="00B5152E" w:rsidRPr="006366AA">
        <w:rPr>
          <w:lang w:val="bg-BG"/>
        </w:rPr>
        <w:t xml:space="preserve">започва да </w:t>
      </w:r>
      <w:r w:rsidR="004C50CD" w:rsidRPr="006366AA">
        <w:rPr>
          <w:lang w:val="bg-BG"/>
        </w:rPr>
        <w:t>тече от датата на декла</w:t>
      </w:r>
      <w:r w:rsidR="00D752A4" w:rsidRPr="006366AA">
        <w:rPr>
          <w:lang w:val="bg-BG"/>
        </w:rPr>
        <w:t>риране на</w:t>
      </w:r>
      <w:r w:rsidR="004C50CD" w:rsidRPr="006366AA">
        <w:rPr>
          <w:lang w:val="bg-BG"/>
        </w:rPr>
        <w:t xml:space="preserve"> при</w:t>
      </w:r>
      <w:r w:rsidR="00D752A4" w:rsidRPr="006366AA">
        <w:rPr>
          <w:lang w:val="bg-BG"/>
        </w:rPr>
        <w:t>по</w:t>
      </w:r>
      <w:r w:rsidR="004C50CD" w:rsidRPr="006366AA">
        <w:rPr>
          <w:lang w:val="bg-BG"/>
        </w:rPr>
        <w:t>знаване</w:t>
      </w:r>
      <w:r w:rsidR="00D752A4" w:rsidRPr="006366AA">
        <w:rPr>
          <w:lang w:val="bg-BG"/>
        </w:rPr>
        <w:t>то</w:t>
      </w:r>
      <w:r w:rsidR="004C50CD" w:rsidRPr="006366AA">
        <w:rPr>
          <w:lang w:val="bg-BG"/>
        </w:rPr>
        <w:t>, а не от датата</w:t>
      </w:r>
      <w:r w:rsidR="00D752A4" w:rsidRPr="006366AA">
        <w:rPr>
          <w:lang w:val="bg-BG"/>
        </w:rPr>
        <w:t>, на която е</w:t>
      </w:r>
      <w:r w:rsidR="004C50CD" w:rsidRPr="006366AA">
        <w:rPr>
          <w:lang w:val="bg-BG"/>
        </w:rPr>
        <w:t xml:space="preserve"> впис</w:t>
      </w:r>
      <w:r w:rsidR="00D752A4" w:rsidRPr="006366AA">
        <w:rPr>
          <w:lang w:val="bg-BG"/>
        </w:rPr>
        <w:t>ано</w:t>
      </w:r>
      <w:r w:rsidR="004C50CD" w:rsidRPr="006366AA">
        <w:rPr>
          <w:lang w:val="bg-BG"/>
        </w:rPr>
        <w:t xml:space="preserve"> в акта за раждане </w:t>
      </w:r>
      <w:r w:rsidR="00D70FD9" w:rsidRPr="006366AA">
        <w:rPr>
          <w:lang w:val="bg-BG"/>
        </w:rPr>
        <w:t xml:space="preserve">(опр. № 263 от 3.04.2012 г. по ч.гр.д. </w:t>
      </w:r>
      <w:r w:rsidR="00547F50" w:rsidRPr="006366AA">
        <w:rPr>
          <w:lang w:val="bg-BG"/>
        </w:rPr>
        <w:t>№</w:t>
      </w:r>
      <w:r w:rsidR="00A7260A" w:rsidRPr="006366AA">
        <w:rPr>
          <w:lang w:val="bg-BG"/>
        </w:rPr>
        <w:t xml:space="preserve"> </w:t>
      </w:r>
      <w:r w:rsidR="00D70FD9" w:rsidRPr="006366AA">
        <w:rPr>
          <w:lang w:val="bg-BG"/>
        </w:rPr>
        <w:t>192/2012 г.</w:t>
      </w:r>
      <w:r w:rsidR="00547F50" w:rsidRPr="006366AA">
        <w:rPr>
          <w:lang w:val="bg-BG"/>
        </w:rPr>
        <w:t>,</w:t>
      </w:r>
      <w:r w:rsidR="00D70FD9" w:rsidRPr="006366AA">
        <w:rPr>
          <w:lang w:val="bg-BG"/>
        </w:rPr>
        <w:t xml:space="preserve"> АС Варна)</w:t>
      </w:r>
      <w:r w:rsidR="0067093F" w:rsidRPr="006366AA">
        <w:rPr>
          <w:lang w:val="bg-BG"/>
        </w:rPr>
        <w:t>.</w:t>
      </w:r>
    </w:p>
    <w:p w:rsidR="00611D31" w:rsidRPr="006366AA" w:rsidRDefault="00611D31"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26</w:t>
      </w:r>
      <w:r w:rsidRPr="006366AA">
        <w:rPr>
          <w:lang w:val="fr-FR"/>
        </w:rPr>
        <w:fldChar w:fldCharType="end"/>
      </w:r>
      <w:r w:rsidRPr="006366AA">
        <w:rPr>
          <w:lang w:val="bg-BG"/>
        </w:rPr>
        <w:t>.</w:t>
      </w:r>
      <w:r w:rsidRPr="006366AA">
        <w:rPr>
          <w:lang w:val="fr-FR"/>
        </w:rPr>
        <w:t> </w:t>
      </w:r>
      <w:r w:rsidR="005976FB" w:rsidRPr="006366AA">
        <w:rPr>
          <w:lang w:val="bg-BG"/>
        </w:rPr>
        <w:t xml:space="preserve">Решението дали да се </w:t>
      </w:r>
      <w:r w:rsidR="007715A6" w:rsidRPr="006366AA">
        <w:rPr>
          <w:lang w:val="bg-BG"/>
        </w:rPr>
        <w:t xml:space="preserve">предяви </w:t>
      </w:r>
      <w:r w:rsidR="005976FB" w:rsidRPr="006366AA">
        <w:rPr>
          <w:lang w:val="bg-BG"/>
        </w:rPr>
        <w:t xml:space="preserve">или не иск за </w:t>
      </w:r>
      <w:r w:rsidR="00B5152E" w:rsidRPr="006366AA">
        <w:rPr>
          <w:lang w:val="bg-BG"/>
        </w:rPr>
        <w:t>отмяна</w:t>
      </w:r>
      <w:r w:rsidR="005976FB" w:rsidRPr="006366AA">
        <w:rPr>
          <w:lang w:val="bg-BG"/>
        </w:rPr>
        <w:t xml:space="preserve"> на при</w:t>
      </w:r>
      <w:r w:rsidR="00F2645C" w:rsidRPr="006366AA">
        <w:rPr>
          <w:lang w:val="bg-BG"/>
        </w:rPr>
        <w:t>по</w:t>
      </w:r>
      <w:r w:rsidR="005976FB" w:rsidRPr="006366AA">
        <w:rPr>
          <w:lang w:val="bg-BG"/>
        </w:rPr>
        <w:t xml:space="preserve">знаването е </w:t>
      </w:r>
      <w:r w:rsidR="00ED2908">
        <w:rPr>
          <w:lang w:val="bg-BG"/>
        </w:rPr>
        <w:t>в дискрецията</w:t>
      </w:r>
      <w:r w:rsidR="005976FB" w:rsidRPr="006366AA">
        <w:rPr>
          <w:lang w:val="bg-BG"/>
        </w:rPr>
        <w:t xml:space="preserve"> на </w:t>
      </w:r>
      <w:r w:rsidR="00B5152E" w:rsidRPr="006366AA">
        <w:rPr>
          <w:lang w:val="bg-BG"/>
        </w:rPr>
        <w:t xml:space="preserve">Регионалната </w:t>
      </w:r>
      <w:r w:rsidR="005976FB" w:rsidRPr="006366AA">
        <w:rPr>
          <w:lang w:val="bg-BG"/>
        </w:rPr>
        <w:t>дирекция „Социално п</w:t>
      </w:r>
      <w:r w:rsidR="00B5152E" w:rsidRPr="006366AA">
        <w:rPr>
          <w:lang w:val="bg-BG"/>
        </w:rPr>
        <w:t xml:space="preserve">одпомагане“ и на </w:t>
      </w:r>
      <w:r w:rsidR="00F2645C" w:rsidRPr="006366AA">
        <w:rPr>
          <w:lang w:val="bg-BG"/>
        </w:rPr>
        <w:t>п</w:t>
      </w:r>
      <w:r w:rsidR="00B5152E" w:rsidRPr="006366AA">
        <w:rPr>
          <w:lang w:val="bg-BG"/>
        </w:rPr>
        <w:t>рокуратурата</w:t>
      </w:r>
      <w:r w:rsidRPr="006366AA">
        <w:rPr>
          <w:lang w:val="bg-BG"/>
        </w:rPr>
        <w:t xml:space="preserve">. </w:t>
      </w:r>
      <w:r w:rsidR="00ED2908">
        <w:rPr>
          <w:lang w:val="bg-BG"/>
        </w:rPr>
        <w:t>Лице</w:t>
      </w:r>
      <w:r w:rsidR="00DA09DF" w:rsidRPr="006366AA">
        <w:rPr>
          <w:lang w:val="bg-BG"/>
        </w:rPr>
        <w:t xml:space="preserve">, </w:t>
      </w:r>
      <w:r w:rsidR="00B5152E" w:rsidRPr="006366AA">
        <w:rPr>
          <w:lang w:val="bg-BG"/>
        </w:rPr>
        <w:t>ко</w:t>
      </w:r>
      <w:r w:rsidR="00ED2908">
        <w:rPr>
          <w:lang w:val="bg-BG"/>
        </w:rPr>
        <w:t>е</w:t>
      </w:r>
      <w:r w:rsidR="00B5152E" w:rsidRPr="006366AA">
        <w:rPr>
          <w:lang w:val="bg-BG"/>
        </w:rPr>
        <w:t xml:space="preserve">то </w:t>
      </w:r>
      <w:r w:rsidR="00F2645C" w:rsidRPr="006366AA">
        <w:rPr>
          <w:lang w:val="bg-BG"/>
        </w:rPr>
        <w:t>твърди</w:t>
      </w:r>
      <w:r w:rsidR="00B5152E" w:rsidRPr="006366AA">
        <w:rPr>
          <w:lang w:val="bg-BG"/>
        </w:rPr>
        <w:t xml:space="preserve">, че е </w:t>
      </w:r>
      <w:r w:rsidR="00DA09DF" w:rsidRPr="006366AA">
        <w:rPr>
          <w:lang w:val="bg-BG"/>
        </w:rPr>
        <w:t xml:space="preserve">биологичен баща на детето, може да подаде сигнал до тези </w:t>
      </w:r>
      <w:r w:rsidR="00B5152E" w:rsidRPr="006366AA">
        <w:rPr>
          <w:lang w:val="bg-BG"/>
        </w:rPr>
        <w:t>органи</w:t>
      </w:r>
      <w:r w:rsidR="00DA09DF" w:rsidRPr="006366AA">
        <w:rPr>
          <w:lang w:val="bg-BG"/>
        </w:rPr>
        <w:t xml:space="preserve">, но не може да ги задължи да заведат иск, нито да оспори техния отказ да го направят. </w:t>
      </w:r>
      <w:r w:rsidR="001D2169" w:rsidRPr="006366AA">
        <w:rPr>
          <w:lang w:val="bg-BG"/>
        </w:rPr>
        <w:t>В случай, че</w:t>
      </w:r>
      <w:r w:rsidR="00DA09DF" w:rsidRPr="006366AA">
        <w:rPr>
          <w:lang w:val="bg-BG"/>
        </w:rPr>
        <w:t xml:space="preserve"> компетентните </w:t>
      </w:r>
      <w:r w:rsidR="009B0A12" w:rsidRPr="006366AA">
        <w:rPr>
          <w:lang w:val="bg-BG"/>
        </w:rPr>
        <w:t>органи</w:t>
      </w:r>
      <w:r w:rsidR="00DA09DF" w:rsidRPr="006366AA">
        <w:rPr>
          <w:lang w:val="bg-BG"/>
        </w:rPr>
        <w:t xml:space="preserve"> решат да </w:t>
      </w:r>
      <w:r w:rsidR="00296DE6" w:rsidRPr="006366AA">
        <w:rPr>
          <w:lang w:val="bg-BG"/>
        </w:rPr>
        <w:t xml:space="preserve">предявят </w:t>
      </w:r>
      <w:r w:rsidR="00DA09DF" w:rsidRPr="006366AA">
        <w:rPr>
          <w:lang w:val="bg-BG"/>
        </w:rPr>
        <w:t>иск, предполагаемият биологичен баща не</w:t>
      </w:r>
      <w:r w:rsidR="001D2169" w:rsidRPr="006366AA">
        <w:rPr>
          <w:lang w:val="bg-BG"/>
        </w:rPr>
        <w:t xml:space="preserve"> е страна по делото и </w:t>
      </w:r>
      <w:r w:rsidR="00DA09DF" w:rsidRPr="006366AA">
        <w:rPr>
          <w:lang w:val="bg-BG"/>
        </w:rPr>
        <w:t>по</w:t>
      </w:r>
      <w:r w:rsidR="001D2169" w:rsidRPr="006366AA">
        <w:rPr>
          <w:lang w:val="bg-BG"/>
        </w:rPr>
        <w:t xml:space="preserve"> принцип не се изслушва в съда.</w:t>
      </w:r>
    </w:p>
    <w:p w:rsidR="00847041" w:rsidRPr="006366AA" w:rsidRDefault="00847041"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27</w:t>
      </w:r>
      <w:r w:rsidRPr="006366AA">
        <w:rPr>
          <w:lang w:val="fr-FR"/>
        </w:rPr>
        <w:fldChar w:fldCharType="end"/>
      </w:r>
      <w:r w:rsidRPr="006366AA">
        <w:rPr>
          <w:lang w:val="bg-BG"/>
        </w:rPr>
        <w:t>.</w:t>
      </w:r>
      <w:r w:rsidRPr="006366AA">
        <w:rPr>
          <w:lang w:val="fr-FR"/>
        </w:rPr>
        <w:t>  </w:t>
      </w:r>
      <w:r w:rsidR="00DA09DF" w:rsidRPr="006366AA">
        <w:rPr>
          <w:lang w:val="bg-BG"/>
        </w:rPr>
        <w:t>Н</w:t>
      </w:r>
      <w:r w:rsidR="00E1569B" w:rsidRPr="006366AA">
        <w:rPr>
          <w:lang w:val="bg-BG"/>
        </w:rPr>
        <w:t xml:space="preserve">яма </w:t>
      </w:r>
      <w:r w:rsidR="00CD348F" w:rsidRPr="006366AA">
        <w:rPr>
          <w:lang w:val="bg-BG"/>
        </w:rPr>
        <w:t xml:space="preserve"> нормативен </w:t>
      </w:r>
      <w:r w:rsidR="00DA09DF" w:rsidRPr="006366AA">
        <w:rPr>
          <w:lang w:val="bg-BG"/>
        </w:rPr>
        <w:t xml:space="preserve">акт или </w:t>
      </w:r>
      <w:r w:rsidR="00CD348F" w:rsidRPr="006366AA">
        <w:rPr>
          <w:lang w:val="bg-BG"/>
        </w:rPr>
        <w:t>вътрешн</w:t>
      </w:r>
      <w:r w:rsidR="00E1569B" w:rsidRPr="006366AA">
        <w:rPr>
          <w:lang w:val="bg-BG"/>
        </w:rPr>
        <w:t>о</w:t>
      </w:r>
      <w:r w:rsidR="00CD348F" w:rsidRPr="006366AA">
        <w:rPr>
          <w:lang w:val="bg-BG"/>
        </w:rPr>
        <w:t xml:space="preserve"> </w:t>
      </w:r>
      <w:r w:rsidR="00E1569B" w:rsidRPr="006366AA">
        <w:rPr>
          <w:lang w:val="bg-BG"/>
        </w:rPr>
        <w:t xml:space="preserve">разпореждане </w:t>
      </w:r>
      <w:r w:rsidR="00CD348F" w:rsidRPr="006366AA">
        <w:rPr>
          <w:lang w:val="bg-BG"/>
        </w:rPr>
        <w:t>на разположение на обществеността</w:t>
      </w:r>
      <w:r w:rsidR="00DA09DF" w:rsidRPr="006366AA">
        <w:rPr>
          <w:lang w:val="bg-BG"/>
        </w:rPr>
        <w:t xml:space="preserve">, </w:t>
      </w:r>
      <w:r w:rsidR="00CD348F" w:rsidRPr="006366AA">
        <w:rPr>
          <w:lang w:val="bg-BG"/>
        </w:rPr>
        <w:t xml:space="preserve">които да </w:t>
      </w:r>
      <w:r w:rsidR="000F7FEE" w:rsidRPr="006366AA">
        <w:rPr>
          <w:lang w:val="bg-BG"/>
        </w:rPr>
        <w:t>определя</w:t>
      </w:r>
      <w:r w:rsidR="00CD348F" w:rsidRPr="006366AA">
        <w:rPr>
          <w:lang w:val="bg-BG"/>
        </w:rPr>
        <w:t>т</w:t>
      </w:r>
      <w:r w:rsidR="000F7FEE" w:rsidRPr="006366AA">
        <w:rPr>
          <w:lang w:val="bg-BG"/>
        </w:rPr>
        <w:t xml:space="preserve"> критериите, въз основа на които </w:t>
      </w:r>
      <w:r w:rsidR="00E1569B" w:rsidRPr="006366AA">
        <w:rPr>
          <w:lang w:val="bg-BG"/>
        </w:rPr>
        <w:t>п</w:t>
      </w:r>
      <w:r w:rsidR="000F7FEE" w:rsidRPr="006366AA">
        <w:rPr>
          <w:lang w:val="bg-BG"/>
        </w:rPr>
        <w:t xml:space="preserve">рокуратурата и </w:t>
      </w:r>
      <w:r w:rsidR="00E1569B" w:rsidRPr="006366AA">
        <w:rPr>
          <w:lang w:val="bg-BG"/>
        </w:rPr>
        <w:t>Д</w:t>
      </w:r>
      <w:r w:rsidR="000F7FEE" w:rsidRPr="006366AA">
        <w:rPr>
          <w:lang w:val="bg-BG"/>
        </w:rPr>
        <w:t xml:space="preserve">ирекция „Социално подпомагане“ да </w:t>
      </w:r>
      <w:r w:rsidR="00FA7622" w:rsidRPr="006366AA">
        <w:rPr>
          <w:lang w:val="bg-BG"/>
        </w:rPr>
        <w:t>решат</w:t>
      </w:r>
      <w:r w:rsidR="000F7FEE" w:rsidRPr="006366AA">
        <w:rPr>
          <w:lang w:val="bg-BG"/>
        </w:rPr>
        <w:t xml:space="preserve"> дали да упражнят или не </w:t>
      </w:r>
      <w:r w:rsidR="00CD348F" w:rsidRPr="006366AA">
        <w:rPr>
          <w:lang w:val="bg-BG"/>
        </w:rPr>
        <w:t>изключителното</w:t>
      </w:r>
      <w:r w:rsidR="000F7FEE" w:rsidRPr="006366AA">
        <w:rPr>
          <w:lang w:val="bg-BG"/>
        </w:rPr>
        <w:t xml:space="preserve"> си</w:t>
      </w:r>
      <w:r w:rsidR="00CD348F" w:rsidRPr="006366AA">
        <w:rPr>
          <w:lang w:val="bg-BG"/>
        </w:rPr>
        <w:t xml:space="preserve"> право</w:t>
      </w:r>
      <w:r w:rsidR="000F7FEE" w:rsidRPr="006366AA">
        <w:rPr>
          <w:lang w:val="bg-BG"/>
        </w:rPr>
        <w:t xml:space="preserve"> </w:t>
      </w:r>
      <w:r w:rsidR="00CD348F" w:rsidRPr="006366AA">
        <w:rPr>
          <w:lang w:val="bg-BG"/>
        </w:rPr>
        <w:t>да</w:t>
      </w:r>
      <w:r w:rsidR="000F7FEE" w:rsidRPr="006366AA">
        <w:rPr>
          <w:lang w:val="bg-BG"/>
        </w:rPr>
        <w:t xml:space="preserve"> </w:t>
      </w:r>
      <w:r w:rsidR="00FA7622" w:rsidRPr="006366AA">
        <w:rPr>
          <w:lang w:val="bg-BG"/>
        </w:rPr>
        <w:t xml:space="preserve">предявят </w:t>
      </w:r>
      <w:r w:rsidR="000F7FEE" w:rsidRPr="006366AA">
        <w:rPr>
          <w:lang w:val="bg-BG"/>
        </w:rPr>
        <w:t>иск за оспорване на при</w:t>
      </w:r>
      <w:r w:rsidR="00FA7622" w:rsidRPr="006366AA">
        <w:rPr>
          <w:lang w:val="bg-BG"/>
        </w:rPr>
        <w:t>по</w:t>
      </w:r>
      <w:r w:rsidR="000F7FEE" w:rsidRPr="006366AA">
        <w:rPr>
          <w:lang w:val="bg-BG"/>
        </w:rPr>
        <w:t xml:space="preserve">знаването, както и за </w:t>
      </w:r>
      <w:r w:rsidR="00DA09DF" w:rsidRPr="006366AA">
        <w:rPr>
          <w:lang w:val="bg-BG"/>
        </w:rPr>
        <w:t>про</w:t>
      </w:r>
      <w:r w:rsidR="00CD348F" w:rsidRPr="006366AA">
        <w:rPr>
          <w:lang w:val="bg-BG"/>
        </w:rPr>
        <w:t>цедурата</w:t>
      </w:r>
      <w:r w:rsidR="00DA09DF" w:rsidRPr="006366AA">
        <w:rPr>
          <w:lang w:val="bg-BG"/>
        </w:rPr>
        <w:t>, която</w:t>
      </w:r>
      <w:r w:rsidR="00CD348F" w:rsidRPr="006366AA">
        <w:rPr>
          <w:lang w:val="bg-BG"/>
        </w:rPr>
        <w:t xml:space="preserve"> </w:t>
      </w:r>
      <w:r w:rsidR="00FA7622" w:rsidRPr="006366AA">
        <w:rPr>
          <w:lang w:val="bg-BG"/>
        </w:rPr>
        <w:t xml:space="preserve">трябва </w:t>
      </w:r>
      <w:r w:rsidR="00CD348F" w:rsidRPr="006366AA">
        <w:rPr>
          <w:lang w:val="bg-BG"/>
        </w:rPr>
        <w:t>да се спазва</w:t>
      </w:r>
      <w:r w:rsidR="00DA09DF" w:rsidRPr="006366AA">
        <w:rPr>
          <w:lang w:val="bg-BG"/>
        </w:rPr>
        <w:t>.</w:t>
      </w:r>
      <w:r w:rsidR="00596E9C" w:rsidRPr="006366AA">
        <w:rPr>
          <w:lang w:val="bg-BG"/>
        </w:rPr>
        <w:t xml:space="preserve"> </w:t>
      </w:r>
      <w:r w:rsidR="00413651" w:rsidRPr="006366AA">
        <w:rPr>
          <w:lang w:val="bg-BG"/>
        </w:rPr>
        <w:t xml:space="preserve">В писмо </w:t>
      </w:r>
      <w:r w:rsidR="00FA7622" w:rsidRPr="006366AA">
        <w:rPr>
          <w:lang w:val="bg-BG"/>
        </w:rPr>
        <w:t xml:space="preserve">представено от </w:t>
      </w:r>
      <w:r w:rsidR="00413651" w:rsidRPr="006366AA">
        <w:rPr>
          <w:lang w:val="bg-BG"/>
        </w:rPr>
        <w:t>Правителството пред Съда,</w:t>
      </w:r>
      <w:r w:rsidR="00256465" w:rsidRPr="006366AA">
        <w:rPr>
          <w:lang w:val="bg-BG"/>
        </w:rPr>
        <w:t xml:space="preserve"> Агенцията </w:t>
      </w:r>
      <w:r w:rsidR="00FF270A" w:rsidRPr="006366AA">
        <w:rPr>
          <w:lang w:val="bg-BG"/>
        </w:rPr>
        <w:t>за</w:t>
      </w:r>
      <w:r w:rsidR="00256465" w:rsidRPr="006366AA">
        <w:rPr>
          <w:lang w:val="bg-BG"/>
        </w:rPr>
        <w:t xml:space="preserve"> социално подпомагане обяснява, че териториалните й </w:t>
      </w:r>
      <w:r w:rsidR="00FA7622" w:rsidRPr="006366AA">
        <w:rPr>
          <w:lang w:val="bg-BG"/>
        </w:rPr>
        <w:t xml:space="preserve">дирекции </w:t>
      </w:r>
      <w:r w:rsidR="00FF270A" w:rsidRPr="006366AA">
        <w:rPr>
          <w:lang w:val="bg-BG"/>
        </w:rPr>
        <w:t>са компетентни</w:t>
      </w:r>
      <w:r w:rsidR="00256465" w:rsidRPr="006366AA">
        <w:rPr>
          <w:lang w:val="bg-BG"/>
        </w:rPr>
        <w:t xml:space="preserve"> </w:t>
      </w:r>
      <w:r w:rsidR="00FF270A" w:rsidRPr="006366AA">
        <w:rPr>
          <w:lang w:val="bg-BG"/>
        </w:rPr>
        <w:t>д</w:t>
      </w:r>
      <w:r w:rsidR="00256465" w:rsidRPr="006366AA">
        <w:rPr>
          <w:lang w:val="bg-BG"/>
        </w:rPr>
        <w:t xml:space="preserve">а </w:t>
      </w:r>
      <w:r w:rsidR="00FA7622" w:rsidRPr="006366AA">
        <w:rPr>
          <w:lang w:val="bg-BG"/>
        </w:rPr>
        <w:t xml:space="preserve">предявят </w:t>
      </w:r>
      <w:r w:rsidR="00256465" w:rsidRPr="006366AA">
        <w:rPr>
          <w:lang w:val="bg-BG"/>
        </w:rPr>
        <w:t>искове</w:t>
      </w:r>
      <w:r w:rsidR="002E5A57" w:rsidRPr="006366AA">
        <w:rPr>
          <w:lang w:val="bg-BG"/>
        </w:rPr>
        <w:t xml:space="preserve"> въз основа</w:t>
      </w:r>
      <w:r w:rsidR="00256465" w:rsidRPr="006366AA">
        <w:rPr>
          <w:lang w:val="bg-BG"/>
        </w:rPr>
        <w:t xml:space="preserve"> на чл</w:t>
      </w:r>
      <w:r w:rsidR="002E5A57" w:rsidRPr="006366AA">
        <w:rPr>
          <w:lang w:val="bg-BG"/>
        </w:rPr>
        <w:t>.</w:t>
      </w:r>
      <w:r w:rsidR="00256465" w:rsidRPr="006366AA">
        <w:rPr>
          <w:lang w:val="bg-BG"/>
        </w:rPr>
        <w:t xml:space="preserve"> 66, ал</w:t>
      </w:r>
      <w:r w:rsidR="002E5A57" w:rsidRPr="006366AA">
        <w:rPr>
          <w:lang w:val="bg-BG"/>
        </w:rPr>
        <w:t>.</w:t>
      </w:r>
      <w:r w:rsidR="00256465" w:rsidRPr="006366AA">
        <w:rPr>
          <w:lang w:val="bg-BG"/>
        </w:rPr>
        <w:t xml:space="preserve"> 5 от Семейния кодекс</w:t>
      </w:r>
      <w:r w:rsidR="001D0D5C" w:rsidRPr="006366AA">
        <w:rPr>
          <w:lang w:val="bg-BG"/>
        </w:rPr>
        <w:t>, ако съществуват сериозни съмнения, че извършеното при</w:t>
      </w:r>
      <w:r w:rsidR="002E5A57" w:rsidRPr="006366AA">
        <w:rPr>
          <w:lang w:val="bg-BG"/>
        </w:rPr>
        <w:t>по</w:t>
      </w:r>
      <w:r w:rsidR="001D0D5C" w:rsidRPr="006366AA">
        <w:rPr>
          <w:lang w:val="bg-BG"/>
        </w:rPr>
        <w:t xml:space="preserve">знаване не съответства на биологичната </w:t>
      </w:r>
      <w:r w:rsidR="00FF270A" w:rsidRPr="006366AA">
        <w:rPr>
          <w:lang w:val="bg-BG"/>
        </w:rPr>
        <w:t>действителност</w:t>
      </w:r>
      <w:r w:rsidR="001D0D5C" w:rsidRPr="006366AA">
        <w:rPr>
          <w:lang w:val="bg-BG"/>
        </w:rPr>
        <w:t xml:space="preserve"> и ако има риск за детето.</w:t>
      </w:r>
      <w:r w:rsidR="00413651" w:rsidRPr="006366AA">
        <w:rPr>
          <w:lang w:val="bg-BG"/>
        </w:rPr>
        <w:t xml:space="preserve"> </w:t>
      </w:r>
      <w:r w:rsidR="006E147A" w:rsidRPr="006366AA">
        <w:rPr>
          <w:lang w:val="bg-BG"/>
        </w:rPr>
        <w:t>При</w:t>
      </w:r>
      <w:r w:rsidR="00A77B1A" w:rsidRPr="006366AA">
        <w:rPr>
          <w:lang w:val="bg-BG"/>
        </w:rPr>
        <w:t xml:space="preserve"> всеки </w:t>
      </w:r>
      <w:r w:rsidR="006E147A" w:rsidRPr="006366AA">
        <w:rPr>
          <w:lang w:val="bg-BG"/>
        </w:rPr>
        <w:t>подозрителен</w:t>
      </w:r>
      <w:r w:rsidR="00A77B1A" w:rsidRPr="006366AA">
        <w:rPr>
          <w:lang w:val="bg-BG"/>
        </w:rPr>
        <w:t xml:space="preserve"> случай се провежда </w:t>
      </w:r>
      <w:r w:rsidR="006E147A" w:rsidRPr="006366AA">
        <w:rPr>
          <w:lang w:val="bg-BG"/>
        </w:rPr>
        <w:t>социално проучване</w:t>
      </w:r>
      <w:r w:rsidR="00DF4324" w:rsidRPr="006366AA">
        <w:rPr>
          <w:lang w:val="bg-BG"/>
        </w:rPr>
        <w:t>,</w:t>
      </w:r>
      <w:r w:rsidR="00A77B1A" w:rsidRPr="006366AA">
        <w:rPr>
          <w:lang w:val="bg-BG"/>
        </w:rPr>
        <w:t xml:space="preserve"> </w:t>
      </w:r>
      <w:r w:rsidR="00DF4324" w:rsidRPr="006366AA">
        <w:rPr>
          <w:lang w:val="bg-BG"/>
        </w:rPr>
        <w:t>за</w:t>
      </w:r>
      <w:r w:rsidR="00A77B1A" w:rsidRPr="006366AA">
        <w:rPr>
          <w:lang w:val="bg-BG"/>
        </w:rPr>
        <w:t xml:space="preserve"> да се </w:t>
      </w:r>
      <w:r w:rsidR="006E147A" w:rsidRPr="006366AA">
        <w:rPr>
          <w:lang w:val="bg-BG"/>
        </w:rPr>
        <w:t>установи</w:t>
      </w:r>
      <w:r w:rsidR="00A77B1A" w:rsidRPr="006366AA">
        <w:rPr>
          <w:lang w:val="bg-BG"/>
        </w:rPr>
        <w:t xml:space="preserve"> дали при</w:t>
      </w:r>
      <w:r w:rsidR="002E5A57" w:rsidRPr="006366AA">
        <w:rPr>
          <w:lang w:val="bg-BG"/>
        </w:rPr>
        <w:t>по</w:t>
      </w:r>
      <w:r w:rsidR="00A77B1A" w:rsidRPr="006366AA">
        <w:rPr>
          <w:lang w:val="bg-BG"/>
        </w:rPr>
        <w:t xml:space="preserve">знаването не е </w:t>
      </w:r>
      <w:r w:rsidR="002E5A57" w:rsidRPr="006366AA">
        <w:rPr>
          <w:lang w:val="bg-BG"/>
        </w:rPr>
        <w:t>извършено</w:t>
      </w:r>
      <w:r w:rsidR="00ED2908">
        <w:rPr>
          <w:lang w:val="bg-BG"/>
        </w:rPr>
        <w:t>,</w:t>
      </w:r>
      <w:r w:rsidR="002E5A57" w:rsidRPr="006366AA">
        <w:rPr>
          <w:lang w:val="bg-BG"/>
        </w:rPr>
        <w:t xml:space="preserve"> </w:t>
      </w:r>
      <w:r w:rsidR="00A77B1A" w:rsidRPr="006366AA">
        <w:rPr>
          <w:lang w:val="bg-BG"/>
        </w:rPr>
        <w:t>с цел заобик</w:t>
      </w:r>
      <w:r w:rsidR="002E5A57" w:rsidRPr="006366AA">
        <w:rPr>
          <w:lang w:val="bg-BG"/>
        </w:rPr>
        <w:t>аляне на</w:t>
      </w:r>
      <w:r w:rsidR="00A77B1A" w:rsidRPr="006366AA">
        <w:rPr>
          <w:lang w:val="bg-BG"/>
        </w:rPr>
        <w:t xml:space="preserve"> закон</w:t>
      </w:r>
      <w:r w:rsidR="002E5A57" w:rsidRPr="006366AA">
        <w:rPr>
          <w:lang w:val="bg-BG"/>
        </w:rPr>
        <w:t>одателството</w:t>
      </w:r>
      <w:r w:rsidR="00DF4324" w:rsidRPr="006366AA">
        <w:rPr>
          <w:lang w:val="bg-BG"/>
        </w:rPr>
        <w:t xml:space="preserve"> за осиновяването</w:t>
      </w:r>
      <w:r w:rsidR="00F85989" w:rsidRPr="006366AA">
        <w:rPr>
          <w:lang w:val="bg-BG"/>
        </w:rPr>
        <w:t xml:space="preserve"> или с цел да се в</w:t>
      </w:r>
      <w:r w:rsidR="006E147A" w:rsidRPr="006366AA">
        <w:rPr>
          <w:lang w:val="bg-BG"/>
        </w:rPr>
        <w:t>ъвлече</w:t>
      </w:r>
      <w:r w:rsidR="00F85989" w:rsidRPr="006366AA">
        <w:rPr>
          <w:lang w:val="bg-BG"/>
        </w:rPr>
        <w:t xml:space="preserve"> детето в трафик или експлоатация на хора</w:t>
      </w:r>
      <w:r w:rsidR="00485B00" w:rsidRPr="006366AA">
        <w:rPr>
          <w:lang w:val="bg-BG"/>
        </w:rPr>
        <w:t xml:space="preserve"> и</w:t>
      </w:r>
      <w:r w:rsidR="00D305E0" w:rsidRPr="006366AA">
        <w:rPr>
          <w:lang w:val="bg-BG"/>
        </w:rPr>
        <w:t xml:space="preserve">ли накрая, </w:t>
      </w:r>
      <w:r w:rsidR="00485B00" w:rsidRPr="006366AA">
        <w:rPr>
          <w:lang w:val="bg-BG"/>
        </w:rPr>
        <w:t xml:space="preserve">дали не </w:t>
      </w:r>
      <w:r w:rsidR="00ED2908">
        <w:rPr>
          <w:lang w:val="bg-BG"/>
        </w:rPr>
        <w:t>предполага</w:t>
      </w:r>
      <w:r w:rsidR="00485B00" w:rsidRPr="006366AA">
        <w:rPr>
          <w:lang w:val="bg-BG"/>
        </w:rPr>
        <w:t xml:space="preserve"> финансова </w:t>
      </w:r>
      <w:r w:rsidR="00D305E0" w:rsidRPr="006366AA">
        <w:rPr>
          <w:lang w:val="bg-BG"/>
        </w:rPr>
        <w:t>компенсация</w:t>
      </w:r>
      <w:r w:rsidR="00326D47" w:rsidRPr="006366AA">
        <w:rPr>
          <w:lang w:val="bg-BG"/>
        </w:rPr>
        <w:t>.</w:t>
      </w:r>
      <w:r w:rsidR="00F169D5" w:rsidRPr="006366AA">
        <w:rPr>
          <w:lang w:val="bg-BG"/>
        </w:rPr>
        <w:t xml:space="preserve"> </w:t>
      </w:r>
      <w:r w:rsidR="00485B00" w:rsidRPr="006366AA">
        <w:rPr>
          <w:lang w:val="bg-BG"/>
        </w:rPr>
        <w:t>Според Агенцията за социално подпомагане, вътрешно писмо № 91000/190 от 10 август 2009 г.</w:t>
      </w:r>
      <w:r w:rsidR="00D305E0" w:rsidRPr="006366AA">
        <w:rPr>
          <w:lang w:val="bg-BG"/>
        </w:rPr>
        <w:t>,</w:t>
      </w:r>
      <w:r w:rsidR="00485B00" w:rsidRPr="006366AA">
        <w:rPr>
          <w:lang w:val="bg-BG"/>
        </w:rPr>
        <w:t xml:space="preserve">  изпрат</w:t>
      </w:r>
      <w:r w:rsidR="00AC08DF" w:rsidRPr="006366AA">
        <w:rPr>
          <w:lang w:val="bg-BG"/>
        </w:rPr>
        <w:t>ено</w:t>
      </w:r>
      <w:r w:rsidR="00485B00" w:rsidRPr="006366AA">
        <w:rPr>
          <w:lang w:val="bg-BG"/>
        </w:rPr>
        <w:t xml:space="preserve"> до териториалните </w:t>
      </w:r>
      <w:r w:rsidR="00AC08DF" w:rsidRPr="006366AA">
        <w:rPr>
          <w:lang w:val="bg-BG"/>
        </w:rPr>
        <w:t>й дирекции</w:t>
      </w:r>
      <w:r w:rsidR="00485B00" w:rsidRPr="006366AA">
        <w:rPr>
          <w:lang w:val="bg-BG"/>
        </w:rPr>
        <w:t xml:space="preserve">, съдържа указания </w:t>
      </w:r>
      <w:r w:rsidR="00ED2908">
        <w:rPr>
          <w:lang w:val="bg-BG"/>
        </w:rPr>
        <w:t>в това отношение</w:t>
      </w:r>
      <w:r w:rsidR="00485B00" w:rsidRPr="006366AA">
        <w:rPr>
          <w:lang w:val="bg-BG"/>
        </w:rPr>
        <w:t xml:space="preserve">. Съгласно текста на това писмо, което не е представено пред Съда, териториалните </w:t>
      </w:r>
      <w:r w:rsidR="00AC08DF" w:rsidRPr="006366AA">
        <w:rPr>
          <w:lang w:val="bg-BG"/>
        </w:rPr>
        <w:t xml:space="preserve">дирекции </w:t>
      </w:r>
      <w:r w:rsidR="00485B00" w:rsidRPr="006366AA">
        <w:rPr>
          <w:lang w:val="bg-BG"/>
        </w:rPr>
        <w:t xml:space="preserve">провеждат социално </w:t>
      </w:r>
      <w:r w:rsidR="00D305E0" w:rsidRPr="006366AA">
        <w:rPr>
          <w:lang w:val="bg-BG"/>
        </w:rPr>
        <w:t>проучване</w:t>
      </w:r>
      <w:r w:rsidR="00485B00" w:rsidRPr="006366AA">
        <w:rPr>
          <w:lang w:val="bg-BG"/>
        </w:rPr>
        <w:t xml:space="preserve"> </w:t>
      </w:r>
      <w:r w:rsidR="00A236AC" w:rsidRPr="006366AA">
        <w:rPr>
          <w:lang w:val="bg-BG"/>
        </w:rPr>
        <w:t>по-</w:t>
      </w:r>
      <w:r w:rsidR="00AC08DF" w:rsidRPr="006366AA">
        <w:rPr>
          <w:lang w:val="bg-BG"/>
        </w:rPr>
        <w:t xml:space="preserve">конкретно </w:t>
      </w:r>
      <w:r w:rsidR="00A236AC" w:rsidRPr="006366AA">
        <w:rPr>
          <w:lang w:val="bg-BG"/>
        </w:rPr>
        <w:t>в</w:t>
      </w:r>
      <w:r w:rsidR="00485B00" w:rsidRPr="006366AA">
        <w:rPr>
          <w:lang w:val="bg-BG"/>
        </w:rPr>
        <w:t xml:space="preserve"> следните случаи:</w:t>
      </w:r>
    </w:p>
    <w:p w:rsidR="005B7833" w:rsidRPr="006366AA" w:rsidRDefault="00CE3560" w:rsidP="00AD52BA">
      <w:pPr>
        <w:pStyle w:val="ECHRPara"/>
        <w:rPr>
          <w:color w:val="FF0000"/>
          <w:lang w:val="bg-BG"/>
        </w:rPr>
      </w:pPr>
      <w:r w:rsidRPr="006366AA">
        <w:rPr>
          <w:lang w:val="bg-BG"/>
        </w:rPr>
        <w:t>–</w:t>
      </w:r>
      <w:r w:rsidR="00AD52BA" w:rsidRPr="006366AA">
        <w:rPr>
          <w:lang w:val="fr-FR"/>
        </w:rPr>
        <w:t> </w:t>
      </w:r>
      <w:r w:rsidR="003205E1" w:rsidRPr="006366AA">
        <w:rPr>
          <w:lang w:val="fr-FR"/>
        </w:rPr>
        <w:t> </w:t>
      </w:r>
      <w:r w:rsidR="00485B00" w:rsidRPr="006366AA">
        <w:rPr>
          <w:lang w:val="bg-BG"/>
        </w:rPr>
        <w:t>при</w:t>
      </w:r>
      <w:r w:rsidR="008A1812" w:rsidRPr="006366AA">
        <w:rPr>
          <w:lang w:val="bg-BG"/>
        </w:rPr>
        <w:t>по</w:t>
      </w:r>
      <w:r w:rsidR="00485B00" w:rsidRPr="006366AA">
        <w:rPr>
          <w:lang w:val="bg-BG"/>
        </w:rPr>
        <w:t xml:space="preserve">знаването е </w:t>
      </w:r>
      <w:r w:rsidR="008A1812" w:rsidRPr="006366AA">
        <w:rPr>
          <w:lang w:val="bg-BG"/>
        </w:rPr>
        <w:t xml:space="preserve">извършено </w:t>
      </w:r>
      <w:r w:rsidR="00485B00" w:rsidRPr="006366AA">
        <w:rPr>
          <w:lang w:val="bg-BG"/>
        </w:rPr>
        <w:t>дълго време след раждането</w:t>
      </w:r>
      <w:r w:rsidR="00A236AC" w:rsidRPr="006366AA">
        <w:rPr>
          <w:lang w:val="bg-BG"/>
        </w:rPr>
        <w:t>;</w:t>
      </w:r>
    </w:p>
    <w:p w:rsidR="005B7833" w:rsidRPr="006366AA" w:rsidRDefault="00CE3560" w:rsidP="00AD52BA">
      <w:pPr>
        <w:pStyle w:val="ECHRPara"/>
        <w:rPr>
          <w:lang w:val="bg-BG"/>
        </w:rPr>
      </w:pPr>
      <w:r w:rsidRPr="006366AA">
        <w:rPr>
          <w:lang w:val="bg-BG"/>
        </w:rPr>
        <w:t>–</w:t>
      </w:r>
      <w:r w:rsidR="00AD52BA" w:rsidRPr="006366AA">
        <w:rPr>
          <w:lang w:val="fr-FR"/>
        </w:rPr>
        <w:t> </w:t>
      </w:r>
      <w:r w:rsidR="003205E1" w:rsidRPr="006366AA">
        <w:rPr>
          <w:lang w:val="fr-FR"/>
        </w:rPr>
        <w:t> </w:t>
      </w:r>
      <w:r w:rsidR="00717364" w:rsidRPr="006366AA">
        <w:rPr>
          <w:lang w:val="bg-BG"/>
        </w:rPr>
        <w:t xml:space="preserve">припознатото </w:t>
      </w:r>
      <w:r w:rsidR="00485B00" w:rsidRPr="006366AA">
        <w:rPr>
          <w:lang w:val="bg-BG"/>
        </w:rPr>
        <w:t xml:space="preserve">дете е </w:t>
      </w:r>
      <w:r w:rsidR="00717364" w:rsidRPr="006366AA">
        <w:rPr>
          <w:lang w:val="bg-BG"/>
        </w:rPr>
        <w:t>настанено</w:t>
      </w:r>
      <w:r w:rsidR="00485B00" w:rsidRPr="006366AA">
        <w:rPr>
          <w:lang w:val="bg-BG"/>
        </w:rPr>
        <w:t xml:space="preserve"> в </w:t>
      </w:r>
      <w:r w:rsidR="00717364" w:rsidRPr="006366AA">
        <w:rPr>
          <w:lang w:val="bg-BG"/>
        </w:rPr>
        <w:t>институция</w:t>
      </w:r>
      <w:r w:rsidR="00485B00" w:rsidRPr="006366AA">
        <w:rPr>
          <w:lang w:val="bg-BG"/>
        </w:rPr>
        <w:t xml:space="preserve"> или </w:t>
      </w:r>
      <w:r w:rsidR="004373C2" w:rsidRPr="006366AA">
        <w:rPr>
          <w:lang w:val="bg-BG"/>
        </w:rPr>
        <w:t xml:space="preserve">се </w:t>
      </w:r>
      <w:r w:rsidR="00485B00" w:rsidRPr="006366AA">
        <w:rPr>
          <w:lang w:val="bg-BG"/>
        </w:rPr>
        <w:t>ползва</w:t>
      </w:r>
      <w:r w:rsidR="004373C2" w:rsidRPr="006366AA">
        <w:rPr>
          <w:lang w:val="bg-BG"/>
        </w:rPr>
        <w:t xml:space="preserve"> от</w:t>
      </w:r>
      <w:r w:rsidR="00485B00" w:rsidRPr="006366AA">
        <w:rPr>
          <w:lang w:val="bg-BG"/>
        </w:rPr>
        <w:t xml:space="preserve"> друга мярка за закрила</w:t>
      </w:r>
      <w:r w:rsidR="005B7833" w:rsidRPr="006366AA">
        <w:rPr>
          <w:lang w:val="bg-BG"/>
        </w:rPr>
        <w:t>;</w:t>
      </w:r>
    </w:p>
    <w:p w:rsidR="005B7833" w:rsidRPr="006366AA" w:rsidRDefault="00CE3560" w:rsidP="00AD52BA">
      <w:pPr>
        <w:pStyle w:val="ECHRPara"/>
        <w:rPr>
          <w:lang w:val="bg-BG"/>
        </w:rPr>
      </w:pPr>
      <w:r w:rsidRPr="006366AA">
        <w:rPr>
          <w:lang w:val="bg-BG"/>
        </w:rPr>
        <w:lastRenderedPageBreak/>
        <w:t>–</w:t>
      </w:r>
      <w:r w:rsidR="00AD52BA" w:rsidRPr="006366AA">
        <w:rPr>
          <w:lang w:val="fr-FR"/>
        </w:rPr>
        <w:t> </w:t>
      </w:r>
      <w:r w:rsidR="003205E1" w:rsidRPr="006366AA">
        <w:rPr>
          <w:lang w:val="fr-FR"/>
        </w:rPr>
        <w:t> </w:t>
      </w:r>
      <w:r w:rsidR="00485B00" w:rsidRPr="006366AA">
        <w:rPr>
          <w:lang w:val="bg-BG"/>
        </w:rPr>
        <w:t>майката не разполага с</w:t>
      </w:r>
      <w:r w:rsidR="00773286" w:rsidRPr="006366AA">
        <w:rPr>
          <w:lang w:val="bg-BG"/>
        </w:rPr>
        <w:t xml:space="preserve">ъс средства и/или с </w:t>
      </w:r>
      <w:r w:rsidR="00485B00" w:rsidRPr="006366AA">
        <w:rPr>
          <w:lang w:val="bg-BG"/>
        </w:rPr>
        <w:t xml:space="preserve">жилище и/или има </w:t>
      </w:r>
      <w:r w:rsidR="00717364" w:rsidRPr="006366AA">
        <w:rPr>
          <w:lang w:val="bg-BG"/>
        </w:rPr>
        <w:t>повече от едно</w:t>
      </w:r>
      <w:r w:rsidR="00485B00" w:rsidRPr="006366AA">
        <w:rPr>
          <w:lang w:val="bg-BG"/>
        </w:rPr>
        <w:t xml:space="preserve"> де</w:t>
      </w:r>
      <w:r w:rsidR="00717364" w:rsidRPr="006366AA">
        <w:rPr>
          <w:lang w:val="bg-BG"/>
        </w:rPr>
        <w:t>те</w:t>
      </w:r>
      <w:r w:rsidR="005B7833" w:rsidRPr="006366AA">
        <w:rPr>
          <w:lang w:val="bg-BG"/>
        </w:rPr>
        <w:t>;</w:t>
      </w:r>
    </w:p>
    <w:p w:rsidR="005B7833" w:rsidRPr="006366AA" w:rsidRDefault="00CE3560" w:rsidP="00AD52BA">
      <w:pPr>
        <w:pStyle w:val="ECHRPara"/>
        <w:rPr>
          <w:lang w:val="bg-BG"/>
        </w:rPr>
      </w:pPr>
      <w:r w:rsidRPr="006366AA">
        <w:rPr>
          <w:lang w:val="bg-BG"/>
        </w:rPr>
        <w:t>–</w:t>
      </w:r>
      <w:r w:rsidR="00AD52BA" w:rsidRPr="006366AA">
        <w:rPr>
          <w:lang w:val="fr-FR"/>
        </w:rPr>
        <w:t> </w:t>
      </w:r>
      <w:r w:rsidR="003205E1" w:rsidRPr="006366AA">
        <w:rPr>
          <w:lang w:val="fr-FR"/>
        </w:rPr>
        <w:t> </w:t>
      </w:r>
      <w:r w:rsidR="00485B00" w:rsidRPr="006366AA">
        <w:rPr>
          <w:lang w:val="bg-BG"/>
        </w:rPr>
        <w:t>при</w:t>
      </w:r>
      <w:r w:rsidR="00717364" w:rsidRPr="006366AA">
        <w:rPr>
          <w:lang w:val="bg-BG"/>
        </w:rPr>
        <w:t>познаващият</w:t>
      </w:r>
      <w:r w:rsidR="00485B00" w:rsidRPr="006366AA">
        <w:rPr>
          <w:lang w:val="bg-BG"/>
        </w:rPr>
        <w:t xml:space="preserve"> е </w:t>
      </w:r>
      <w:r w:rsidR="00717364" w:rsidRPr="006366AA">
        <w:rPr>
          <w:lang w:val="bg-BG"/>
        </w:rPr>
        <w:t xml:space="preserve">бил обект </w:t>
      </w:r>
      <w:r w:rsidR="00485B00" w:rsidRPr="006366AA">
        <w:rPr>
          <w:lang w:val="bg-BG"/>
        </w:rPr>
        <w:t xml:space="preserve">на социално </w:t>
      </w:r>
      <w:r w:rsidR="000A288D" w:rsidRPr="006366AA">
        <w:rPr>
          <w:lang w:val="bg-BG"/>
        </w:rPr>
        <w:t>проучване като кандидат за осиновител</w:t>
      </w:r>
      <w:r w:rsidR="00BB1D39" w:rsidRPr="006366AA">
        <w:rPr>
          <w:lang w:val="bg-BG"/>
        </w:rPr>
        <w:t>;</w:t>
      </w:r>
    </w:p>
    <w:p w:rsidR="00BB1D39" w:rsidRPr="006366AA" w:rsidRDefault="00CE3560" w:rsidP="00AD52BA">
      <w:pPr>
        <w:pStyle w:val="ECHRPara"/>
        <w:rPr>
          <w:lang w:val="bg-BG"/>
        </w:rPr>
      </w:pPr>
      <w:r w:rsidRPr="006366AA">
        <w:rPr>
          <w:lang w:val="bg-BG"/>
        </w:rPr>
        <w:t>–</w:t>
      </w:r>
      <w:r w:rsidR="003205E1" w:rsidRPr="006366AA">
        <w:rPr>
          <w:lang w:val="fr-FR"/>
        </w:rPr>
        <w:t> </w:t>
      </w:r>
      <w:r w:rsidR="00AD52BA" w:rsidRPr="006366AA">
        <w:rPr>
          <w:lang w:val="fr-FR"/>
        </w:rPr>
        <w:t> </w:t>
      </w:r>
      <w:r w:rsidR="00266445" w:rsidRPr="006366AA">
        <w:rPr>
          <w:lang w:val="bg-BG"/>
        </w:rPr>
        <w:t>припознаващият</w:t>
      </w:r>
      <w:r w:rsidR="000A288D" w:rsidRPr="006366AA">
        <w:rPr>
          <w:lang w:val="bg-BG"/>
        </w:rPr>
        <w:t xml:space="preserve"> е чужд гражданин</w:t>
      </w:r>
      <w:r w:rsidR="00BB1D39" w:rsidRPr="006366AA">
        <w:rPr>
          <w:lang w:val="bg-BG"/>
        </w:rPr>
        <w:t>.</w:t>
      </w:r>
    </w:p>
    <w:p w:rsidR="00CD133E" w:rsidRPr="006366AA" w:rsidRDefault="00611D31"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28</w:t>
      </w:r>
      <w:r w:rsidRPr="006366AA">
        <w:rPr>
          <w:lang w:val="fr-FR"/>
        </w:rPr>
        <w:fldChar w:fldCharType="end"/>
      </w:r>
      <w:r w:rsidRPr="006366AA">
        <w:rPr>
          <w:lang w:val="bg-BG"/>
        </w:rPr>
        <w:t>.</w:t>
      </w:r>
      <w:r w:rsidRPr="006366AA">
        <w:rPr>
          <w:lang w:val="fr-FR"/>
        </w:rPr>
        <w:t>  </w:t>
      </w:r>
      <w:r w:rsidR="00485B00" w:rsidRPr="006366AA">
        <w:rPr>
          <w:lang w:val="bg-BG"/>
        </w:rPr>
        <w:t xml:space="preserve">Социалното </w:t>
      </w:r>
      <w:r w:rsidR="000A288D" w:rsidRPr="006366AA">
        <w:rPr>
          <w:lang w:val="bg-BG"/>
        </w:rPr>
        <w:t>проучване</w:t>
      </w:r>
      <w:r w:rsidR="00485B00" w:rsidRPr="006366AA">
        <w:rPr>
          <w:lang w:val="bg-BG"/>
        </w:rPr>
        <w:t xml:space="preserve"> се </w:t>
      </w:r>
      <w:r w:rsidR="00266445" w:rsidRPr="006366AA">
        <w:rPr>
          <w:lang w:val="bg-BG"/>
        </w:rPr>
        <w:t xml:space="preserve">извършва </w:t>
      </w:r>
      <w:r w:rsidR="00485B00" w:rsidRPr="006366AA">
        <w:rPr>
          <w:lang w:val="bg-BG"/>
        </w:rPr>
        <w:t xml:space="preserve">от </w:t>
      </w:r>
      <w:r w:rsidR="000A288D" w:rsidRPr="006366AA">
        <w:rPr>
          <w:lang w:val="bg-BG"/>
        </w:rPr>
        <w:t>Отдел „Закрила на детето“</w:t>
      </w:r>
      <w:r w:rsidR="00143E7F" w:rsidRPr="006366AA">
        <w:rPr>
          <w:lang w:val="bg-BG"/>
        </w:rPr>
        <w:t xml:space="preserve"> </w:t>
      </w:r>
      <w:r w:rsidR="000A288D" w:rsidRPr="006366AA">
        <w:rPr>
          <w:lang w:val="bg-BG"/>
        </w:rPr>
        <w:t>към</w:t>
      </w:r>
      <w:r w:rsidR="00485B00" w:rsidRPr="006366AA">
        <w:rPr>
          <w:lang w:val="bg-BG"/>
        </w:rPr>
        <w:t xml:space="preserve"> </w:t>
      </w:r>
      <w:r w:rsidR="000A288D" w:rsidRPr="006366AA">
        <w:rPr>
          <w:lang w:val="bg-BG"/>
        </w:rPr>
        <w:t>Регионалната</w:t>
      </w:r>
      <w:r w:rsidR="00485B00" w:rsidRPr="006366AA">
        <w:rPr>
          <w:lang w:val="bg-BG"/>
        </w:rPr>
        <w:t xml:space="preserve"> дирекция „Социално подпомагане“</w:t>
      </w:r>
      <w:r w:rsidR="00644BCC" w:rsidRPr="006366AA">
        <w:rPr>
          <w:lang w:val="bg-BG"/>
        </w:rPr>
        <w:t xml:space="preserve">. </w:t>
      </w:r>
      <w:r w:rsidR="00143E7F" w:rsidRPr="006366AA">
        <w:rPr>
          <w:lang w:val="bg-BG"/>
        </w:rPr>
        <w:t>То включва посещение в дома, където се отглежда детето</w:t>
      </w:r>
      <w:r w:rsidR="00AC667D" w:rsidRPr="006366AA">
        <w:rPr>
          <w:lang w:val="bg-BG"/>
        </w:rPr>
        <w:t>,</w:t>
      </w:r>
      <w:r w:rsidR="00143E7F" w:rsidRPr="006366AA">
        <w:rPr>
          <w:lang w:val="bg-BG"/>
        </w:rPr>
        <w:t xml:space="preserve"> и събеседване с родителите.</w:t>
      </w:r>
      <w:r w:rsidR="00644BCC" w:rsidRPr="006366AA">
        <w:rPr>
          <w:lang w:val="bg-BG"/>
        </w:rPr>
        <w:t xml:space="preserve"> </w:t>
      </w:r>
      <w:r w:rsidR="00143E7F" w:rsidRPr="006366AA">
        <w:rPr>
          <w:lang w:val="bg-BG"/>
        </w:rPr>
        <w:t xml:space="preserve">Всички заинтересовани страни могат да бъдат изслушани, </w:t>
      </w:r>
      <w:r w:rsidR="007C48DE" w:rsidRPr="006366AA">
        <w:rPr>
          <w:lang w:val="bg-BG"/>
        </w:rPr>
        <w:t xml:space="preserve">включително </w:t>
      </w:r>
      <w:r w:rsidR="00143E7F" w:rsidRPr="006366AA">
        <w:rPr>
          <w:lang w:val="bg-BG"/>
        </w:rPr>
        <w:t xml:space="preserve">лицето, </w:t>
      </w:r>
      <w:r w:rsidR="00AC667D" w:rsidRPr="006366AA">
        <w:rPr>
          <w:lang w:val="bg-BG"/>
        </w:rPr>
        <w:t xml:space="preserve">което </w:t>
      </w:r>
      <w:r w:rsidR="007C48DE" w:rsidRPr="006366AA">
        <w:rPr>
          <w:lang w:val="bg-BG"/>
        </w:rPr>
        <w:t>твърди</w:t>
      </w:r>
      <w:r w:rsidR="00AC667D" w:rsidRPr="006366AA">
        <w:rPr>
          <w:lang w:val="bg-BG"/>
        </w:rPr>
        <w:t xml:space="preserve">, че е </w:t>
      </w:r>
      <w:r w:rsidR="00143E7F" w:rsidRPr="006366AA">
        <w:rPr>
          <w:lang w:val="bg-BG"/>
        </w:rPr>
        <w:t>биологич</w:t>
      </w:r>
      <w:r w:rsidR="00AC667D" w:rsidRPr="006366AA">
        <w:rPr>
          <w:lang w:val="bg-BG"/>
        </w:rPr>
        <w:t>ният</w:t>
      </w:r>
      <w:r w:rsidR="00143E7F" w:rsidRPr="006366AA">
        <w:rPr>
          <w:lang w:val="bg-BG"/>
        </w:rPr>
        <w:t xml:space="preserve"> баща.</w:t>
      </w:r>
    </w:p>
    <w:p w:rsidR="00791B62" w:rsidRPr="006366AA" w:rsidRDefault="00611D31"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29</w:t>
      </w:r>
      <w:r w:rsidRPr="006366AA">
        <w:rPr>
          <w:lang w:val="fr-FR"/>
        </w:rPr>
        <w:fldChar w:fldCharType="end"/>
      </w:r>
      <w:r w:rsidRPr="006366AA">
        <w:rPr>
          <w:lang w:val="bg-BG"/>
        </w:rPr>
        <w:t>.</w:t>
      </w:r>
      <w:r w:rsidRPr="006366AA">
        <w:rPr>
          <w:lang w:val="fr-FR"/>
        </w:rPr>
        <w:t> </w:t>
      </w:r>
      <w:r w:rsidR="00EA1A12" w:rsidRPr="006366AA">
        <w:rPr>
          <w:lang w:val="bg-BG"/>
        </w:rPr>
        <w:t>Съгласно</w:t>
      </w:r>
      <w:r w:rsidRPr="006366AA">
        <w:rPr>
          <w:lang w:val="fr-FR"/>
        </w:rPr>
        <w:t> </w:t>
      </w:r>
      <w:r w:rsidR="003E6618" w:rsidRPr="006366AA">
        <w:rPr>
          <w:lang w:val="bg-BG"/>
        </w:rPr>
        <w:t xml:space="preserve">съществуващата съдебна практика </w:t>
      </w:r>
      <w:r w:rsidR="00EA1A12" w:rsidRPr="006366AA">
        <w:rPr>
          <w:lang w:val="bg-BG"/>
        </w:rPr>
        <w:t>в тази област</w:t>
      </w:r>
      <w:r w:rsidR="003E6618" w:rsidRPr="006366AA">
        <w:rPr>
          <w:lang w:val="bg-BG"/>
        </w:rPr>
        <w:t xml:space="preserve"> </w:t>
      </w:r>
      <w:r w:rsidR="00EA1A12" w:rsidRPr="006366AA">
        <w:rPr>
          <w:lang w:val="bg-BG"/>
        </w:rPr>
        <w:t>Регионалните</w:t>
      </w:r>
      <w:r w:rsidR="00143E7F" w:rsidRPr="006366AA">
        <w:rPr>
          <w:lang w:val="bg-BG"/>
        </w:rPr>
        <w:t xml:space="preserve"> дирекции „Социално подпомагане“</w:t>
      </w:r>
      <w:r w:rsidR="003E6618" w:rsidRPr="006366AA">
        <w:rPr>
          <w:lang w:val="bg-BG"/>
        </w:rPr>
        <w:t xml:space="preserve"> </w:t>
      </w:r>
      <w:r w:rsidR="001F08BE" w:rsidRPr="006366AA">
        <w:rPr>
          <w:lang w:val="bg-BG"/>
        </w:rPr>
        <w:t xml:space="preserve">предявяват </w:t>
      </w:r>
      <w:r w:rsidR="003E6618" w:rsidRPr="006366AA">
        <w:rPr>
          <w:lang w:val="bg-BG"/>
        </w:rPr>
        <w:t>искове за оспорване на при</w:t>
      </w:r>
      <w:r w:rsidR="001F08BE" w:rsidRPr="006366AA">
        <w:rPr>
          <w:lang w:val="bg-BG"/>
        </w:rPr>
        <w:t>по</w:t>
      </w:r>
      <w:r w:rsidR="003E6618" w:rsidRPr="006366AA">
        <w:rPr>
          <w:lang w:val="bg-BG"/>
        </w:rPr>
        <w:t>знаване в случаите, когато например майката да</w:t>
      </w:r>
      <w:r w:rsidR="001F08BE" w:rsidRPr="006366AA">
        <w:rPr>
          <w:lang w:val="bg-BG"/>
        </w:rPr>
        <w:t>ва</w:t>
      </w:r>
      <w:r w:rsidR="003E6618" w:rsidRPr="006366AA">
        <w:rPr>
          <w:lang w:val="bg-BG"/>
        </w:rPr>
        <w:t xml:space="preserve"> съгласието си за осиновяване в момента на раждане</w:t>
      </w:r>
      <w:r w:rsidR="00EA1A12" w:rsidRPr="006366AA">
        <w:rPr>
          <w:lang w:val="bg-BG"/>
        </w:rPr>
        <w:t>то</w:t>
      </w:r>
      <w:r w:rsidR="003E6618" w:rsidRPr="006366AA">
        <w:rPr>
          <w:lang w:val="bg-BG"/>
        </w:rPr>
        <w:t>, преди да го оттегли впоследствие и да повери детето на мъжа, който го е при</w:t>
      </w:r>
      <w:r w:rsidR="001F08BE" w:rsidRPr="006366AA">
        <w:rPr>
          <w:lang w:val="bg-BG"/>
        </w:rPr>
        <w:t>по</w:t>
      </w:r>
      <w:r w:rsidR="003E6618" w:rsidRPr="006366AA">
        <w:rPr>
          <w:lang w:val="bg-BG"/>
        </w:rPr>
        <w:t xml:space="preserve">знал, </w:t>
      </w:r>
      <w:r w:rsidR="00EA1A12" w:rsidRPr="006366AA">
        <w:rPr>
          <w:lang w:val="bg-BG"/>
        </w:rPr>
        <w:t xml:space="preserve">както и в случай, че </w:t>
      </w:r>
      <w:r w:rsidR="001F08BE" w:rsidRPr="006366AA">
        <w:rPr>
          <w:lang w:val="bg-BG"/>
        </w:rPr>
        <w:t>припознаващият</w:t>
      </w:r>
      <w:r w:rsidR="00EA1A12" w:rsidRPr="006366AA">
        <w:rPr>
          <w:lang w:val="bg-BG"/>
        </w:rPr>
        <w:t xml:space="preserve"> е бил кандидат за осиновяване и то му е отказано </w:t>
      </w:r>
      <w:r w:rsidR="00E463A3" w:rsidRPr="006366AA">
        <w:rPr>
          <w:lang w:val="bg-BG"/>
        </w:rPr>
        <w:t xml:space="preserve">(опр. № 708 от 19.06.2015 г. </w:t>
      </w:r>
      <w:r w:rsidR="00270C81" w:rsidRPr="006366AA">
        <w:rPr>
          <w:lang w:val="bg-BG"/>
        </w:rPr>
        <w:t>п</w:t>
      </w:r>
      <w:r w:rsidR="00E463A3" w:rsidRPr="006366AA">
        <w:rPr>
          <w:lang w:val="bg-BG"/>
        </w:rPr>
        <w:t>о</w:t>
      </w:r>
      <w:r w:rsidR="00A7260A" w:rsidRPr="006366AA">
        <w:rPr>
          <w:lang w:val="bg-BG"/>
        </w:rPr>
        <w:t xml:space="preserve"> </w:t>
      </w:r>
      <w:r w:rsidR="00E463A3" w:rsidRPr="006366AA">
        <w:rPr>
          <w:lang w:val="bg-BG"/>
        </w:rPr>
        <w:t>гр.д</w:t>
      </w:r>
      <w:r w:rsidR="00AD52BA" w:rsidRPr="006366AA">
        <w:rPr>
          <w:lang w:val="bg-BG"/>
        </w:rPr>
        <w:t>. №</w:t>
      </w:r>
      <w:r w:rsidR="00AD52BA" w:rsidRPr="006366AA">
        <w:rPr>
          <w:lang w:val="fr-FR"/>
        </w:rPr>
        <w:t> </w:t>
      </w:r>
      <w:r w:rsidR="00E463A3" w:rsidRPr="006366AA">
        <w:rPr>
          <w:lang w:val="bg-BG"/>
        </w:rPr>
        <w:t xml:space="preserve">39/2015, ВКС, </w:t>
      </w:r>
      <w:r w:rsidR="00E463A3" w:rsidRPr="006366AA">
        <w:rPr>
          <w:lang w:val="fr-FR"/>
        </w:rPr>
        <w:t>III</w:t>
      </w:r>
      <w:r w:rsidR="00E463A3" w:rsidRPr="006366AA">
        <w:rPr>
          <w:lang w:val="bg-BG"/>
        </w:rPr>
        <w:t xml:space="preserve"> г.о.,</w:t>
      </w:r>
      <w:r w:rsidR="00EA1A12" w:rsidRPr="006366AA">
        <w:rPr>
          <w:lang w:val="bg-BG"/>
        </w:rPr>
        <w:t xml:space="preserve"> което потвърждава</w:t>
      </w:r>
      <w:r w:rsidR="00E463A3" w:rsidRPr="006366AA">
        <w:rPr>
          <w:lang w:val="bg-BG"/>
        </w:rPr>
        <w:t xml:space="preserve"> реш. № 139 от 29.09.2014 г. по гр.д. № 322/2014, АС Варна</w:t>
      </w:r>
      <w:r w:rsidR="006141D2" w:rsidRPr="006366AA">
        <w:rPr>
          <w:lang w:val="bg-BG"/>
        </w:rPr>
        <w:t>;</w:t>
      </w:r>
      <w:r w:rsidR="00E463A3" w:rsidRPr="006366AA">
        <w:rPr>
          <w:lang w:val="bg-BG"/>
        </w:rPr>
        <w:t xml:space="preserve"> реш. № </w:t>
      </w:r>
      <w:r w:rsidR="009C1B9D" w:rsidRPr="006366AA">
        <w:rPr>
          <w:lang w:val="bg-BG"/>
        </w:rPr>
        <w:t>101</w:t>
      </w:r>
      <w:r w:rsidR="00E463A3" w:rsidRPr="006366AA">
        <w:rPr>
          <w:lang w:val="bg-BG"/>
        </w:rPr>
        <w:t xml:space="preserve"> от </w:t>
      </w:r>
      <w:r w:rsidR="009C1B9D" w:rsidRPr="006366AA">
        <w:rPr>
          <w:lang w:val="bg-BG"/>
        </w:rPr>
        <w:t>14.03.2016</w:t>
      </w:r>
      <w:r w:rsidR="00E463A3" w:rsidRPr="006366AA">
        <w:rPr>
          <w:lang w:val="bg-BG"/>
        </w:rPr>
        <w:t xml:space="preserve"> г. по гр.д.</w:t>
      </w:r>
      <w:r w:rsidR="00A7260A" w:rsidRPr="006366AA">
        <w:rPr>
          <w:lang w:val="fr-FR"/>
        </w:rPr>
        <w:t> </w:t>
      </w:r>
      <w:r w:rsidR="00E463A3" w:rsidRPr="006366AA">
        <w:rPr>
          <w:lang w:val="bg-BG"/>
        </w:rPr>
        <w:t>№</w:t>
      </w:r>
      <w:r w:rsidR="00A7260A" w:rsidRPr="006366AA">
        <w:rPr>
          <w:lang w:val="fr-FR"/>
        </w:rPr>
        <w:t> </w:t>
      </w:r>
      <w:r w:rsidR="009C1B9D" w:rsidRPr="006366AA">
        <w:rPr>
          <w:lang w:val="bg-BG"/>
        </w:rPr>
        <w:t>859</w:t>
      </w:r>
      <w:r w:rsidR="00E463A3" w:rsidRPr="006366AA">
        <w:rPr>
          <w:lang w:val="bg-BG"/>
        </w:rPr>
        <w:t>/201</w:t>
      </w:r>
      <w:r w:rsidR="009C1B9D" w:rsidRPr="006366AA">
        <w:rPr>
          <w:lang w:val="bg-BG"/>
        </w:rPr>
        <w:t>5</w:t>
      </w:r>
      <w:r w:rsidR="00E463A3" w:rsidRPr="006366AA">
        <w:rPr>
          <w:lang w:val="bg-BG"/>
        </w:rPr>
        <w:t xml:space="preserve">, </w:t>
      </w:r>
      <w:r w:rsidR="009C1B9D" w:rsidRPr="006366AA">
        <w:rPr>
          <w:lang w:val="bg-BG"/>
        </w:rPr>
        <w:t>ОС Плевен</w:t>
      </w:r>
      <w:r w:rsidR="006141D2" w:rsidRPr="006366AA">
        <w:rPr>
          <w:lang w:val="bg-BG"/>
        </w:rPr>
        <w:t>)</w:t>
      </w:r>
      <w:r w:rsidR="00E463A3" w:rsidRPr="006366AA">
        <w:rPr>
          <w:lang w:val="bg-BG"/>
        </w:rPr>
        <w:t>.</w:t>
      </w:r>
    </w:p>
    <w:p w:rsidR="001808AB" w:rsidRPr="006366AA" w:rsidRDefault="00611D31"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30</w:t>
      </w:r>
      <w:r w:rsidRPr="006366AA">
        <w:rPr>
          <w:lang w:val="fr-FR"/>
        </w:rPr>
        <w:fldChar w:fldCharType="end"/>
      </w:r>
      <w:r w:rsidRPr="006366AA">
        <w:rPr>
          <w:lang w:val="bg-BG"/>
        </w:rPr>
        <w:t>.</w:t>
      </w:r>
      <w:r w:rsidRPr="006366AA">
        <w:rPr>
          <w:lang w:val="fr-FR"/>
        </w:rPr>
        <w:t>  </w:t>
      </w:r>
      <w:r w:rsidR="0043450E" w:rsidRPr="006366AA">
        <w:rPr>
          <w:lang w:val="bg-BG"/>
        </w:rPr>
        <w:t xml:space="preserve">Съдът </w:t>
      </w:r>
      <w:r w:rsidR="00EA1A12" w:rsidRPr="006366AA">
        <w:rPr>
          <w:lang w:val="bg-BG"/>
        </w:rPr>
        <w:t>у</w:t>
      </w:r>
      <w:r w:rsidR="003F28F5">
        <w:rPr>
          <w:lang w:val="bg-BG"/>
        </w:rPr>
        <w:t>важава</w:t>
      </w:r>
      <w:r w:rsidR="0043450E" w:rsidRPr="006366AA">
        <w:rPr>
          <w:lang w:val="bg-BG"/>
        </w:rPr>
        <w:t xml:space="preserve"> иска, ако се установи, че </w:t>
      </w:r>
      <w:r w:rsidR="00DA5F97" w:rsidRPr="006366AA">
        <w:rPr>
          <w:lang w:val="bg-BG"/>
        </w:rPr>
        <w:t>припознаващият</w:t>
      </w:r>
      <w:r w:rsidR="0043450E" w:rsidRPr="006366AA">
        <w:rPr>
          <w:lang w:val="bg-BG"/>
        </w:rPr>
        <w:t xml:space="preserve"> не е биологичният баща на детето. В такъв случай</w:t>
      </w:r>
      <w:r w:rsidR="00463CA3" w:rsidRPr="006366AA">
        <w:rPr>
          <w:lang w:val="bg-BG"/>
        </w:rPr>
        <w:t xml:space="preserve"> при</w:t>
      </w:r>
      <w:r w:rsidR="00DA5F97" w:rsidRPr="006366AA">
        <w:rPr>
          <w:lang w:val="bg-BG"/>
        </w:rPr>
        <w:t>по</w:t>
      </w:r>
      <w:r w:rsidR="00463CA3" w:rsidRPr="006366AA">
        <w:rPr>
          <w:lang w:val="bg-BG"/>
        </w:rPr>
        <w:t xml:space="preserve">знаването се </w:t>
      </w:r>
      <w:r w:rsidR="00A52F98" w:rsidRPr="006366AA">
        <w:rPr>
          <w:lang w:val="bg-BG"/>
        </w:rPr>
        <w:t>отменя</w:t>
      </w:r>
      <w:r w:rsidR="00463CA3" w:rsidRPr="006366AA">
        <w:rPr>
          <w:lang w:val="bg-BG"/>
        </w:rPr>
        <w:t xml:space="preserve"> с</w:t>
      </w:r>
      <w:r w:rsidR="00DA5F97" w:rsidRPr="006366AA">
        <w:rPr>
          <w:lang w:val="bg-BG"/>
        </w:rPr>
        <w:t xml:space="preserve"> обратно действие</w:t>
      </w:r>
      <w:r w:rsidR="00463CA3" w:rsidRPr="006366AA">
        <w:rPr>
          <w:lang w:val="bg-BG"/>
        </w:rPr>
        <w:t xml:space="preserve">. </w:t>
      </w:r>
      <w:r w:rsidR="00F63A0B" w:rsidRPr="006366AA">
        <w:rPr>
          <w:lang w:val="bg-BG"/>
        </w:rPr>
        <w:t xml:space="preserve">Доказателство за това може да бъде ДНК тест, но също така, при липсата на такъв тест, </w:t>
      </w:r>
      <w:r w:rsidR="00777DD8" w:rsidRPr="006366AA">
        <w:rPr>
          <w:lang w:val="bg-BG"/>
        </w:rPr>
        <w:t xml:space="preserve">за доказателство може да послужат други </w:t>
      </w:r>
      <w:r w:rsidR="00A52F98" w:rsidRPr="006366AA">
        <w:rPr>
          <w:lang w:val="bg-BG"/>
        </w:rPr>
        <w:t>данни</w:t>
      </w:r>
      <w:r w:rsidR="00777DD8" w:rsidRPr="006366AA">
        <w:rPr>
          <w:lang w:val="bg-BG"/>
        </w:rPr>
        <w:t xml:space="preserve">, сред които например отказът на </w:t>
      </w:r>
      <w:r w:rsidR="000B4A36" w:rsidRPr="006366AA">
        <w:rPr>
          <w:lang w:val="bg-BG"/>
        </w:rPr>
        <w:t>припознаващият</w:t>
      </w:r>
      <w:r w:rsidR="00777DD8" w:rsidRPr="006366AA">
        <w:rPr>
          <w:lang w:val="bg-BG"/>
        </w:rPr>
        <w:t xml:space="preserve"> да се подложи на тест, липсата на връзка между майката и заинтересован</w:t>
      </w:r>
      <w:r w:rsidR="000B4A36" w:rsidRPr="006366AA">
        <w:rPr>
          <w:lang w:val="bg-BG"/>
        </w:rPr>
        <w:t>ото лице</w:t>
      </w:r>
      <w:r w:rsidR="00777DD8" w:rsidRPr="006366AA">
        <w:rPr>
          <w:lang w:val="bg-BG"/>
        </w:rPr>
        <w:t xml:space="preserve"> преди раждането на детето</w:t>
      </w:r>
      <w:r w:rsidR="00A52F98" w:rsidRPr="006366AA">
        <w:rPr>
          <w:lang w:val="bg-BG"/>
        </w:rPr>
        <w:t>, както и</w:t>
      </w:r>
      <w:r w:rsidR="00777DD8" w:rsidRPr="006366AA">
        <w:rPr>
          <w:lang w:val="bg-BG"/>
        </w:rPr>
        <w:t xml:space="preserve"> фактът, </w:t>
      </w:r>
      <w:r w:rsidR="00FC2491" w:rsidRPr="006366AA">
        <w:rPr>
          <w:lang w:val="bg-BG"/>
        </w:rPr>
        <w:t xml:space="preserve">че майката </w:t>
      </w:r>
      <w:r w:rsidR="000B4A36" w:rsidRPr="006366AA">
        <w:rPr>
          <w:lang w:val="bg-BG"/>
        </w:rPr>
        <w:t xml:space="preserve">първоначално </w:t>
      </w:r>
      <w:r w:rsidR="00FC2491" w:rsidRPr="006366AA">
        <w:rPr>
          <w:lang w:val="bg-BG"/>
        </w:rPr>
        <w:t xml:space="preserve">се е съгласила да даде детето си за осиновяване </w:t>
      </w:r>
      <w:r w:rsidR="00907459" w:rsidRPr="006366AA">
        <w:rPr>
          <w:lang w:val="bg-BG"/>
        </w:rPr>
        <w:t xml:space="preserve">(опр. № 708 от 19.06.2015 г. по гр.д. № 39/2015, ВКС, </w:t>
      </w:r>
      <w:r w:rsidR="00907459" w:rsidRPr="006366AA">
        <w:rPr>
          <w:lang w:val="fr-FR"/>
        </w:rPr>
        <w:t>III</w:t>
      </w:r>
      <w:r w:rsidR="00907459" w:rsidRPr="006366AA">
        <w:rPr>
          <w:lang w:val="bg-BG"/>
        </w:rPr>
        <w:t xml:space="preserve"> г.о.).</w:t>
      </w:r>
    </w:p>
    <w:p w:rsidR="00E549EE" w:rsidRPr="006366AA" w:rsidRDefault="00847041"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31</w:t>
      </w:r>
      <w:r w:rsidRPr="006366AA">
        <w:rPr>
          <w:lang w:val="fr-FR"/>
        </w:rPr>
        <w:fldChar w:fldCharType="end"/>
      </w:r>
      <w:r w:rsidRPr="006366AA">
        <w:rPr>
          <w:lang w:val="bg-BG"/>
        </w:rPr>
        <w:t>.</w:t>
      </w:r>
      <w:r w:rsidRPr="006366AA">
        <w:rPr>
          <w:lang w:val="fr-FR"/>
        </w:rPr>
        <w:t>  </w:t>
      </w:r>
      <w:r w:rsidR="00052B10" w:rsidRPr="006366AA">
        <w:rPr>
          <w:lang w:val="bg-BG"/>
        </w:rPr>
        <w:t>От друга страна</w:t>
      </w:r>
      <w:r w:rsidR="00FC2491" w:rsidRPr="006366AA">
        <w:rPr>
          <w:lang w:val="bg-BG"/>
        </w:rPr>
        <w:t xml:space="preserve"> чл</w:t>
      </w:r>
      <w:r w:rsidR="00E73DBC" w:rsidRPr="006366AA">
        <w:rPr>
          <w:lang w:val="bg-BG"/>
        </w:rPr>
        <w:t>.</w:t>
      </w:r>
      <w:r w:rsidR="00FC2491" w:rsidRPr="006366AA">
        <w:rPr>
          <w:lang w:val="bg-BG"/>
        </w:rPr>
        <w:t xml:space="preserve"> 71 от Семейния кодекс </w:t>
      </w:r>
      <w:r w:rsidR="00E73DBC" w:rsidRPr="006366AA">
        <w:rPr>
          <w:lang w:val="bg-BG"/>
        </w:rPr>
        <w:t>предвижда</w:t>
      </w:r>
      <w:r w:rsidR="00FC2491" w:rsidRPr="006366AA">
        <w:rPr>
          <w:lang w:val="bg-BG"/>
        </w:rPr>
        <w:t xml:space="preserve">, че </w:t>
      </w:r>
      <w:r w:rsidR="00E73DBC" w:rsidRPr="006366AA">
        <w:rPr>
          <w:lang w:val="bg-BG"/>
        </w:rPr>
        <w:t>и</w:t>
      </w:r>
      <w:r w:rsidR="00E73DBC" w:rsidRPr="00892F53">
        <w:rPr>
          <w:lang w:val="bg-BG"/>
        </w:rPr>
        <w:t xml:space="preserve">ск за установяване на произход не може да се предяви и припознаване не може да се извърши, докато не бъде оборен по исков ред </w:t>
      </w:r>
      <w:r w:rsidR="003F28F5">
        <w:rPr>
          <w:lang w:val="bg-BG"/>
        </w:rPr>
        <w:t>установеният</w:t>
      </w:r>
      <w:r w:rsidR="00E73DBC" w:rsidRPr="00892F53">
        <w:rPr>
          <w:lang w:val="bg-BG"/>
        </w:rPr>
        <w:t xml:space="preserve"> произход</w:t>
      </w:r>
      <w:r w:rsidR="00E549EE" w:rsidRPr="006366AA">
        <w:rPr>
          <w:lang w:val="bg-BG"/>
        </w:rPr>
        <w:t>.</w:t>
      </w:r>
    </w:p>
    <w:p w:rsidR="005C7EC2" w:rsidRPr="006366AA" w:rsidRDefault="001711CA" w:rsidP="00AD52BA">
      <w:pPr>
        <w:pStyle w:val="ECHRPara"/>
        <w:rPr>
          <w:color w:val="FF0000"/>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32</w:t>
      </w:r>
      <w:r w:rsidRPr="006366AA">
        <w:rPr>
          <w:lang w:val="fr-FR"/>
        </w:rPr>
        <w:fldChar w:fldCharType="end"/>
      </w:r>
      <w:r w:rsidRPr="006366AA">
        <w:rPr>
          <w:lang w:val="bg-BG"/>
        </w:rPr>
        <w:t>.</w:t>
      </w:r>
      <w:r w:rsidRPr="006366AA">
        <w:rPr>
          <w:lang w:val="fr-FR"/>
        </w:rPr>
        <w:t>  </w:t>
      </w:r>
      <w:r w:rsidR="004566F3" w:rsidRPr="006366AA">
        <w:rPr>
          <w:lang w:val="bg-BG"/>
        </w:rPr>
        <w:t xml:space="preserve">В решение от 5 февруари 2015 г. (опр. № 81 от 5.02.2015 г. по гр.д. № 7104/2014, ВКС, </w:t>
      </w:r>
      <w:r w:rsidR="004566F3" w:rsidRPr="006366AA">
        <w:rPr>
          <w:lang w:val="fr-FR"/>
        </w:rPr>
        <w:t>III</w:t>
      </w:r>
      <w:r w:rsidR="004566F3" w:rsidRPr="006366AA">
        <w:rPr>
          <w:lang w:val="bg-BG"/>
        </w:rPr>
        <w:t xml:space="preserve"> г.о.), произнесено по-късно във връзка с фактите по настоящите случаи, Върховният касационен съд </w:t>
      </w:r>
      <w:r w:rsidR="00015EE9" w:rsidRPr="006366AA">
        <w:rPr>
          <w:lang w:val="bg-BG"/>
        </w:rPr>
        <w:t>счита</w:t>
      </w:r>
      <w:r w:rsidR="004566F3" w:rsidRPr="006366AA">
        <w:rPr>
          <w:lang w:val="bg-BG"/>
        </w:rPr>
        <w:t>, че лицето претендиращо</w:t>
      </w:r>
      <w:r w:rsidR="00052B10" w:rsidRPr="006366AA">
        <w:rPr>
          <w:lang w:val="bg-BG"/>
        </w:rPr>
        <w:t>, че</w:t>
      </w:r>
      <w:r w:rsidR="004566F3" w:rsidRPr="006366AA">
        <w:rPr>
          <w:lang w:val="bg-BG"/>
        </w:rPr>
        <w:t xml:space="preserve"> е биологичен баща на дете, </w:t>
      </w:r>
      <w:r w:rsidR="00015EE9" w:rsidRPr="006366AA">
        <w:rPr>
          <w:lang w:val="bg-BG"/>
        </w:rPr>
        <w:t>чийто произход е</w:t>
      </w:r>
      <w:r w:rsidR="004566F3" w:rsidRPr="006366AA">
        <w:rPr>
          <w:lang w:val="bg-BG"/>
        </w:rPr>
        <w:t xml:space="preserve"> установен чрез при</w:t>
      </w:r>
      <w:r w:rsidR="00052B10" w:rsidRPr="006366AA">
        <w:rPr>
          <w:lang w:val="bg-BG"/>
        </w:rPr>
        <w:t>познаване</w:t>
      </w:r>
      <w:r w:rsidR="004566F3" w:rsidRPr="006366AA">
        <w:rPr>
          <w:lang w:val="bg-BG"/>
        </w:rPr>
        <w:t xml:space="preserve">, </w:t>
      </w:r>
      <w:r w:rsidR="00015EE9" w:rsidRPr="006366AA">
        <w:rPr>
          <w:lang w:val="bg-BG"/>
        </w:rPr>
        <w:t>може</w:t>
      </w:r>
      <w:r w:rsidR="004566F3" w:rsidRPr="006366AA">
        <w:rPr>
          <w:lang w:val="bg-BG"/>
        </w:rPr>
        <w:t xml:space="preserve"> да сезира </w:t>
      </w:r>
      <w:r w:rsidR="00015EE9" w:rsidRPr="006366AA">
        <w:rPr>
          <w:lang w:val="bg-BG"/>
        </w:rPr>
        <w:t>п</w:t>
      </w:r>
      <w:r w:rsidR="00052B10" w:rsidRPr="006366AA">
        <w:rPr>
          <w:lang w:val="bg-BG"/>
        </w:rPr>
        <w:t xml:space="preserve">рокуратурата </w:t>
      </w:r>
      <w:r w:rsidR="004566F3" w:rsidRPr="006366AA">
        <w:rPr>
          <w:lang w:val="bg-BG"/>
        </w:rPr>
        <w:t xml:space="preserve">или </w:t>
      </w:r>
      <w:r w:rsidR="00052B10" w:rsidRPr="006366AA">
        <w:rPr>
          <w:lang w:val="bg-BG"/>
        </w:rPr>
        <w:t xml:space="preserve">Регионалната </w:t>
      </w:r>
      <w:r w:rsidR="004566F3" w:rsidRPr="006366AA">
        <w:rPr>
          <w:lang w:val="bg-BG"/>
        </w:rPr>
        <w:t xml:space="preserve">дирекция </w:t>
      </w:r>
      <w:r w:rsidR="00052B10" w:rsidRPr="006366AA">
        <w:rPr>
          <w:lang w:val="bg-BG"/>
        </w:rPr>
        <w:t>„С</w:t>
      </w:r>
      <w:r w:rsidR="004566F3" w:rsidRPr="006366AA">
        <w:rPr>
          <w:lang w:val="bg-BG"/>
        </w:rPr>
        <w:t>оциално подпомагане</w:t>
      </w:r>
      <w:r w:rsidR="00052B10" w:rsidRPr="006366AA">
        <w:rPr>
          <w:lang w:val="bg-BG"/>
        </w:rPr>
        <w:t>“</w:t>
      </w:r>
      <w:r w:rsidR="004566F3" w:rsidRPr="006366AA">
        <w:rPr>
          <w:lang w:val="bg-BG"/>
        </w:rPr>
        <w:t xml:space="preserve">, които могат, ако сметнат за оправдано след анализ на фактите и интересите по случая, да решат да </w:t>
      </w:r>
      <w:r w:rsidR="00015EE9" w:rsidRPr="006366AA">
        <w:rPr>
          <w:lang w:val="bg-BG"/>
        </w:rPr>
        <w:t xml:space="preserve">предявят </w:t>
      </w:r>
      <w:r w:rsidR="004566F3" w:rsidRPr="006366AA">
        <w:rPr>
          <w:lang w:val="bg-BG"/>
        </w:rPr>
        <w:t xml:space="preserve">иск за </w:t>
      </w:r>
      <w:r w:rsidR="00052B10" w:rsidRPr="006366AA">
        <w:rPr>
          <w:lang w:val="bg-BG"/>
        </w:rPr>
        <w:t>отмяна</w:t>
      </w:r>
      <w:r w:rsidR="004566F3" w:rsidRPr="006366AA">
        <w:rPr>
          <w:lang w:val="bg-BG"/>
        </w:rPr>
        <w:t xml:space="preserve"> на </w:t>
      </w:r>
      <w:r w:rsidR="00F43C42" w:rsidRPr="006366AA">
        <w:rPr>
          <w:lang w:val="bg-BG"/>
        </w:rPr>
        <w:t>при</w:t>
      </w:r>
      <w:r w:rsidR="00015EE9" w:rsidRPr="006366AA">
        <w:rPr>
          <w:lang w:val="bg-BG"/>
        </w:rPr>
        <w:t>по</w:t>
      </w:r>
      <w:r w:rsidR="00F43C42" w:rsidRPr="006366AA">
        <w:rPr>
          <w:lang w:val="bg-BG"/>
        </w:rPr>
        <w:t xml:space="preserve">знаването. </w:t>
      </w:r>
      <w:r w:rsidR="004566F3" w:rsidRPr="006366AA">
        <w:rPr>
          <w:lang w:val="bg-BG"/>
        </w:rPr>
        <w:t xml:space="preserve">Висшата инстанция оставя възможността за засегнатото лице, в случай на неоправдан отказ от страна на тези </w:t>
      </w:r>
      <w:r w:rsidR="00BC1133" w:rsidRPr="006366AA">
        <w:rPr>
          <w:lang w:val="bg-BG"/>
        </w:rPr>
        <w:t>органи</w:t>
      </w:r>
      <w:r w:rsidR="004566F3" w:rsidRPr="006366AA">
        <w:rPr>
          <w:lang w:val="bg-BG"/>
        </w:rPr>
        <w:t xml:space="preserve"> да упражнят </w:t>
      </w:r>
      <w:r w:rsidR="00F43C42" w:rsidRPr="006366AA">
        <w:rPr>
          <w:lang w:val="bg-BG"/>
        </w:rPr>
        <w:t>изключителното</w:t>
      </w:r>
      <w:r w:rsidR="004566F3" w:rsidRPr="006366AA">
        <w:rPr>
          <w:lang w:val="bg-BG"/>
        </w:rPr>
        <w:t xml:space="preserve"> си</w:t>
      </w:r>
      <w:r w:rsidR="00F43C42" w:rsidRPr="006366AA">
        <w:rPr>
          <w:lang w:val="bg-BG"/>
        </w:rPr>
        <w:t xml:space="preserve"> право</w:t>
      </w:r>
      <w:r w:rsidR="004566F3" w:rsidRPr="006366AA">
        <w:rPr>
          <w:lang w:val="bg-BG"/>
        </w:rPr>
        <w:t xml:space="preserve">, да </w:t>
      </w:r>
      <w:r w:rsidR="007C549D" w:rsidRPr="006366AA">
        <w:rPr>
          <w:lang w:val="bg-BG"/>
        </w:rPr>
        <w:t xml:space="preserve">предяви </w:t>
      </w:r>
      <w:r w:rsidR="004566F3" w:rsidRPr="006366AA">
        <w:rPr>
          <w:lang w:val="bg-BG"/>
        </w:rPr>
        <w:t xml:space="preserve">директно иск пред съдилищата </w:t>
      </w:r>
      <w:r w:rsidR="00934C78" w:rsidRPr="006366AA">
        <w:rPr>
          <w:lang w:val="bg-BG"/>
        </w:rPr>
        <w:t xml:space="preserve">въз основа </w:t>
      </w:r>
      <w:r w:rsidR="004566F3" w:rsidRPr="006366AA">
        <w:rPr>
          <w:lang w:val="bg-BG"/>
        </w:rPr>
        <w:t>на чл</w:t>
      </w:r>
      <w:r w:rsidR="00934C78" w:rsidRPr="006366AA">
        <w:rPr>
          <w:lang w:val="bg-BG"/>
        </w:rPr>
        <w:t>.</w:t>
      </w:r>
      <w:r w:rsidR="004566F3" w:rsidRPr="006366AA">
        <w:rPr>
          <w:lang w:val="bg-BG"/>
        </w:rPr>
        <w:t xml:space="preserve"> 8 от </w:t>
      </w:r>
      <w:r w:rsidR="004566F3" w:rsidRPr="006366AA">
        <w:rPr>
          <w:lang w:val="bg-BG"/>
        </w:rPr>
        <w:lastRenderedPageBreak/>
        <w:t xml:space="preserve">Конвенцията. Въпреки това, няма примери за допускане на иск за </w:t>
      </w:r>
      <w:r w:rsidR="001C47C4" w:rsidRPr="006366AA">
        <w:rPr>
          <w:lang w:val="bg-BG"/>
        </w:rPr>
        <w:t>отмяна</w:t>
      </w:r>
      <w:r w:rsidR="004566F3" w:rsidRPr="006366AA">
        <w:rPr>
          <w:lang w:val="bg-BG"/>
        </w:rPr>
        <w:t xml:space="preserve"> на при</w:t>
      </w:r>
      <w:r w:rsidR="00934C78" w:rsidRPr="006366AA">
        <w:rPr>
          <w:lang w:val="bg-BG"/>
        </w:rPr>
        <w:t>по</w:t>
      </w:r>
      <w:r w:rsidR="004566F3" w:rsidRPr="006366AA">
        <w:rPr>
          <w:lang w:val="bg-BG"/>
        </w:rPr>
        <w:t>знаване, заведен на тази основа.</w:t>
      </w:r>
    </w:p>
    <w:p w:rsidR="00917D52" w:rsidRPr="006366AA" w:rsidRDefault="001C47C4" w:rsidP="00AD52BA">
      <w:pPr>
        <w:pStyle w:val="ECHRHeading2"/>
        <w:rPr>
          <w:lang w:val="bg-BG"/>
        </w:rPr>
      </w:pPr>
      <w:r w:rsidRPr="006366AA">
        <w:rPr>
          <w:lang w:val="bg-BG"/>
        </w:rPr>
        <w:t>Г</w:t>
      </w:r>
      <w:r w:rsidR="00917D52" w:rsidRPr="006366AA">
        <w:rPr>
          <w:lang w:val="bg-BG"/>
        </w:rPr>
        <w:t>.</w:t>
      </w:r>
      <w:r w:rsidR="00917D52" w:rsidRPr="006366AA">
        <w:rPr>
          <w:lang w:val="fr-FR"/>
        </w:rPr>
        <w:t>  </w:t>
      </w:r>
      <w:r w:rsidR="00507F53" w:rsidRPr="006366AA">
        <w:rPr>
          <w:lang w:val="bg-BG"/>
        </w:rPr>
        <w:t>О</w:t>
      </w:r>
      <w:r w:rsidRPr="006366AA">
        <w:rPr>
          <w:lang w:val="bg-BG"/>
        </w:rPr>
        <w:t>синовяване на детето от съпруг</w:t>
      </w:r>
      <w:r w:rsidR="00934C78" w:rsidRPr="006366AA">
        <w:rPr>
          <w:lang w:val="bg-BG"/>
        </w:rPr>
        <w:t>/</w:t>
      </w:r>
      <w:r w:rsidRPr="006366AA">
        <w:rPr>
          <w:lang w:val="bg-BG"/>
        </w:rPr>
        <w:t>а</w:t>
      </w:r>
    </w:p>
    <w:p w:rsidR="001808AB" w:rsidRPr="006366AA" w:rsidRDefault="00A175B3"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33</w:t>
      </w:r>
      <w:r w:rsidRPr="006366AA">
        <w:rPr>
          <w:lang w:val="fr-FR"/>
        </w:rPr>
        <w:fldChar w:fldCharType="end"/>
      </w:r>
      <w:r w:rsidRPr="006366AA">
        <w:rPr>
          <w:lang w:val="bg-BG"/>
        </w:rPr>
        <w:t>.</w:t>
      </w:r>
      <w:r w:rsidRPr="006366AA">
        <w:rPr>
          <w:lang w:val="fr-FR"/>
        </w:rPr>
        <w:t>  </w:t>
      </w:r>
      <w:r w:rsidR="009976A8" w:rsidRPr="006366AA">
        <w:rPr>
          <w:lang w:val="bg-BG"/>
        </w:rPr>
        <w:t>Съгласно</w:t>
      </w:r>
      <w:r w:rsidR="005E328D" w:rsidRPr="006366AA">
        <w:rPr>
          <w:lang w:val="bg-BG"/>
        </w:rPr>
        <w:t xml:space="preserve"> чл</w:t>
      </w:r>
      <w:r w:rsidR="009976A8" w:rsidRPr="006366AA">
        <w:rPr>
          <w:lang w:val="bg-BG"/>
        </w:rPr>
        <w:t>.</w:t>
      </w:r>
      <w:r w:rsidR="005E328D" w:rsidRPr="006366AA">
        <w:rPr>
          <w:lang w:val="bg-BG"/>
        </w:rPr>
        <w:t xml:space="preserve"> 82, ал</w:t>
      </w:r>
      <w:r w:rsidR="009976A8" w:rsidRPr="006366AA">
        <w:rPr>
          <w:lang w:val="bg-BG"/>
        </w:rPr>
        <w:t>.</w:t>
      </w:r>
      <w:r w:rsidR="005E328D" w:rsidRPr="006366AA">
        <w:rPr>
          <w:lang w:val="bg-BG"/>
        </w:rPr>
        <w:t xml:space="preserve"> 2 от Семейния кодекс, съпруг  може да осинови детето на </w:t>
      </w:r>
      <w:r w:rsidR="009976A8" w:rsidRPr="006366AA">
        <w:rPr>
          <w:lang w:val="bg-BG"/>
        </w:rPr>
        <w:t xml:space="preserve">своя </w:t>
      </w:r>
      <w:r w:rsidR="005E328D" w:rsidRPr="006366AA">
        <w:rPr>
          <w:lang w:val="bg-BG"/>
        </w:rPr>
        <w:t>съпруг по опростена процедура</w:t>
      </w:r>
      <w:r w:rsidR="00294E88" w:rsidRPr="006366AA">
        <w:rPr>
          <w:lang w:val="bg-BG"/>
        </w:rPr>
        <w:t>, без за осиновяването да е необходимо съгласието на</w:t>
      </w:r>
      <w:r w:rsidR="005E328D" w:rsidRPr="006366AA">
        <w:rPr>
          <w:lang w:val="bg-BG"/>
        </w:rPr>
        <w:t xml:space="preserve"> </w:t>
      </w:r>
      <w:r w:rsidR="00D275E1" w:rsidRPr="006366AA">
        <w:rPr>
          <w:lang w:val="bg-BG"/>
        </w:rPr>
        <w:t>Регионалната</w:t>
      </w:r>
      <w:r w:rsidR="005E328D" w:rsidRPr="006366AA">
        <w:rPr>
          <w:lang w:val="bg-BG"/>
        </w:rPr>
        <w:t xml:space="preserve"> дирекция </w:t>
      </w:r>
      <w:r w:rsidR="00D275E1" w:rsidRPr="006366AA">
        <w:rPr>
          <w:lang w:val="bg-BG"/>
        </w:rPr>
        <w:t xml:space="preserve">„Социално </w:t>
      </w:r>
      <w:r w:rsidR="005E328D" w:rsidRPr="006366AA">
        <w:rPr>
          <w:lang w:val="bg-BG"/>
        </w:rPr>
        <w:t>подпомагане</w:t>
      </w:r>
      <w:r w:rsidR="00D275E1" w:rsidRPr="006366AA">
        <w:rPr>
          <w:lang w:val="bg-BG"/>
        </w:rPr>
        <w:t>“</w:t>
      </w:r>
      <w:r w:rsidR="005C7EC2" w:rsidRPr="006366AA">
        <w:rPr>
          <w:lang w:val="bg-BG"/>
        </w:rPr>
        <w:t>.</w:t>
      </w:r>
    </w:p>
    <w:p w:rsidR="005C7EC2" w:rsidRPr="006366AA" w:rsidRDefault="003219F9"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34</w:t>
      </w:r>
      <w:r w:rsidRPr="006366AA">
        <w:rPr>
          <w:lang w:val="fr-FR"/>
        </w:rPr>
        <w:fldChar w:fldCharType="end"/>
      </w:r>
      <w:r w:rsidRPr="006366AA">
        <w:rPr>
          <w:lang w:val="bg-BG"/>
        </w:rPr>
        <w:t>.</w:t>
      </w:r>
      <w:r w:rsidRPr="006366AA">
        <w:rPr>
          <w:lang w:val="fr-FR"/>
        </w:rPr>
        <w:t>  </w:t>
      </w:r>
      <w:r w:rsidR="00AF530C" w:rsidRPr="006366AA">
        <w:rPr>
          <w:lang w:val="bg-BG"/>
        </w:rPr>
        <w:t xml:space="preserve">Завеждането на иск за </w:t>
      </w:r>
      <w:r w:rsidR="00F60AFB" w:rsidRPr="006366AA">
        <w:rPr>
          <w:lang w:val="bg-BG"/>
        </w:rPr>
        <w:t>отмяна</w:t>
      </w:r>
      <w:r w:rsidR="00AF530C" w:rsidRPr="006366AA">
        <w:rPr>
          <w:lang w:val="bg-BG"/>
        </w:rPr>
        <w:t xml:space="preserve"> на при</w:t>
      </w:r>
      <w:r w:rsidR="00F60AFB" w:rsidRPr="006366AA">
        <w:rPr>
          <w:lang w:val="bg-BG"/>
        </w:rPr>
        <w:t>познаване</w:t>
      </w:r>
      <w:r w:rsidR="00AF530C" w:rsidRPr="006366AA">
        <w:rPr>
          <w:lang w:val="bg-BG"/>
        </w:rPr>
        <w:t xml:space="preserve"> от страна на </w:t>
      </w:r>
      <w:r w:rsidR="00CE27F5" w:rsidRPr="006366AA">
        <w:rPr>
          <w:lang w:val="bg-BG"/>
        </w:rPr>
        <w:t>п</w:t>
      </w:r>
      <w:r w:rsidR="00F60AFB" w:rsidRPr="006366AA">
        <w:rPr>
          <w:lang w:val="bg-BG"/>
        </w:rPr>
        <w:t xml:space="preserve">рокуратурата </w:t>
      </w:r>
      <w:r w:rsidR="00AF530C" w:rsidRPr="006366AA">
        <w:rPr>
          <w:lang w:val="bg-BG"/>
        </w:rPr>
        <w:t xml:space="preserve">или на </w:t>
      </w:r>
      <w:r w:rsidR="00F60AFB" w:rsidRPr="006366AA">
        <w:rPr>
          <w:lang w:val="bg-BG"/>
        </w:rPr>
        <w:t>Регионалната</w:t>
      </w:r>
      <w:r w:rsidR="00AF530C" w:rsidRPr="006366AA">
        <w:rPr>
          <w:lang w:val="bg-BG"/>
        </w:rPr>
        <w:t xml:space="preserve"> дирекция </w:t>
      </w:r>
      <w:r w:rsidR="00F60AFB" w:rsidRPr="006366AA">
        <w:rPr>
          <w:lang w:val="bg-BG"/>
        </w:rPr>
        <w:t xml:space="preserve">„Социално </w:t>
      </w:r>
      <w:r w:rsidR="00AF530C" w:rsidRPr="006366AA">
        <w:rPr>
          <w:lang w:val="bg-BG"/>
        </w:rPr>
        <w:t>подпомагане</w:t>
      </w:r>
      <w:r w:rsidR="00F60AFB" w:rsidRPr="006366AA">
        <w:rPr>
          <w:lang w:val="bg-BG"/>
        </w:rPr>
        <w:t>“</w:t>
      </w:r>
      <w:r w:rsidR="00AF530C" w:rsidRPr="006366AA">
        <w:rPr>
          <w:lang w:val="bg-BG"/>
        </w:rPr>
        <w:t xml:space="preserve"> на основание чл</w:t>
      </w:r>
      <w:r w:rsidR="00CE27F5" w:rsidRPr="006366AA">
        <w:rPr>
          <w:lang w:val="bg-BG"/>
        </w:rPr>
        <w:t>.</w:t>
      </w:r>
      <w:r w:rsidR="00AF530C" w:rsidRPr="006366AA">
        <w:rPr>
          <w:lang w:val="bg-BG"/>
        </w:rPr>
        <w:t xml:space="preserve"> 66, ал</w:t>
      </w:r>
      <w:r w:rsidR="00CE27F5" w:rsidRPr="006366AA">
        <w:rPr>
          <w:lang w:val="bg-BG"/>
        </w:rPr>
        <w:t>.</w:t>
      </w:r>
      <w:r w:rsidR="00AF530C" w:rsidRPr="006366AA">
        <w:rPr>
          <w:lang w:val="bg-BG"/>
        </w:rPr>
        <w:t xml:space="preserve"> 5 от Кодекса</w:t>
      </w:r>
      <w:r w:rsidR="00F60AFB" w:rsidRPr="006366AA">
        <w:rPr>
          <w:lang w:val="bg-BG"/>
        </w:rPr>
        <w:t>,</w:t>
      </w:r>
      <w:r w:rsidR="00AF530C" w:rsidRPr="006366AA">
        <w:rPr>
          <w:lang w:val="bg-BG"/>
        </w:rPr>
        <w:t xml:space="preserve"> не </w:t>
      </w:r>
      <w:r w:rsidR="00CE27F5" w:rsidRPr="006366AA">
        <w:rPr>
          <w:lang w:val="bg-BG"/>
        </w:rPr>
        <w:t>възпрепятства</w:t>
      </w:r>
      <w:r w:rsidR="00AF530C" w:rsidRPr="006366AA">
        <w:rPr>
          <w:lang w:val="bg-BG"/>
        </w:rPr>
        <w:t xml:space="preserve"> </w:t>
      </w:r>
      <w:r w:rsidR="00BD0E72">
        <w:rPr>
          <w:lang w:val="bg-BG"/>
        </w:rPr>
        <w:t>постановяването</w:t>
      </w:r>
      <w:r w:rsidR="00AF530C" w:rsidRPr="006366AA">
        <w:rPr>
          <w:lang w:val="bg-BG"/>
        </w:rPr>
        <w:t xml:space="preserve"> на решение за осиновяване в полза на съпруг</w:t>
      </w:r>
      <w:r w:rsidR="006123F3" w:rsidRPr="006366AA">
        <w:rPr>
          <w:lang w:val="bg-BG"/>
        </w:rPr>
        <w:t>а</w:t>
      </w:r>
      <w:r w:rsidR="00AF530C" w:rsidRPr="006366AA">
        <w:rPr>
          <w:lang w:val="bg-BG"/>
        </w:rPr>
        <w:t xml:space="preserve"> на </w:t>
      </w:r>
      <w:r w:rsidR="00CE27F5" w:rsidRPr="006366AA">
        <w:rPr>
          <w:lang w:val="bg-BG"/>
        </w:rPr>
        <w:t>припознаващия</w:t>
      </w:r>
      <w:r w:rsidR="00AF530C" w:rsidRPr="006366AA">
        <w:rPr>
          <w:lang w:val="bg-BG"/>
        </w:rPr>
        <w:t xml:space="preserve">, </w:t>
      </w:r>
      <w:r w:rsidR="00F60AFB" w:rsidRPr="006366AA">
        <w:rPr>
          <w:lang w:val="bg-BG"/>
        </w:rPr>
        <w:t>доколкото</w:t>
      </w:r>
      <w:r w:rsidR="00AF530C" w:rsidRPr="006366AA">
        <w:rPr>
          <w:lang w:val="bg-BG"/>
        </w:rPr>
        <w:t xml:space="preserve"> </w:t>
      </w:r>
      <w:r w:rsidR="005E328D" w:rsidRPr="006366AA">
        <w:rPr>
          <w:lang w:val="bg-BG"/>
        </w:rPr>
        <w:t xml:space="preserve">отразената в акта за раждане родствена връзка не е променена вследствие на влязло в сила съдебно решение за </w:t>
      </w:r>
      <w:r w:rsidR="00F60AFB" w:rsidRPr="006366AA">
        <w:rPr>
          <w:lang w:val="bg-BG"/>
        </w:rPr>
        <w:t>отмяна на при</w:t>
      </w:r>
      <w:r w:rsidR="006123F3" w:rsidRPr="006366AA">
        <w:rPr>
          <w:lang w:val="bg-BG"/>
        </w:rPr>
        <w:t>по</w:t>
      </w:r>
      <w:r w:rsidR="00F60AFB" w:rsidRPr="006366AA">
        <w:rPr>
          <w:lang w:val="bg-BG"/>
        </w:rPr>
        <w:t>знаването</w:t>
      </w:r>
      <w:r w:rsidR="005E328D" w:rsidRPr="006366AA">
        <w:rPr>
          <w:lang w:val="bg-BG"/>
        </w:rPr>
        <w:t xml:space="preserve"> </w:t>
      </w:r>
      <w:r w:rsidR="00430BC5" w:rsidRPr="006366AA">
        <w:rPr>
          <w:lang w:val="bg-BG"/>
        </w:rPr>
        <w:t>(</w:t>
      </w:r>
      <w:r w:rsidR="00A175B3" w:rsidRPr="006366AA">
        <w:rPr>
          <w:lang w:val="bg-BG"/>
        </w:rPr>
        <w:t xml:space="preserve">опр. № 317 от 30.06.2016 г. по гр.д. № 1992/2016, ВКС, </w:t>
      </w:r>
      <w:r w:rsidR="00A175B3" w:rsidRPr="006366AA">
        <w:rPr>
          <w:lang w:val="fr-FR"/>
        </w:rPr>
        <w:t>IV</w:t>
      </w:r>
      <w:r w:rsidR="00A175B3" w:rsidRPr="006366AA">
        <w:rPr>
          <w:lang w:val="bg-BG"/>
        </w:rPr>
        <w:t xml:space="preserve"> г.о.</w:t>
      </w:r>
      <w:r w:rsidR="00430BC5" w:rsidRPr="006366AA">
        <w:rPr>
          <w:lang w:val="bg-BG"/>
        </w:rPr>
        <w:t>)</w:t>
      </w:r>
      <w:r w:rsidR="00887F0B" w:rsidRPr="006366AA">
        <w:rPr>
          <w:lang w:val="bg-BG"/>
        </w:rPr>
        <w:t xml:space="preserve">. </w:t>
      </w:r>
      <w:r w:rsidR="005E328D" w:rsidRPr="006366AA">
        <w:rPr>
          <w:lang w:val="bg-BG"/>
        </w:rPr>
        <w:t>По същия начин осиновяването</w:t>
      </w:r>
      <w:r w:rsidR="00D51297" w:rsidRPr="006366AA">
        <w:rPr>
          <w:lang w:val="bg-BG"/>
        </w:rPr>
        <w:t xml:space="preserve">, извършено </w:t>
      </w:r>
      <w:r w:rsidR="005E328D" w:rsidRPr="006366AA">
        <w:rPr>
          <w:lang w:val="bg-BG"/>
        </w:rPr>
        <w:t xml:space="preserve">от </w:t>
      </w:r>
      <w:r w:rsidR="00D51297" w:rsidRPr="006366AA">
        <w:rPr>
          <w:lang w:val="bg-BG"/>
        </w:rPr>
        <w:t xml:space="preserve">единия </w:t>
      </w:r>
      <w:r w:rsidR="005E328D" w:rsidRPr="006366AA">
        <w:rPr>
          <w:lang w:val="bg-BG"/>
        </w:rPr>
        <w:t xml:space="preserve">съпруг не </w:t>
      </w:r>
      <w:r w:rsidR="00206E7F" w:rsidRPr="006366AA">
        <w:rPr>
          <w:lang w:val="bg-BG"/>
        </w:rPr>
        <w:t>възпрепятства</w:t>
      </w:r>
      <w:r w:rsidR="005E328D" w:rsidRPr="006366AA">
        <w:rPr>
          <w:lang w:val="bg-BG"/>
        </w:rPr>
        <w:t xml:space="preserve"> </w:t>
      </w:r>
      <w:r w:rsidR="00D51297" w:rsidRPr="006366AA">
        <w:rPr>
          <w:lang w:val="bg-BG"/>
        </w:rPr>
        <w:t xml:space="preserve">отмяната </w:t>
      </w:r>
      <w:r w:rsidR="005E328D" w:rsidRPr="006366AA">
        <w:rPr>
          <w:lang w:val="bg-BG"/>
        </w:rPr>
        <w:t>на при</w:t>
      </w:r>
      <w:r w:rsidR="00206E7F" w:rsidRPr="006366AA">
        <w:rPr>
          <w:lang w:val="bg-BG"/>
        </w:rPr>
        <w:t>по</w:t>
      </w:r>
      <w:r w:rsidR="005E328D" w:rsidRPr="006366AA">
        <w:rPr>
          <w:lang w:val="bg-BG"/>
        </w:rPr>
        <w:t xml:space="preserve">знаването в рамките на иск, </w:t>
      </w:r>
      <w:r w:rsidR="00206E7F" w:rsidRPr="006366AA">
        <w:rPr>
          <w:lang w:val="bg-BG"/>
        </w:rPr>
        <w:t xml:space="preserve">предявен </w:t>
      </w:r>
      <w:r w:rsidR="005E328D" w:rsidRPr="006366AA">
        <w:rPr>
          <w:lang w:val="bg-BG"/>
        </w:rPr>
        <w:t>на основание чл</w:t>
      </w:r>
      <w:r w:rsidR="00206E7F" w:rsidRPr="006366AA">
        <w:rPr>
          <w:lang w:val="bg-BG"/>
        </w:rPr>
        <w:t>.</w:t>
      </w:r>
      <w:r w:rsidR="005E328D" w:rsidRPr="006366AA">
        <w:rPr>
          <w:lang w:val="bg-BG"/>
        </w:rPr>
        <w:t xml:space="preserve"> 66, ал</w:t>
      </w:r>
      <w:r w:rsidR="00206E7F" w:rsidRPr="006366AA">
        <w:rPr>
          <w:lang w:val="bg-BG"/>
        </w:rPr>
        <w:t>.</w:t>
      </w:r>
      <w:r w:rsidR="005E328D" w:rsidRPr="006366AA">
        <w:rPr>
          <w:lang w:val="bg-BG"/>
        </w:rPr>
        <w:t xml:space="preserve"> 5 от </w:t>
      </w:r>
      <w:r w:rsidR="00D51297" w:rsidRPr="006366AA">
        <w:rPr>
          <w:lang w:val="bg-BG"/>
        </w:rPr>
        <w:t>Кодекса.</w:t>
      </w:r>
    </w:p>
    <w:p w:rsidR="00C55E0E" w:rsidRPr="006366AA" w:rsidRDefault="00D51297" w:rsidP="00AD52BA">
      <w:pPr>
        <w:pStyle w:val="ECHRHeading2"/>
        <w:rPr>
          <w:lang w:val="bg-BG"/>
        </w:rPr>
      </w:pPr>
      <w:r w:rsidRPr="006366AA">
        <w:rPr>
          <w:lang w:val="bg-BG"/>
        </w:rPr>
        <w:t>Д</w:t>
      </w:r>
      <w:r w:rsidR="003219F9" w:rsidRPr="006366AA">
        <w:rPr>
          <w:lang w:val="bg-BG"/>
        </w:rPr>
        <w:t>.</w:t>
      </w:r>
      <w:r w:rsidR="003219F9" w:rsidRPr="006366AA">
        <w:rPr>
          <w:lang w:val="fr-FR"/>
        </w:rPr>
        <w:t>  </w:t>
      </w:r>
      <w:r w:rsidR="00206E7F" w:rsidRPr="006366AA">
        <w:rPr>
          <w:lang w:val="bg-BG"/>
        </w:rPr>
        <w:t xml:space="preserve">Бъдещо </w:t>
      </w:r>
      <w:r w:rsidR="00AF530C" w:rsidRPr="006366AA">
        <w:rPr>
          <w:lang w:val="bg-BG"/>
        </w:rPr>
        <w:t>развитие</w:t>
      </w:r>
    </w:p>
    <w:p w:rsidR="00E549EE" w:rsidRPr="006366AA" w:rsidRDefault="003219F9"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35</w:t>
      </w:r>
      <w:r w:rsidRPr="006366AA">
        <w:rPr>
          <w:lang w:val="fr-FR"/>
        </w:rPr>
        <w:fldChar w:fldCharType="end"/>
      </w:r>
      <w:r w:rsidRPr="006366AA">
        <w:rPr>
          <w:lang w:val="bg-BG"/>
        </w:rPr>
        <w:t>.</w:t>
      </w:r>
      <w:r w:rsidRPr="006366AA">
        <w:rPr>
          <w:lang w:val="fr-FR"/>
        </w:rPr>
        <w:t>  </w:t>
      </w:r>
      <w:r w:rsidR="00EE21C9" w:rsidRPr="006366AA">
        <w:rPr>
          <w:lang w:val="bg-BG"/>
        </w:rPr>
        <w:t>З</w:t>
      </w:r>
      <w:r w:rsidR="000E167C" w:rsidRPr="006366AA">
        <w:rPr>
          <w:lang w:val="bg-BG"/>
        </w:rPr>
        <w:t>аконопроект</w:t>
      </w:r>
      <w:r w:rsidR="00EE21C9" w:rsidRPr="006366AA">
        <w:rPr>
          <w:lang w:val="bg-BG"/>
        </w:rPr>
        <w:t>ът</w:t>
      </w:r>
      <w:r w:rsidR="00013F90" w:rsidRPr="006366AA">
        <w:rPr>
          <w:lang w:val="bg-BG"/>
        </w:rPr>
        <w:t xml:space="preserve"> за изменение </w:t>
      </w:r>
      <w:r w:rsidR="000E167C" w:rsidRPr="006366AA">
        <w:rPr>
          <w:lang w:val="bg-BG"/>
        </w:rPr>
        <w:t>на Семейния кодекс, обнародван на</w:t>
      </w:r>
      <w:r w:rsidR="00013F90" w:rsidRPr="006366AA">
        <w:rPr>
          <w:lang w:val="bg-BG"/>
        </w:rPr>
        <w:t xml:space="preserve"> </w:t>
      </w:r>
      <w:r w:rsidR="00EE21C9" w:rsidRPr="006366AA">
        <w:rPr>
          <w:lang w:val="bg-BG"/>
        </w:rPr>
        <w:t xml:space="preserve">уеб </w:t>
      </w:r>
      <w:r w:rsidR="00013F90" w:rsidRPr="006366AA">
        <w:rPr>
          <w:lang w:val="bg-BG"/>
        </w:rPr>
        <w:t>с</w:t>
      </w:r>
      <w:r w:rsidR="000E167C" w:rsidRPr="006366AA">
        <w:rPr>
          <w:lang w:val="bg-BG"/>
        </w:rPr>
        <w:t>траницата</w:t>
      </w:r>
      <w:r w:rsidR="00013F90" w:rsidRPr="006366AA">
        <w:rPr>
          <w:lang w:val="bg-BG"/>
        </w:rPr>
        <w:t xml:space="preserve"> на Министерство на правосъдието на 29 август 2016 г.</w:t>
      </w:r>
      <w:r w:rsidR="000E167C" w:rsidRPr="006366AA">
        <w:rPr>
          <w:lang w:val="bg-BG"/>
        </w:rPr>
        <w:t>,</w:t>
      </w:r>
      <w:r w:rsidR="00013F90" w:rsidRPr="006366AA">
        <w:rPr>
          <w:lang w:val="bg-BG"/>
        </w:rPr>
        <w:t xml:space="preserve"> предвижда изменения в условията за оспорване на </w:t>
      </w:r>
      <w:r w:rsidR="000E167C" w:rsidRPr="006366AA">
        <w:rPr>
          <w:lang w:val="bg-BG"/>
        </w:rPr>
        <w:t>припознаване</w:t>
      </w:r>
      <w:r w:rsidR="00013F90" w:rsidRPr="006366AA">
        <w:rPr>
          <w:lang w:val="bg-BG"/>
        </w:rPr>
        <w:t>.</w:t>
      </w:r>
      <w:r w:rsidR="00C55E0E" w:rsidRPr="00892F53">
        <w:rPr>
          <w:lang w:val="bg-BG"/>
        </w:rPr>
        <w:t xml:space="preserve"> </w:t>
      </w:r>
      <w:r w:rsidR="00EE21C9" w:rsidRPr="006366AA">
        <w:rPr>
          <w:lang w:val="bg-BG"/>
        </w:rPr>
        <w:t>От една страна той</w:t>
      </w:r>
      <w:r w:rsidR="00F74D74" w:rsidRPr="006366AA">
        <w:rPr>
          <w:lang w:val="bg-BG"/>
        </w:rPr>
        <w:t xml:space="preserve"> предлага </w:t>
      </w:r>
      <w:r w:rsidR="00034B2F" w:rsidRPr="006366AA">
        <w:rPr>
          <w:lang w:val="bg-BG"/>
        </w:rPr>
        <w:t xml:space="preserve">на </w:t>
      </w:r>
      <w:r w:rsidR="00F74D74" w:rsidRPr="006366AA">
        <w:rPr>
          <w:lang w:val="bg-BG"/>
        </w:rPr>
        <w:t xml:space="preserve">Регионалната </w:t>
      </w:r>
      <w:r w:rsidR="00A77B0E" w:rsidRPr="006366AA">
        <w:rPr>
          <w:lang w:val="bg-BG"/>
        </w:rPr>
        <w:t xml:space="preserve">дирекция </w:t>
      </w:r>
      <w:r w:rsidR="00F74D74" w:rsidRPr="006366AA">
        <w:rPr>
          <w:lang w:val="bg-BG"/>
        </w:rPr>
        <w:t xml:space="preserve">„Социално </w:t>
      </w:r>
      <w:r w:rsidR="00A77B0E" w:rsidRPr="006366AA">
        <w:rPr>
          <w:lang w:val="bg-BG"/>
        </w:rPr>
        <w:t>подпомагане</w:t>
      </w:r>
      <w:r w:rsidR="00F74D74" w:rsidRPr="006366AA">
        <w:rPr>
          <w:lang w:val="bg-BG"/>
        </w:rPr>
        <w:t>“</w:t>
      </w:r>
      <w:r w:rsidR="00A77B0E" w:rsidRPr="00892F53">
        <w:rPr>
          <w:lang w:val="bg-BG"/>
        </w:rPr>
        <w:t xml:space="preserve"> </w:t>
      </w:r>
      <w:r w:rsidR="00EE21C9" w:rsidRPr="006366AA">
        <w:rPr>
          <w:lang w:val="bg-BG"/>
        </w:rPr>
        <w:t xml:space="preserve">да се предостави </w:t>
      </w:r>
      <w:r w:rsidR="00034B2F" w:rsidRPr="006366AA">
        <w:rPr>
          <w:lang w:val="bg-BG"/>
        </w:rPr>
        <w:t xml:space="preserve">възможността </w:t>
      </w:r>
      <w:r w:rsidR="00EE21C9" w:rsidRPr="006366AA">
        <w:rPr>
          <w:lang w:val="bg-BG"/>
        </w:rPr>
        <w:t xml:space="preserve">да оспори </w:t>
      </w:r>
      <w:r w:rsidR="00F74D74" w:rsidRPr="006366AA">
        <w:rPr>
          <w:lang w:val="bg-BG"/>
        </w:rPr>
        <w:t xml:space="preserve">припознаването </w:t>
      </w:r>
      <w:r w:rsidR="00034B2F" w:rsidRPr="006366AA">
        <w:rPr>
          <w:lang w:val="bg-BG"/>
        </w:rPr>
        <w:t xml:space="preserve">чрез </w:t>
      </w:r>
      <w:r w:rsidR="00E45EA6" w:rsidRPr="006366AA">
        <w:rPr>
          <w:lang w:val="bg-BG"/>
        </w:rPr>
        <w:t xml:space="preserve">писмена </w:t>
      </w:r>
      <w:r w:rsidR="00034B2F" w:rsidRPr="006366AA">
        <w:rPr>
          <w:lang w:val="bg-BG"/>
        </w:rPr>
        <w:t>декларация до длъжностно лице по гражданско</w:t>
      </w:r>
      <w:r w:rsidR="00F74D74" w:rsidRPr="006366AA">
        <w:rPr>
          <w:lang w:val="bg-BG"/>
        </w:rPr>
        <w:t>то</w:t>
      </w:r>
      <w:r w:rsidR="00034B2F" w:rsidRPr="006366AA">
        <w:rPr>
          <w:lang w:val="bg-BG"/>
        </w:rPr>
        <w:t xml:space="preserve"> състояние в</w:t>
      </w:r>
      <w:r w:rsidR="00F74D74" w:rsidRPr="006366AA">
        <w:rPr>
          <w:lang w:val="bg-BG"/>
        </w:rPr>
        <w:t xml:space="preserve"> тримесечния </w:t>
      </w:r>
      <w:r w:rsidR="00034B2F" w:rsidRPr="006366AA">
        <w:rPr>
          <w:lang w:val="bg-BG"/>
        </w:rPr>
        <w:t>срок</w:t>
      </w:r>
      <w:r w:rsidR="00F74D74" w:rsidRPr="006366AA">
        <w:rPr>
          <w:lang w:val="bg-BG"/>
        </w:rPr>
        <w:t>, предвиден в</w:t>
      </w:r>
      <w:r w:rsidR="00034B2F" w:rsidRPr="006366AA">
        <w:rPr>
          <w:lang w:val="bg-BG"/>
        </w:rPr>
        <w:t xml:space="preserve"> чл</w:t>
      </w:r>
      <w:r w:rsidR="00E45EA6" w:rsidRPr="006366AA">
        <w:rPr>
          <w:lang w:val="bg-BG"/>
        </w:rPr>
        <w:t>.</w:t>
      </w:r>
      <w:r w:rsidR="00034B2F" w:rsidRPr="006366AA">
        <w:rPr>
          <w:lang w:val="bg-BG"/>
        </w:rPr>
        <w:t xml:space="preserve"> 66, ал</w:t>
      </w:r>
      <w:r w:rsidR="00E45EA6" w:rsidRPr="006366AA">
        <w:rPr>
          <w:lang w:val="bg-BG"/>
        </w:rPr>
        <w:t>.</w:t>
      </w:r>
      <w:r w:rsidR="00034B2F" w:rsidRPr="006366AA">
        <w:rPr>
          <w:lang w:val="bg-BG"/>
        </w:rPr>
        <w:t xml:space="preserve"> 1 от Семейния кодекс, и от друга страна, да се позволи на всяко </w:t>
      </w:r>
      <w:r w:rsidR="00E45EA6" w:rsidRPr="006366AA">
        <w:rPr>
          <w:lang w:val="bg-BG"/>
        </w:rPr>
        <w:t xml:space="preserve">заинтересовано </w:t>
      </w:r>
      <w:r w:rsidR="00034B2F" w:rsidRPr="006366AA">
        <w:rPr>
          <w:lang w:val="bg-BG"/>
        </w:rPr>
        <w:t xml:space="preserve">лице да </w:t>
      </w:r>
      <w:r w:rsidR="00E45EA6" w:rsidRPr="006366AA">
        <w:rPr>
          <w:lang w:val="bg-BG"/>
        </w:rPr>
        <w:t xml:space="preserve">предяви </w:t>
      </w:r>
      <w:r w:rsidR="00034B2F" w:rsidRPr="006366AA">
        <w:rPr>
          <w:lang w:val="bg-BG"/>
        </w:rPr>
        <w:t xml:space="preserve">съдебен иск за оспорване на </w:t>
      </w:r>
      <w:r w:rsidR="00F74D74" w:rsidRPr="006366AA">
        <w:rPr>
          <w:lang w:val="bg-BG"/>
        </w:rPr>
        <w:t>припознаване</w:t>
      </w:r>
      <w:r w:rsidR="00034B2F" w:rsidRPr="006366AA">
        <w:rPr>
          <w:lang w:val="bg-BG"/>
        </w:rPr>
        <w:t xml:space="preserve"> в срок до една година, считан</w:t>
      </w:r>
      <w:r w:rsidR="00F74D74" w:rsidRPr="006366AA">
        <w:rPr>
          <w:lang w:val="bg-BG"/>
        </w:rPr>
        <w:t xml:space="preserve">о от датата на припознаването. </w:t>
      </w:r>
      <w:r w:rsidR="001D4571" w:rsidRPr="006366AA">
        <w:rPr>
          <w:lang w:val="bg-BG"/>
        </w:rPr>
        <w:t xml:space="preserve">В последния случай, искът трябва да </w:t>
      </w:r>
      <w:r w:rsidR="00984BAC" w:rsidRPr="006366AA">
        <w:rPr>
          <w:lang w:val="bg-BG"/>
        </w:rPr>
        <w:t>с</w:t>
      </w:r>
      <w:r w:rsidR="001D4571" w:rsidRPr="006366AA">
        <w:rPr>
          <w:lang w:val="bg-BG"/>
        </w:rPr>
        <w:t xml:space="preserve">е </w:t>
      </w:r>
      <w:r w:rsidR="00984BAC" w:rsidRPr="006366AA">
        <w:rPr>
          <w:lang w:val="bg-BG"/>
        </w:rPr>
        <w:t xml:space="preserve">предяви заедно </w:t>
      </w:r>
      <w:r w:rsidR="001D4571" w:rsidRPr="006366AA">
        <w:rPr>
          <w:lang w:val="bg-BG"/>
        </w:rPr>
        <w:t xml:space="preserve">с иск за установяване на бащинство, за да не </w:t>
      </w:r>
      <w:r w:rsidR="00F74D74" w:rsidRPr="006366AA">
        <w:rPr>
          <w:lang w:val="bg-BG"/>
        </w:rPr>
        <w:t>пострадат</w:t>
      </w:r>
      <w:r w:rsidR="001D4571" w:rsidRPr="006366AA">
        <w:rPr>
          <w:lang w:val="bg-BG"/>
        </w:rPr>
        <w:t xml:space="preserve"> интересите на детето. </w:t>
      </w:r>
      <w:r w:rsidR="00984BAC" w:rsidRPr="006366AA">
        <w:rPr>
          <w:lang w:val="bg-BG"/>
        </w:rPr>
        <w:t>В м</w:t>
      </w:r>
      <w:r w:rsidR="001D4571" w:rsidRPr="006366AA">
        <w:rPr>
          <w:lang w:val="bg-BG"/>
        </w:rPr>
        <w:t>отивите на закон</w:t>
      </w:r>
      <w:r w:rsidR="008D17C6" w:rsidRPr="006366AA">
        <w:rPr>
          <w:lang w:val="bg-BG"/>
        </w:rPr>
        <w:t xml:space="preserve">опроекта </w:t>
      </w:r>
      <w:r w:rsidR="00984BAC" w:rsidRPr="006366AA">
        <w:rPr>
          <w:lang w:val="bg-BG"/>
        </w:rPr>
        <w:t>се посочва</w:t>
      </w:r>
      <w:r w:rsidR="001D4571" w:rsidRPr="006366AA">
        <w:rPr>
          <w:lang w:val="bg-BG"/>
        </w:rPr>
        <w:t>, че тези изменения с</w:t>
      </w:r>
      <w:r w:rsidR="00984BAC" w:rsidRPr="006366AA">
        <w:rPr>
          <w:lang w:val="bg-BG"/>
        </w:rPr>
        <w:t>а</w:t>
      </w:r>
      <w:r w:rsidR="001D4571" w:rsidRPr="006366AA">
        <w:rPr>
          <w:lang w:val="bg-BG"/>
        </w:rPr>
        <w:t xml:space="preserve"> </w:t>
      </w:r>
      <w:r w:rsidR="00984BAC" w:rsidRPr="006366AA">
        <w:rPr>
          <w:lang w:val="bg-BG"/>
        </w:rPr>
        <w:t xml:space="preserve">необходими </w:t>
      </w:r>
      <w:r w:rsidR="001D4571" w:rsidRPr="006366AA">
        <w:rPr>
          <w:lang w:val="bg-BG"/>
        </w:rPr>
        <w:t>вследствие</w:t>
      </w:r>
      <w:r w:rsidR="005D3478" w:rsidRPr="006366AA">
        <w:rPr>
          <w:lang w:val="bg-BG"/>
        </w:rPr>
        <w:t xml:space="preserve"> на</w:t>
      </w:r>
      <w:r w:rsidR="001D4571" w:rsidRPr="006366AA">
        <w:rPr>
          <w:lang w:val="bg-BG"/>
        </w:rPr>
        <w:t xml:space="preserve"> </w:t>
      </w:r>
      <w:r w:rsidR="005D3478" w:rsidRPr="006366AA">
        <w:rPr>
          <w:lang w:val="bg-BG"/>
        </w:rPr>
        <w:t>повишения брой</w:t>
      </w:r>
      <w:r w:rsidR="001D4571" w:rsidRPr="006366AA">
        <w:rPr>
          <w:lang w:val="bg-BG"/>
        </w:rPr>
        <w:t xml:space="preserve"> случаи</w:t>
      </w:r>
      <w:r w:rsidR="00B51ABB" w:rsidRPr="006366AA">
        <w:rPr>
          <w:lang w:val="bg-BG"/>
        </w:rPr>
        <w:t>, при които признаването на бащинство се използва</w:t>
      </w:r>
      <w:r w:rsidR="00BD0E72">
        <w:rPr>
          <w:lang w:val="bg-BG"/>
        </w:rPr>
        <w:t>,</w:t>
      </w:r>
      <w:r w:rsidR="00B51ABB" w:rsidRPr="006366AA">
        <w:rPr>
          <w:lang w:val="bg-BG"/>
        </w:rPr>
        <w:t xml:space="preserve"> с цел заобикаляне на закона за осиновяване</w:t>
      </w:r>
      <w:r w:rsidR="005D3478" w:rsidRPr="006366AA">
        <w:rPr>
          <w:lang w:val="bg-BG"/>
        </w:rPr>
        <w:t xml:space="preserve"> и</w:t>
      </w:r>
      <w:r w:rsidR="00B51ABB" w:rsidRPr="006366AA">
        <w:rPr>
          <w:lang w:val="bg-BG"/>
        </w:rPr>
        <w:t xml:space="preserve"> </w:t>
      </w:r>
      <w:r w:rsidR="008D17C6" w:rsidRPr="006366AA">
        <w:rPr>
          <w:lang w:val="bg-BG"/>
        </w:rPr>
        <w:t>дори</w:t>
      </w:r>
      <w:r w:rsidR="00B51ABB" w:rsidRPr="006366AA">
        <w:rPr>
          <w:lang w:val="bg-BG"/>
        </w:rPr>
        <w:t xml:space="preserve"> за трафик на </w:t>
      </w:r>
      <w:r w:rsidR="008D17C6" w:rsidRPr="006366AA">
        <w:rPr>
          <w:lang w:val="bg-BG"/>
        </w:rPr>
        <w:t>деца.</w:t>
      </w:r>
    </w:p>
    <w:p w:rsidR="00E549EE" w:rsidRPr="006366AA" w:rsidRDefault="00BD5810" w:rsidP="00AD52BA">
      <w:pPr>
        <w:pStyle w:val="ECHRHeading1"/>
        <w:rPr>
          <w:lang w:val="bg-BG"/>
        </w:rPr>
      </w:pPr>
      <w:r w:rsidRPr="006366AA">
        <w:rPr>
          <w:lang w:val="fr-FR"/>
        </w:rPr>
        <w:t>III</w:t>
      </w:r>
      <w:r w:rsidR="00E549EE" w:rsidRPr="006366AA">
        <w:rPr>
          <w:lang w:val="bg-BG"/>
        </w:rPr>
        <w:t>.</w:t>
      </w:r>
      <w:r w:rsidR="00E549EE" w:rsidRPr="006366AA">
        <w:rPr>
          <w:lang w:val="fr-FR"/>
        </w:rPr>
        <w:t>  </w:t>
      </w:r>
      <w:r w:rsidR="008D17C6" w:rsidRPr="006366AA">
        <w:rPr>
          <w:lang w:val="bg-BG"/>
        </w:rPr>
        <w:t>ПРИЛОЖИМО СРАВНИТЕЛНО ПРАВО</w:t>
      </w:r>
    </w:p>
    <w:p w:rsidR="00E77CB3" w:rsidRPr="006366AA" w:rsidRDefault="00BD5810"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36</w:t>
      </w:r>
      <w:r w:rsidRPr="006366AA">
        <w:rPr>
          <w:lang w:val="fr-FR"/>
        </w:rPr>
        <w:fldChar w:fldCharType="end"/>
      </w:r>
      <w:r w:rsidRPr="006366AA">
        <w:rPr>
          <w:lang w:val="bg-BG"/>
        </w:rPr>
        <w:t>.</w:t>
      </w:r>
      <w:r w:rsidRPr="006366AA">
        <w:rPr>
          <w:lang w:val="fr-FR"/>
        </w:rPr>
        <w:t>  </w:t>
      </w:r>
      <w:r w:rsidR="00E4780F" w:rsidRPr="006366AA">
        <w:rPr>
          <w:lang w:val="bg-BG"/>
        </w:rPr>
        <w:t xml:space="preserve">Обобщение на приложимите </w:t>
      </w:r>
      <w:r w:rsidR="00E25423" w:rsidRPr="006366AA">
        <w:rPr>
          <w:lang w:val="bg-BG"/>
        </w:rPr>
        <w:t xml:space="preserve">елементи </w:t>
      </w:r>
      <w:r w:rsidR="00E4780F" w:rsidRPr="006366AA">
        <w:rPr>
          <w:lang w:val="bg-BG"/>
        </w:rPr>
        <w:t xml:space="preserve">от сравнителното право на държавите-членки </w:t>
      </w:r>
      <w:r w:rsidR="00E25423" w:rsidRPr="006366AA">
        <w:rPr>
          <w:lang w:val="bg-BG"/>
        </w:rPr>
        <w:t xml:space="preserve">е изложено </w:t>
      </w:r>
      <w:r w:rsidR="00E4780F" w:rsidRPr="006366AA">
        <w:rPr>
          <w:lang w:val="bg-BG"/>
        </w:rPr>
        <w:t>в решенията на Съда</w:t>
      </w:r>
      <w:r w:rsidR="00E25423" w:rsidRPr="006366AA">
        <w:rPr>
          <w:lang w:val="bg-BG"/>
        </w:rPr>
        <w:t xml:space="preserve"> по</w:t>
      </w:r>
      <w:r w:rsidR="00E4780F" w:rsidRPr="006366AA">
        <w:rPr>
          <w:lang w:val="bg-BG"/>
        </w:rPr>
        <w:t xml:space="preserve"> </w:t>
      </w:r>
      <w:r w:rsidR="006942F2" w:rsidRPr="006366AA">
        <w:rPr>
          <w:i/>
          <w:lang w:val="fr-FR"/>
        </w:rPr>
        <w:t>Ahrens</w:t>
      </w:r>
      <w:r w:rsidR="006942F2" w:rsidRPr="006366AA">
        <w:rPr>
          <w:i/>
          <w:lang w:val="bg-BG"/>
        </w:rPr>
        <w:t xml:space="preserve"> </w:t>
      </w:r>
      <w:r w:rsidR="006942F2" w:rsidRPr="006366AA">
        <w:rPr>
          <w:i/>
          <w:lang w:val="fr-FR"/>
        </w:rPr>
        <w:t>c</w:t>
      </w:r>
      <w:r w:rsidR="006942F2" w:rsidRPr="006366AA">
        <w:rPr>
          <w:i/>
          <w:lang w:val="bg-BG"/>
        </w:rPr>
        <w:t>.</w:t>
      </w:r>
      <w:r w:rsidR="006942F2" w:rsidRPr="006366AA">
        <w:rPr>
          <w:i/>
          <w:lang w:val="fr-FR"/>
        </w:rPr>
        <w:t> </w:t>
      </w:r>
      <w:r w:rsidR="00E549EE" w:rsidRPr="006366AA">
        <w:rPr>
          <w:i/>
          <w:lang w:val="fr-FR"/>
        </w:rPr>
        <w:t>Allemagne</w:t>
      </w:r>
      <w:r w:rsidR="00E549EE" w:rsidRPr="006366AA">
        <w:rPr>
          <w:lang w:val="bg-BG"/>
        </w:rPr>
        <w:t xml:space="preserve"> (</w:t>
      </w:r>
      <w:r w:rsidR="00E549EE" w:rsidRPr="006366AA">
        <w:rPr>
          <w:lang w:val="fr-FR"/>
        </w:rPr>
        <w:t>n</w:t>
      </w:r>
      <w:r w:rsidR="00E549EE" w:rsidRPr="006366AA">
        <w:rPr>
          <w:vertAlign w:val="superscript"/>
          <w:lang w:val="fr-FR"/>
        </w:rPr>
        <w:t>o</w:t>
      </w:r>
      <w:r w:rsidR="00B70136" w:rsidRPr="006366AA">
        <w:rPr>
          <w:lang w:val="bg-BG"/>
        </w:rPr>
        <w:t xml:space="preserve"> </w:t>
      </w:r>
      <w:r w:rsidR="00E549EE" w:rsidRPr="006366AA">
        <w:rPr>
          <w:lang w:val="bg-BG"/>
        </w:rPr>
        <w:t>4</w:t>
      </w:r>
      <w:r w:rsidR="006C0B6C" w:rsidRPr="006366AA">
        <w:rPr>
          <w:lang w:val="bg-BG"/>
        </w:rPr>
        <w:t xml:space="preserve">5071/09, §§ 27-28, 22 </w:t>
      </w:r>
      <w:r w:rsidR="00E4780F" w:rsidRPr="006366AA">
        <w:rPr>
          <w:lang w:val="bg-BG"/>
        </w:rPr>
        <w:t>март</w:t>
      </w:r>
      <w:r w:rsidR="006C0B6C" w:rsidRPr="006366AA">
        <w:rPr>
          <w:lang w:val="bg-BG"/>
        </w:rPr>
        <w:t xml:space="preserve"> 2012</w:t>
      </w:r>
      <w:r w:rsidR="00E4780F" w:rsidRPr="006366AA">
        <w:rPr>
          <w:lang w:val="bg-BG"/>
        </w:rPr>
        <w:t xml:space="preserve"> г.</w:t>
      </w:r>
      <w:r w:rsidR="006C0B6C" w:rsidRPr="006366AA">
        <w:rPr>
          <w:lang w:val="bg-BG"/>
        </w:rPr>
        <w:t>)</w:t>
      </w:r>
      <w:r w:rsidR="00E549EE" w:rsidRPr="006366AA">
        <w:rPr>
          <w:lang w:val="bg-BG"/>
        </w:rPr>
        <w:t xml:space="preserve"> </w:t>
      </w:r>
      <w:r w:rsidR="00E549EE" w:rsidRPr="006366AA">
        <w:rPr>
          <w:lang w:val="fr-FR"/>
        </w:rPr>
        <w:t>et</w:t>
      </w:r>
      <w:r w:rsidR="00E549EE" w:rsidRPr="006366AA">
        <w:rPr>
          <w:lang w:val="bg-BG"/>
        </w:rPr>
        <w:t xml:space="preserve"> </w:t>
      </w:r>
      <w:r w:rsidR="006942F2" w:rsidRPr="006366AA">
        <w:rPr>
          <w:i/>
          <w:lang w:val="fr-FR"/>
        </w:rPr>
        <w:t>Kautzor</w:t>
      </w:r>
      <w:r w:rsidR="006942F2" w:rsidRPr="006366AA">
        <w:rPr>
          <w:i/>
          <w:lang w:val="bg-BG"/>
        </w:rPr>
        <w:t xml:space="preserve"> </w:t>
      </w:r>
      <w:r w:rsidR="006942F2" w:rsidRPr="006366AA">
        <w:rPr>
          <w:i/>
          <w:lang w:val="fr-FR"/>
        </w:rPr>
        <w:lastRenderedPageBreak/>
        <w:t>c</w:t>
      </w:r>
      <w:r w:rsidR="006942F2" w:rsidRPr="006366AA">
        <w:rPr>
          <w:i/>
          <w:lang w:val="bg-BG"/>
        </w:rPr>
        <w:t>.</w:t>
      </w:r>
      <w:r w:rsidR="006942F2" w:rsidRPr="006366AA">
        <w:rPr>
          <w:i/>
          <w:lang w:val="fr-FR"/>
        </w:rPr>
        <w:t> </w:t>
      </w:r>
      <w:r w:rsidR="00E549EE" w:rsidRPr="006366AA">
        <w:rPr>
          <w:i/>
          <w:lang w:val="fr-FR"/>
        </w:rPr>
        <w:t>Allemagne</w:t>
      </w:r>
      <w:r w:rsidR="00E549EE" w:rsidRPr="006366AA">
        <w:rPr>
          <w:lang w:val="bg-BG"/>
        </w:rPr>
        <w:t xml:space="preserve"> (</w:t>
      </w:r>
      <w:r w:rsidR="00E549EE" w:rsidRPr="006366AA">
        <w:rPr>
          <w:lang w:val="fr-FR"/>
        </w:rPr>
        <w:t>n</w:t>
      </w:r>
      <w:r w:rsidR="00E549EE" w:rsidRPr="006366AA">
        <w:rPr>
          <w:vertAlign w:val="superscript"/>
          <w:lang w:val="fr-FR"/>
        </w:rPr>
        <w:t>o</w:t>
      </w:r>
      <w:r w:rsidR="00B70136" w:rsidRPr="006366AA">
        <w:rPr>
          <w:lang w:val="bg-BG"/>
        </w:rPr>
        <w:t xml:space="preserve"> </w:t>
      </w:r>
      <w:r w:rsidR="00E549EE" w:rsidRPr="006366AA">
        <w:rPr>
          <w:lang w:val="bg-BG"/>
        </w:rPr>
        <w:t xml:space="preserve">23338/09, §§ 37-39, 22 </w:t>
      </w:r>
      <w:r w:rsidR="00E4780F" w:rsidRPr="006366AA">
        <w:rPr>
          <w:lang w:val="bg-BG"/>
        </w:rPr>
        <w:t>март</w:t>
      </w:r>
      <w:r w:rsidR="00E549EE" w:rsidRPr="006366AA">
        <w:rPr>
          <w:lang w:val="bg-BG"/>
        </w:rPr>
        <w:t xml:space="preserve"> 2012</w:t>
      </w:r>
      <w:r w:rsidR="00E4780F" w:rsidRPr="006366AA">
        <w:rPr>
          <w:lang w:val="bg-BG"/>
        </w:rPr>
        <w:t xml:space="preserve"> г.</w:t>
      </w:r>
      <w:r w:rsidR="00E549EE" w:rsidRPr="006366AA">
        <w:rPr>
          <w:lang w:val="bg-BG"/>
        </w:rPr>
        <w:t>).</w:t>
      </w:r>
      <w:r w:rsidR="009806A7" w:rsidRPr="006366AA">
        <w:rPr>
          <w:lang w:val="bg-BG"/>
        </w:rPr>
        <w:t xml:space="preserve"> </w:t>
      </w:r>
      <w:r w:rsidR="00E4780F" w:rsidRPr="006366AA">
        <w:rPr>
          <w:lang w:val="bg-BG"/>
        </w:rPr>
        <w:t xml:space="preserve">От тях е видно, че сред двадесет и шестте държави, предмет на проучването проведено от Съда по </w:t>
      </w:r>
      <w:r w:rsidR="005D3DC5" w:rsidRPr="006366AA">
        <w:rPr>
          <w:lang w:val="bg-BG"/>
        </w:rPr>
        <w:t xml:space="preserve">това </w:t>
      </w:r>
      <w:r w:rsidR="00E4780F" w:rsidRPr="006366AA">
        <w:rPr>
          <w:lang w:val="bg-BG"/>
        </w:rPr>
        <w:t xml:space="preserve">време, седемнадесет държави позволяват на </w:t>
      </w:r>
      <w:r w:rsidR="009C390B" w:rsidRPr="006366AA">
        <w:rPr>
          <w:lang w:val="bg-BG"/>
        </w:rPr>
        <w:t>претендиращия</w:t>
      </w:r>
      <w:r w:rsidR="00E4780F" w:rsidRPr="006366AA">
        <w:rPr>
          <w:lang w:val="bg-BG"/>
        </w:rPr>
        <w:t xml:space="preserve"> биологичен баща да оспори </w:t>
      </w:r>
      <w:r w:rsidR="00BD0E72">
        <w:rPr>
          <w:lang w:val="bg-BG"/>
        </w:rPr>
        <w:t>произхода</w:t>
      </w:r>
      <w:r w:rsidR="00E4780F" w:rsidRPr="006366AA">
        <w:rPr>
          <w:lang w:val="bg-BG"/>
        </w:rPr>
        <w:t>, установен чрез припознаване</w:t>
      </w:r>
      <w:r w:rsidR="0026357C" w:rsidRPr="006366AA">
        <w:rPr>
          <w:lang w:val="bg-BG"/>
        </w:rPr>
        <w:t xml:space="preserve">. </w:t>
      </w:r>
      <w:r w:rsidR="0066108C" w:rsidRPr="006366AA">
        <w:rPr>
          <w:lang w:val="bg-BG"/>
        </w:rPr>
        <w:t xml:space="preserve">Тази възможност </w:t>
      </w:r>
      <w:r w:rsidR="001D02A2" w:rsidRPr="006366AA">
        <w:rPr>
          <w:lang w:val="bg-BG"/>
        </w:rPr>
        <w:t>понякога</w:t>
      </w:r>
      <w:r w:rsidR="0066108C" w:rsidRPr="006366AA">
        <w:rPr>
          <w:lang w:val="bg-BG"/>
        </w:rPr>
        <w:t xml:space="preserve"> е ограничена </w:t>
      </w:r>
      <w:r w:rsidR="001D02A2" w:rsidRPr="006366AA">
        <w:rPr>
          <w:lang w:val="bg-BG"/>
        </w:rPr>
        <w:t xml:space="preserve">от </w:t>
      </w:r>
      <w:r w:rsidR="0066108C" w:rsidRPr="006366AA">
        <w:rPr>
          <w:lang w:val="bg-BG"/>
        </w:rPr>
        <w:t>срокове</w:t>
      </w:r>
      <w:r w:rsidR="0026357C" w:rsidRPr="006366AA">
        <w:rPr>
          <w:lang w:val="bg-BG"/>
        </w:rPr>
        <w:t xml:space="preserve">. </w:t>
      </w:r>
      <w:r w:rsidR="0066108C" w:rsidRPr="006366AA">
        <w:rPr>
          <w:lang w:val="bg-BG"/>
        </w:rPr>
        <w:t>В някои страни, които позволяват оспорване</w:t>
      </w:r>
      <w:r w:rsidR="005D00A7">
        <w:rPr>
          <w:lang w:val="bg-BG"/>
        </w:rPr>
        <w:t xml:space="preserve"> </w:t>
      </w:r>
      <w:r w:rsidR="0066108C" w:rsidRPr="006366AA">
        <w:rPr>
          <w:lang w:val="bg-BG"/>
        </w:rPr>
        <w:t xml:space="preserve"> </w:t>
      </w:r>
      <w:r w:rsidR="00BD0E72">
        <w:rPr>
          <w:lang w:val="bg-BG"/>
        </w:rPr>
        <w:t>на произход</w:t>
      </w:r>
      <w:r w:rsidR="0066108C" w:rsidRPr="006366AA">
        <w:rPr>
          <w:lang w:val="bg-BG"/>
        </w:rPr>
        <w:t>, установен чрез припознаване,</w:t>
      </w:r>
      <w:r w:rsidR="005D00A7">
        <w:rPr>
          <w:lang w:val="bg-BG"/>
        </w:rPr>
        <w:t xml:space="preserve"> когато същият</w:t>
      </w:r>
      <w:r w:rsidR="0066108C" w:rsidRPr="006366AA">
        <w:rPr>
          <w:lang w:val="bg-BG"/>
        </w:rPr>
        <w:t xml:space="preserve"> съответства на социалната и семейната действителност, оспорването не се допуска </w:t>
      </w:r>
      <w:r w:rsidR="00323981" w:rsidRPr="006366AA">
        <w:rPr>
          <w:lang w:val="bg-BG"/>
        </w:rPr>
        <w:t>(</w:t>
      </w:r>
      <w:r w:rsidR="0066108C" w:rsidRPr="006366AA">
        <w:rPr>
          <w:lang w:val="bg-BG"/>
        </w:rPr>
        <w:t>например в Германия</w:t>
      </w:r>
      <w:r w:rsidR="00323981" w:rsidRPr="006366AA">
        <w:rPr>
          <w:lang w:val="bg-BG"/>
        </w:rPr>
        <w:t xml:space="preserve">, </w:t>
      </w:r>
      <w:r w:rsidR="0066108C" w:rsidRPr="006366AA">
        <w:rPr>
          <w:lang w:val="bg-BG"/>
        </w:rPr>
        <w:t>вж,</w:t>
      </w:r>
      <w:r w:rsidR="00323981" w:rsidRPr="006366AA">
        <w:rPr>
          <w:lang w:val="bg-BG"/>
        </w:rPr>
        <w:t xml:space="preserve"> </w:t>
      </w:r>
      <w:r w:rsidR="00323981" w:rsidRPr="006366AA">
        <w:rPr>
          <w:i/>
          <w:lang w:val="fr-FR"/>
        </w:rPr>
        <w:t>Ahrens</w:t>
      </w:r>
      <w:r w:rsidR="00323981" w:rsidRPr="006366AA">
        <w:rPr>
          <w:lang w:val="bg-BG"/>
        </w:rPr>
        <w:t xml:space="preserve">, </w:t>
      </w:r>
      <w:r w:rsidR="0066108C" w:rsidRPr="006366AA">
        <w:rPr>
          <w:lang w:val="bg-BG"/>
        </w:rPr>
        <w:t>цитирано по-горе</w:t>
      </w:r>
      <w:r w:rsidR="00323981" w:rsidRPr="006366AA">
        <w:rPr>
          <w:lang w:val="bg-BG"/>
        </w:rPr>
        <w:t xml:space="preserve">, § 25) </w:t>
      </w:r>
      <w:r w:rsidR="0066108C" w:rsidRPr="006366AA">
        <w:rPr>
          <w:lang w:val="bg-BG"/>
        </w:rPr>
        <w:t>или вече не се допуска, ако семейната връзка</w:t>
      </w:r>
      <w:r w:rsidR="00346198" w:rsidRPr="006366AA">
        <w:rPr>
          <w:lang w:val="bg-BG"/>
        </w:rPr>
        <w:t xml:space="preserve"> (</w:t>
      </w:r>
      <w:r w:rsidR="00467C36" w:rsidRPr="006366AA">
        <w:rPr>
          <w:lang w:val="bg-BG"/>
        </w:rPr>
        <w:t>„общественото признаване на определено положение“</w:t>
      </w:r>
      <w:r w:rsidR="00346198" w:rsidRPr="006366AA">
        <w:rPr>
          <w:lang w:val="bg-BG"/>
        </w:rPr>
        <w:t>)</w:t>
      </w:r>
      <w:r w:rsidR="00323981" w:rsidRPr="006366AA">
        <w:rPr>
          <w:lang w:val="bg-BG"/>
        </w:rPr>
        <w:t xml:space="preserve"> </w:t>
      </w:r>
      <w:r w:rsidR="00467C36" w:rsidRPr="006366AA">
        <w:rPr>
          <w:lang w:val="bg-BG"/>
        </w:rPr>
        <w:t>е продължил</w:t>
      </w:r>
      <w:r w:rsidR="001D02A2" w:rsidRPr="006366AA">
        <w:rPr>
          <w:lang w:val="bg-BG"/>
        </w:rPr>
        <w:t>а</w:t>
      </w:r>
      <w:r w:rsidR="00467C36" w:rsidRPr="006366AA">
        <w:rPr>
          <w:lang w:val="bg-BG"/>
        </w:rPr>
        <w:t xml:space="preserve"> </w:t>
      </w:r>
      <w:r w:rsidR="008F6A28" w:rsidRPr="006366AA">
        <w:rPr>
          <w:lang w:val="bg-BG"/>
        </w:rPr>
        <w:t xml:space="preserve">повече от </w:t>
      </w:r>
      <w:r w:rsidR="001D02A2" w:rsidRPr="006366AA">
        <w:rPr>
          <w:lang w:val="bg-BG"/>
        </w:rPr>
        <w:t xml:space="preserve">определен </w:t>
      </w:r>
      <w:r w:rsidR="008F6A28" w:rsidRPr="006366AA">
        <w:rPr>
          <w:lang w:val="bg-BG"/>
        </w:rPr>
        <w:t>период от</w:t>
      </w:r>
      <w:r w:rsidR="00467C36" w:rsidRPr="006366AA">
        <w:rPr>
          <w:lang w:val="bg-BG"/>
        </w:rPr>
        <w:t xml:space="preserve"> време </w:t>
      </w:r>
      <w:r w:rsidR="00323981" w:rsidRPr="006366AA">
        <w:rPr>
          <w:lang w:val="bg-BG"/>
        </w:rPr>
        <w:t>(</w:t>
      </w:r>
      <w:r w:rsidR="008F6A28" w:rsidRPr="006366AA">
        <w:rPr>
          <w:lang w:val="bg-BG"/>
        </w:rPr>
        <w:t>например във Франция и в Испания)</w:t>
      </w:r>
      <w:r w:rsidR="00323981" w:rsidRPr="006366AA">
        <w:rPr>
          <w:lang w:val="bg-BG"/>
        </w:rPr>
        <w:t xml:space="preserve">. </w:t>
      </w:r>
      <w:r w:rsidR="00074095" w:rsidRPr="006366AA">
        <w:rPr>
          <w:lang w:val="bg-BG"/>
        </w:rPr>
        <w:t xml:space="preserve">В девет държави не се предвижда възможност за претендиращия биологичен баща да оспорва </w:t>
      </w:r>
      <w:r w:rsidR="005D00A7">
        <w:rPr>
          <w:lang w:val="bg-BG"/>
        </w:rPr>
        <w:t>произход</w:t>
      </w:r>
      <w:r w:rsidR="008F6A28" w:rsidRPr="006366AA">
        <w:rPr>
          <w:lang w:val="bg-BG"/>
        </w:rPr>
        <w:t>, установен чрез припознаване</w:t>
      </w:r>
      <w:r w:rsidR="00CB27AB" w:rsidRPr="006366AA">
        <w:rPr>
          <w:lang w:val="bg-BG"/>
        </w:rPr>
        <w:t>.</w:t>
      </w:r>
    </w:p>
    <w:p w:rsidR="00E77CB3" w:rsidRPr="006366AA" w:rsidRDefault="004E3ADB" w:rsidP="00AD52BA">
      <w:pPr>
        <w:pStyle w:val="ECHRTitle1"/>
        <w:rPr>
          <w:lang w:val="bg-BG"/>
        </w:rPr>
      </w:pPr>
      <w:r w:rsidRPr="006366AA">
        <w:rPr>
          <w:lang w:val="bg-BG"/>
        </w:rPr>
        <w:t>ПРАВОТО</w:t>
      </w:r>
    </w:p>
    <w:p w:rsidR="00D34106" w:rsidRPr="006366AA" w:rsidRDefault="00E77CB3" w:rsidP="00AD52BA">
      <w:pPr>
        <w:pStyle w:val="ECHRHeading1"/>
        <w:rPr>
          <w:lang w:val="bg-BG"/>
        </w:rPr>
      </w:pPr>
      <w:r w:rsidRPr="006366AA">
        <w:rPr>
          <w:lang w:val="fr-FR"/>
        </w:rPr>
        <w:t>I</w:t>
      </w:r>
      <w:r w:rsidRPr="006366AA">
        <w:rPr>
          <w:lang w:val="bg-BG"/>
        </w:rPr>
        <w:t>.</w:t>
      </w:r>
      <w:r w:rsidRPr="006366AA">
        <w:rPr>
          <w:lang w:val="fr-FR"/>
        </w:rPr>
        <w:t>  </w:t>
      </w:r>
      <w:r w:rsidR="00A2686A" w:rsidRPr="006366AA">
        <w:rPr>
          <w:lang w:val="bg-BG"/>
        </w:rPr>
        <w:t>ОБЕДИНЯВАНЕ</w:t>
      </w:r>
      <w:r w:rsidR="004E3ADB" w:rsidRPr="006366AA">
        <w:rPr>
          <w:lang w:val="bg-BG"/>
        </w:rPr>
        <w:t xml:space="preserve"> НА ЖАЛБИТЕ</w:t>
      </w:r>
    </w:p>
    <w:p w:rsidR="00D34106" w:rsidRPr="006366AA" w:rsidRDefault="00D34106"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37</w:t>
      </w:r>
      <w:r w:rsidRPr="006366AA">
        <w:rPr>
          <w:lang w:val="fr-FR"/>
        </w:rPr>
        <w:fldChar w:fldCharType="end"/>
      </w:r>
      <w:r w:rsidRPr="006366AA">
        <w:rPr>
          <w:lang w:val="bg-BG"/>
        </w:rPr>
        <w:t>.</w:t>
      </w:r>
      <w:r w:rsidRPr="006366AA">
        <w:rPr>
          <w:lang w:val="fr-FR"/>
        </w:rPr>
        <w:t>  </w:t>
      </w:r>
      <w:r w:rsidR="006A450B" w:rsidRPr="006366AA">
        <w:rPr>
          <w:lang w:val="bg-BG"/>
        </w:rPr>
        <w:t>С оглед на приликите</w:t>
      </w:r>
      <w:r w:rsidR="004E3ADB" w:rsidRPr="006366AA">
        <w:rPr>
          <w:lang w:val="bg-BG"/>
        </w:rPr>
        <w:t xml:space="preserve"> между </w:t>
      </w:r>
      <w:r w:rsidR="00F231C9" w:rsidRPr="006366AA">
        <w:rPr>
          <w:lang w:val="bg-BG"/>
        </w:rPr>
        <w:t>ж</w:t>
      </w:r>
      <w:r w:rsidR="004E3ADB" w:rsidRPr="006366AA">
        <w:rPr>
          <w:lang w:val="bg-BG"/>
        </w:rPr>
        <w:t xml:space="preserve">алби № 7949/11 и № 45522/13 в частта им, касаеща въпросите </w:t>
      </w:r>
      <w:r w:rsidR="00F231C9" w:rsidRPr="006366AA">
        <w:rPr>
          <w:lang w:val="bg-BG"/>
        </w:rPr>
        <w:t xml:space="preserve">по същество, Съдът смята за уместно да ги </w:t>
      </w:r>
      <w:r w:rsidR="006A450B" w:rsidRPr="006366AA">
        <w:rPr>
          <w:lang w:val="bg-BG"/>
        </w:rPr>
        <w:t>обедини въз основа</w:t>
      </w:r>
      <w:r w:rsidR="00F231C9" w:rsidRPr="006366AA">
        <w:rPr>
          <w:lang w:val="bg-BG"/>
        </w:rPr>
        <w:t xml:space="preserve"> на </w:t>
      </w:r>
      <w:r w:rsidR="005D678E" w:rsidRPr="006366AA">
        <w:rPr>
          <w:lang w:val="bg-BG"/>
        </w:rPr>
        <w:t>п</w:t>
      </w:r>
      <w:r w:rsidR="006A450B" w:rsidRPr="006366AA">
        <w:rPr>
          <w:lang w:val="bg-BG"/>
        </w:rPr>
        <w:t xml:space="preserve">равило </w:t>
      </w:r>
      <w:r w:rsidR="00F231C9" w:rsidRPr="006366AA">
        <w:rPr>
          <w:lang w:val="bg-BG"/>
        </w:rPr>
        <w:t>41 § 2 от Правилника си.</w:t>
      </w:r>
    </w:p>
    <w:p w:rsidR="00E77CB3" w:rsidRPr="006366AA" w:rsidRDefault="00D34106" w:rsidP="00AD52BA">
      <w:pPr>
        <w:pStyle w:val="ECHRHeading1"/>
        <w:rPr>
          <w:lang w:val="bg-BG"/>
        </w:rPr>
      </w:pPr>
      <w:r w:rsidRPr="006366AA">
        <w:rPr>
          <w:lang w:val="fr-FR"/>
        </w:rPr>
        <w:t>II</w:t>
      </w:r>
      <w:r w:rsidRPr="006366AA">
        <w:rPr>
          <w:lang w:val="bg-BG"/>
        </w:rPr>
        <w:t>.</w:t>
      </w:r>
      <w:r w:rsidRPr="006366AA">
        <w:rPr>
          <w:lang w:val="fr-FR"/>
        </w:rPr>
        <w:t>  </w:t>
      </w:r>
      <w:r w:rsidR="004E3ADB" w:rsidRPr="006366AA">
        <w:rPr>
          <w:lang w:val="bg-BG"/>
        </w:rPr>
        <w:t>ТВЪРДЯНОТО НАРУШ</w:t>
      </w:r>
      <w:r w:rsidR="006A450B" w:rsidRPr="006366AA">
        <w:rPr>
          <w:lang w:val="bg-BG"/>
        </w:rPr>
        <w:t>ЕНИЕ</w:t>
      </w:r>
      <w:r w:rsidR="004E3ADB" w:rsidRPr="006366AA">
        <w:rPr>
          <w:lang w:val="bg-BG"/>
        </w:rPr>
        <w:t xml:space="preserve"> НА ЧЛ</w:t>
      </w:r>
      <w:r w:rsidR="006A450B" w:rsidRPr="006366AA">
        <w:rPr>
          <w:lang w:val="bg-BG"/>
        </w:rPr>
        <w:t>.</w:t>
      </w:r>
      <w:r w:rsidR="004E3ADB" w:rsidRPr="006366AA">
        <w:rPr>
          <w:lang w:val="bg-BG"/>
        </w:rPr>
        <w:t xml:space="preserve"> 8 ОТ КОНВЕНЦИЯТА </w:t>
      </w:r>
    </w:p>
    <w:p w:rsidR="00E77CB3" w:rsidRPr="006366AA" w:rsidRDefault="00E310C2"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38</w:t>
      </w:r>
      <w:r w:rsidRPr="006366AA">
        <w:rPr>
          <w:lang w:val="fr-FR"/>
        </w:rPr>
        <w:fldChar w:fldCharType="end"/>
      </w:r>
      <w:r w:rsidR="00E77CB3" w:rsidRPr="006366AA">
        <w:rPr>
          <w:lang w:val="bg-BG"/>
        </w:rPr>
        <w:t>.</w:t>
      </w:r>
      <w:r w:rsidR="00E77CB3" w:rsidRPr="006366AA">
        <w:rPr>
          <w:lang w:val="fr-FR"/>
        </w:rPr>
        <w:t> </w:t>
      </w:r>
      <w:r w:rsidR="008A3CCC" w:rsidRPr="006366AA">
        <w:rPr>
          <w:lang w:val="bg-BG"/>
        </w:rPr>
        <w:t xml:space="preserve">Жалбоподателите </w:t>
      </w:r>
      <w:r w:rsidR="00575078" w:rsidRPr="006366AA">
        <w:rPr>
          <w:lang w:val="bg-BG"/>
        </w:rPr>
        <w:t>се оплакват, че не са могли</w:t>
      </w:r>
      <w:r w:rsidR="008A3CCC" w:rsidRPr="006366AA">
        <w:rPr>
          <w:lang w:val="bg-BG"/>
        </w:rPr>
        <w:t xml:space="preserve"> да оспорят при</w:t>
      </w:r>
      <w:r w:rsidR="00AC381E" w:rsidRPr="006366AA">
        <w:rPr>
          <w:lang w:val="bg-BG"/>
        </w:rPr>
        <w:t>познаванията</w:t>
      </w:r>
      <w:r w:rsidR="008A3CCC" w:rsidRPr="006366AA">
        <w:rPr>
          <w:lang w:val="bg-BG"/>
        </w:rPr>
        <w:t>, изв</w:t>
      </w:r>
      <w:r w:rsidR="00AC381E" w:rsidRPr="006366AA">
        <w:rPr>
          <w:lang w:val="bg-BG"/>
        </w:rPr>
        <w:t>ършени по отношение на децата, н</w:t>
      </w:r>
      <w:r w:rsidR="008A3CCC" w:rsidRPr="006366AA">
        <w:rPr>
          <w:lang w:val="bg-BG"/>
        </w:rPr>
        <w:t xml:space="preserve">а които претендират, че са биологични бащи, както и да искат установяване на тяхното собствено бащинство, което </w:t>
      </w:r>
      <w:r w:rsidR="00575078" w:rsidRPr="006366AA">
        <w:rPr>
          <w:lang w:val="bg-BG"/>
        </w:rPr>
        <w:t>считат</w:t>
      </w:r>
      <w:r w:rsidR="009707DE">
        <w:rPr>
          <w:lang w:val="bg-BG"/>
        </w:rPr>
        <w:t>, че е налице</w:t>
      </w:r>
      <w:r w:rsidR="008A3CCC" w:rsidRPr="006366AA">
        <w:rPr>
          <w:lang w:val="bg-BG"/>
        </w:rPr>
        <w:t xml:space="preserve"> нарушение на правото им на </w:t>
      </w:r>
      <w:r w:rsidR="0026278A" w:rsidRPr="006366AA">
        <w:rPr>
          <w:lang w:val="bg-BG"/>
        </w:rPr>
        <w:t xml:space="preserve">зачитане на </w:t>
      </w:r>
      <w:r w:rsidR="008A3CCC" w:rsidRPr="006366AA">
        <w:rPr>
          <w:lang w:val="bg-BG"/>
        </w:rPr>
        <w:t>личн</w:t>
      </w:r>
      <w:r w:rsidR="0026278A" w:rsidRPr="006366AA">
        <w:rPr>
          <w:lang w:val="bg-BG"/>
        </w:rPr>
        <w:t>ия</w:t>
      </w:r>
      <w:r w:rsidR="008A3CCC" w:rsidRPr="006366AA">
        <w:rPr>
          <w:lang w:val="bg-BG"/>
        </w:rPr>
        <w:t xml:space="preserve"> и семе</w:t>
      </w:r>
      <w:r w:rsidR="0026278A" w:rsidRPr="006366AA">
        <w:rPr>
          <w:lang w:val="bg-BG"/>
        </w:rPr>
        <w:t>йния</w:t>
      </w:r>
      <w:r w:rsidR="008A3CCC" w:rsidRPr="006366AA">
        <w:rPr>
          <w:lang w:val="bg-BG"/>
        </w:rPr>
        <w:t xml:space="preserve"> живот, </w:t>
      </w:r>
      <w:r w:rsidR="00E67AB3" w:rsidRPr="006366AA">
        <w:rPr>
          <w:lang w:val="bg-BG"/>
        </w:rPr>
        <w:t>гарантиран</w:t>
      </w:r>
      <w:r w:rsidR="00575078" w:rsidRPr="006366AA">
        <w:rPr>
          <w:lang w:val="bg-BG"/>
        </w:rPr>
        <w:t>о</w:t>
      </w:r>
      <w:r w:rsidR="00E67AB3" w:rsidRPr="006366AA">
        <w:rPr>
          <w:lang w:val="bg-BG"/>
        </w:rPr>
        <w:t xml:space="preserve"> от чл</w:t>
      </w:r>
      <w:r w:rsidR="00575078" w:rsidRPr="006366AA">
        <w:rPr>
          <w:lang w:val="bg-BG"/>
        </w:rPr>
        <w:t>.</w:t>
      </w:r>
      <w:r w:rsidR="00E67AB3" w:rsidRPr="006366AA">
        <w:rPr>
          <w:lang w:val="bg-BG"/>
        </w:rPr>
        <w:t xml:space="preserve"> 8 от Конвенцията.</w:t>
      </w:r>
      <w:r w:rsidR="00AC381E" w:rsidRPr="006366AA">
        <w:rPr>
          <w:lang w:val="bg-BG"/>
        </w:rPr>
        <w:t xml:space="preserve"> </w:t>
      </w:r>
      <w:r w:rsidR="008F6A0D" w:rsidRPr="006366AA">
        <w:rPr>
          <w:lang w:val="bg-BG"/>
        </w:rPr>
        <w:t xml:space="preserve">Те </w:t>
      </w:r>
      <w:r w:rsidR="00EA1359" w:rsidRPr="006366AA">
        <w:rPr>
          <w:lang w:val="bg-BG"/>
        </w:rPr>
        <w:t xml:space="preserve">също </w:t>
      </w:r>
      <w:r w:rsidR="008F6A0D" w:rsidRPr="006366AA">
        <w:rPr>
          <w:lang w:val="bg-BG"/>
        </w:rPr>
        <w:t xml:space="preserve">се позовават на правото </w:t>
      </w:r>
      <w:r w:rsidR="009F5956" w:rsidRPr="006366AA">
        <w:rPr>
          <w:lang w:val="bg-BG"/>
        </w:rPr>
        <w:t>н</w:t>
      </w:r>
      <w:r w:rsidR="008F6A0D" w:rsidRPr="006366AA">
        <w:rPr>
          <w:lang w:val="bg-BG"/>
        </w:rPr>
        <w:t>а достъп до съд, гарантирано от чл</w:t>
      </w:r>
      <w:r w:rsidR="00EA1359" w:rsidRPr="006366AA">
        <w:rPr>
          <w:lang w:val="bg-BG"/>
        </w:rPr>
        <w:t>.</w:t>
      </w:r>
      <w:r w:rsidR="008F6A0D" w:rsidRPr="006366AA">
        <w:rPr>
          <w:lang w:val="bg-BG"/>
        </w:rPr>
        <w:t xml:space="preserve"> 6, а вторият жалбоподател се </w:t>
      </w:r>
      <w:r w:rsidR="009F5956" w:rsidRPr="006366AA">
        <w:rPr>
          <w:lang w:val="bg-BG"/>
        </w:rPr>
        <w:t>позовава и на</w:t>
      </w:r>
      <w:r w:rsidR="008F6A0D" w:rsidRPr="006366AA">
        <w:rPr>
          <w:lang w:val="bg-BG"/>
        </w:rPr>
        <w:t xml:space="preserve"> чл</w:t>
      </w:r>
      <w:r w:rsidR="00EA1359" w:rsidRPr="006366AA">
        <w:rPr>
          <w:lang w:val="bg-BG"/>
        </w:rPr>
        <w:t>.</w:t>
      </w:r>
      <w:r w:rsidR="008F6A0D" w:rsidRPr="006366AA">
        <w:rPr>
          <w:lang w:val="bg-BG"/>
        </w:rPr>
        <w:t xml:space="preserve"> 13. Съдът </w:t>
      </w:r>
      <w:r w:rsidR="00EA1359" w:rsidRPr="006366AA">
        <w:rPr>
          <w:lang w:val="bg-BG"/>
        </w:rPr>
        <w:t>счита</w:t>
      </w:r>
      <w:r w:rsidR="008F6A0D" w:rsidRPr="006366AA">
        <w:rPr>
          <w:lang w:val="bg-BG"/>
        </w:rPr>
        <w:t xml:space="preserve">, </w:t>
      </w:r>
      <w:r w:rsidR="00EA1359" w:rsidRPr="006366AA">
        <w:rPr>
          <w:lang w:val="bg-BG"/>
        </w:rPr>
        <w:t>за</w:t>
      </w:r>
      <w:r w:rsidR="008F6A0D" w:rsidRPr="006366AA">
        <w:rPr>
          <w:lang w:val="bg-BG"/>
        </w:rPr>
        <w:t xml:space="preserve"> уместно да разгледа така формулираните оплаквания единствено с оглед на чл</w:t>
      </w:r>
      <w:r w:rsidR="00EA1359" w:rsidRPr="006366AA">
        <w:rPr>
          <w:lang w:val="bg-BG"/>
        </w:rPr>
        <w:t>.</w:t>
      </w:r>
      <w:r w:rsidR="008F6A0D" w:rsidRPr="006366AA">
        <w:rPr>
          <w:lang w:val="bg-BG"/>
        </w:rPr>
        <w:t xml:space="preserve"> 8 от Конвенцията, който </w:t>
      </w:r>
      <w:r w:rsidR="00F92D05" w:rsidRPr="006366AA">
        <w:rPr>
          <w:lang w:val="bg-BG"/>
        </w:rPr>
        <w:t xml:space="preserve">в приложимите си части </w:t>
      </w:r>
      <w:r w:rsidR="00EA1359" w:rsidRPr="006366AA">
        <w:rPr>
          <w:lang w:val="bg-BG"/>
        </w:rPr>
        <w:t>гласи</w:t>
      </w:r>
      <w:r w:rsidR="008F6A0D" w:rsidRPr="006366AA">
        <w:rPr>
          <w:lang w:val="bg-BG"/>
        </w:rPr>
        <w:t>:</w:t>
      </w:r>
    </w:p>
    <w:p w:rsidR="008F6A0D" w:rsidRPr="006366AA" w:rsidRDefault="008F6A0D" w:rsidP="00AD52BA">
      <w:pPr>
        <w:pStyle w:val="ECHRParaQuote"/>
        <w:rPr>
          <w:lang w:val="bg-BG"/>
        </w:rPr>
      </w:pPr>
      <w:r w:rsidRPr="006366AA">
        <w:rPr>
          <w:lang w:val="bg-BG"/>
        </w:rPr>
        <w:t xml:space="preserve">„1. </w:t>
      </w:r>
      <w:r w:rsidRPr="006366AA">
        <w:t>Β</w:t>
      </w:r>
      <w:r w:rsidRPr="006366AA">
        <w:rPr>
          <w:lang w:val="bg-BG"/>
        </w:rPr>
        <w:t xml:space="preserve">секи има право на неприкосновеност на личния и семейния </w:t>
      </w:r>
      <w:r w:rsidR="00F168FA" w:rsidRPr="006366AA">
        <w:rPr>
          <w:lang w:val="bg-BG"/>
        </w:rPr>
        <w:t xml:space="preserve">си </w:t>
      </w:r>
      <w:r w:rsidRPr="006366AA">
        <w:rPr>
          <w:lang w:val="bg-BG"/>
        </w:rPr>
        <w:t xml:space="preserve">живот (…). </w:t>
      </w:r>
    </w:p>
    <w:p w:rsidR="008F6A0D" w:rsidRPr="006366AA" w:rsidRDefault="008F6A0D" w:rsidP="00AD52BA">
      <w:pPr>
        <w:pStyle w:val="ECHRParaQuote"/>
        <w:rPr>
          <w:lang w:val="bg-BG"/>
        </w:rPr>
      </w:pPr>
      <w:r w:rsidRPr="006366AA">
        <w:rPr>
          <w:lang w:val="bg-BG"/>
        </w:rPr>
        <w:t>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p>
    <w:p w:rsidR="00E77CB3" w:rsidRPr="006366AA" w:rsidRDefault="00E77CB3" w:rsidP="00AD52BA">
      <w:pPr>
        <w:pStyle w:val="ECHRHeading2"/>
        <w:rPr>
          <w:lang w:val="bg-BG"/>
        </w:rPr>
      </w:pPr>
      <w:r w:rsidRPr="006366AA">
        <w:rPr>
          <w:lang w:val="fr-FR"/>
        </w:rPr>
        <w:lastRenderedPageBreak/>
        <w:t>A</w:t>
      </w:r>
      <w:r w:rsidRPr="006366AA">
        <w:rPr>
          <w:lang w:val="bg-BG"/>
        </w:rPr>
        <w:t>.</w:t>
      </w:r>
      <w:r w:rsidRPr="006366AA">
        <w:rPr>
          <w:lang w:val="fr-FR"/>
        </w:rPr>
        <w:t>  </w:t>
      </w:r>
      <w:r w:rsidR="00274602" w:rsidRPr="006366AA">
        <w:rPr>
          <w:lang w:val="bg-BG"/>
        </w:rPr>
        <w:t>Становища на страните</w:t>
      </w:r>
    </w:p>
    <w:p w:rsidR="0039611E" w:rsidRPr="006366AA" w:rsidRDefault="004D74C9" w:rsidP="00AD52BA">
      <w:pPr>
        <w:pStyle w:val="ECHRHeading3"/>
        <w:rPr>
          <w:lang w:val="bg-BG"/>
        </w:rPr>
      </w:pPr>
      <w:r w:rsidRPr="006366AA">
        <w:rPr>
          <w:lang w:val="bg-BG"/>
        </w:rPr>
        <w:t>1.</w:t>
      </w:r>
      <w:r w:rsidRPr="006366AA">
        <w:rPr>
          <w:lang w:val="fr-FR"/>
        </w:rPr>
        <w:t>  </w:t>
      </w:r>
      <w:r w:rsidR="00274602" w:rsidRPr="006366AA">
        <w:rPr>
          <w:lang w:val="bg-BG"/>
        </w:rPr>
        <w:t>Правителството</w:t>
      </w:r>
    </w:p>
    <w:p w:rsidR="0063612D" w:rsidRPr="006366AA" w:rsidRDefault="00063938" w:rsidP="00AD52BA">
      <w:pPr>
        <w:pStyle w:val="ECHRPara"/>
        <w:rPr>
          <w:lang w:val="fr-FR"/>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39</w:t>
      </w:r>
      <w:r w:rsidRPr="006366AA">
        <w:rPr>
          <w:lang w:val="fr-FR"/>
        </w:rPr>
        <w:fldChar w:fldCharType="end"/>
      </w:r>
      <w:r w:rsidR="00DE6C03" w:rsidRPr="006366AA">
        <w:rPr>
          <w:lang w:val="bg-BG"/>
        </w:rPr>
        <w:t>.</w:t>
      </w:r>
      <w:r w:rsidR="00DE6C03" w:rsidRPr="006366AA">
        <w:rPr>
          <w:lang w:val="fr-FR"/>
        </w:rPr>
        <w:t>  </w:t>
      </w:r>
      <w:r w:rsidR="00F87233" w:rsidRPr="006366AA">
        <w:rPr>
          <w:lang w:val="bg-BG"/>
        </w:rPr>
        <w:t>П</w:t>
      </w:r>
      <w:r w:rsidR="001B2951" w:rsidRPr="006366AA">
        <w:rPr>
          <w:lang w:val="bg-BG"/>
        </w:rPr>
        <w:t>ърво</w:t>
      </w:r>
      <w:r w:rsidR="0039611E" w:rsidRPr="006366AA">
        <w:rPr>
          <w:lang w:val="fr-FR"/>
        </w:rPr>
        <w:t xml:space="preserve"> </w:t>
      </w:r>
      <w:r w:rsidR="00395EB5" w:rsidRPr="006366AA">
        <w:rPr>
          <w:lang w:val="bg-BG"/>
        </w:rPr>
        <w:t xml:space="preserve">Правителството поддържа, че жалбоподателите не са изчерпали </w:t>
      </w:r>
      <w:r w:rsidR="001B2951" w:rsidRPr="006366AA">
        <w:rPr>
          <w:lang w:val="bg-BG"/>
        </w:rPr>
        <w:t xml:space="preserve">вътрешноправните </w:t>
      </w:r>
      <w:r w:rsidR="00395EB5" w:rsidRPr="006366AA">
        <w:rPr>
          <w:lang w:val="bg-BG"/>
        </w:rPr>
        <w:t>средствата за защита, с които са разполагали</w:t>
      </w:r>
      <w:r w:rsidR="0039611E" w:rsidRPr="006366AA">
        <w:rPr>
          <w:lang w:val="fr-FR"/>
        </w:rPr>
        <w:t>.</w:t>
      </w:r>
    </w:p>
    <w:p w:rsidR="00063938" w:rsidRPr="006366AA" w:rsidRDefault="000B5CB2" w:rsidP="00AD52BA">
      <w:pPr>
        <w:pStyle w:val="ECHRPara"/>
        <w:rPr>
          <w:lang w:val="bg-BG"/>
        </w:rPr>
      </w:pPr>
      <w:r w:rsidRPr="006366AA">
        <w:rPr>
          <w:lang w:val="fr-FR"/>
        </w:rPr>
        <w:fldChar w:fldCharType="begin"/>
      </w:r>
      <w:r w:rsidRPr="006366AA">
        <w:rPr>
          <w:lang w:val="fr-FR"/>
        </w:rPr>
        <w:instrText xml:space="preserve"> SEQ level0 \*arabic </w:instrText>
      </w:r>
      <w:r w:rsidRPr="006366AA">
        <w:rPr>
          <w:lang w:val="fr-FR"/>
        </w:rPr>
        <w:fldChar w:fldCharType="separate"/>
      </w:r>
      <w:r w:rsidR="00AD52BA" w:rsidRPr="006366AA">
        <w:rPr>
          <w:noProof/>
          <w:lang w:val="fr-FR"/>
        </w:rPr>
        <w:t>40</w:t>
      </w:r>
      <w:r w:rsidRPr="006366AA">
        <w:rPr>
          <w:lang w:val="fr-FR"/>
        </w:rPr>
        <w:fldChar w:fldCharType="end"/>
      </w:r>
      <w:r w:rsidRPr="006366AA">
        <w:rPr>
          <w:lang w:val="fr-FR"/>
        </w:rPr>
        <w:t>. </w:t>
      </w:r>
      <w:r w:rsidR="00D1133D" w:rsidRPr="006366AA">
        <w:rPr>
          <w:lang w:val="bg-BG"/>
        </w:rPr>
        <w:t xml:space="preserve">Относно първия жалбоподател Правителството </w:t>
      </w:r>
      <w:r w:rsidR="001B2951" w:rsidRPr="006366AA">
        <w:rPr>
          <w:lang w:val="bg-BG"/>
        </w:rPr>
        <w:t>посочва</w:t>
      </w:r>
      <w:r w:rsidR="00D1133D" w:rsidRPr="006366AA">
        <w:rPr>
          <w:lang w:val="bg-BG"/>
        </w:rPr>
        <w:t xml:space="preserve">, че същият е знаел за бременността и </w:t>
      </w:r>
      <w:r w:rsidR="00A049D4" w:rsidRPr="006366AA">
        <w:rPr>
          <w:lang w:val="bg-BG"/>
        </w:rPr>
        <w:t xml:space="preserve">следователно </w:t>
      </w:r>
      <w:r w:rsidR="00D1133D" w:rsidRPr="006366AA">
        <w:rPr>
          <w:lang w:val="bg-BG"/>
        </w:rPr>
        <w:t>е имал възможност да припознае детето още преди раждането му</w:t>
      </w:r>
      <w:r w:rsidR="001B2951" w:rsidRPr="006366AA">
        <w:rPr>
          <w:lang w:val="bg-BG"/>
        </w:rPr>
        <w:t xml:space="preserve"> съгласно</w:t>
      </w:r>
      <w:r w:rsidR="00D1133D" w:rsidRPr="006366AA">
        <w:rPr>
          <w:lang w:val="bg-BG"/>
        </w:rPr>
        <w:t xml:space="preserve"> чл</w:t>
      </w:r>
      <w:r w:rsidR="001B2951" w:rsidRPr="006366AA">
        <w:rPr>
          <w:lang w:val="bg-BG"/>
        </w:rPr>
        <w:t>.</w:t>
      </w:r>
      <w:r w:rsidR="00D1133D" w:rsidRPr="006366AA">
        <w:rPr>
          <w:lang w:val="bg-BG"/>
        </w:rPr>
        <w:t xml:space="preserve"> 64, ал</w:t>
      </w:r>
      <w:r w:rsidR="001B2951" w:rsidRPr="006366AA">
        <w:rPr>
          <w:lang w:val="bg-BG"/>
        </w:rPr>
        <w:t>.</w:t>
      </w:r>
      <w:r w:rsidR="00D1133D" w:rsidRPr="006366AA">
        <w:rPr>
          <w:lang w:val="bg-BG"/>
        </w:rPr>
        <w:t xml:space="preserve"> 1 от Семейния кодекс.</w:t>
      </w:r>
      <w:r w:rsidRPr="006366AA">
        <w:rPr>
          <w:lang w:val="fr-FR"/>
        </w:rPr>
        <w:t> </w:t>
      </w:r>
      <w:r w:rsidR="009707DE">
        <w:rPr>
          <w:lang w:val="bg-BG"/>
        </w:rPr>
        <w:t>Правителството</w:t>
      </w:r>
      <w:r w:rsidR="00D1133D" w:rsidRPr="006366AA">
        <w:rPr>
          <w:lang w:val="bg-BG"/>
        </w:rPr>
        <w:t xml:space="preserve"> смята, че жалбоподателят е мо</w:t>
      </w:r>
      <w:r w:rsidR="00675835" w:rsidRPr="006366AA">
        <w:rPr>
          <w:lang w:val="bg-BG"/>
        </w:rPr>
        <w:t>жел</w:t>
      </w:r>
      <w:r w:rsidR="00D1133D" w:rsidRPr="006366AA">
        <w:rPr>
          <w:lang w:val="bg-BG"/>
        </w:rPr>
        <w:t xml:space="preserve"> да установи бащинството си преди детето да </w:t>
      </w:r>
      <w:r w:rsidR="001B0184" w:rsidRPr="006366AA">
        <w:rPr>
          <w:lang w:val="bg-BG"/>
        </w:rPr>
        <w:t>бъд</w:t>
      </w:r>
      <w:r w:rsidR="00D1133D" w:rsidRPr="006366AA">
        <w:rPr>
          <w:lang w:val="bg-BG"/>
        </w:rPr>
        <w:t>е припознато от друг мъж.</w:t>
      </w:r>
      <w:r w:rsidR="00675835" w:rsidRPr="006366AA">
        <w:rPr>
          <w:lang w:val="bg-BG"/>
        </w:rPr>
        <w:t xml:space="preserve"> </w:t>
      </w:r>
      <w:r w:rsidR="009707DE">
        <w:rPr>
          <w:lang w:val="bg-BG"/>
        </w:rPr>
        <w:t>Правителството</w:t>
      </w:r>
      <w:r w:rsidR="00675835" w:rsidRPr="006366AA">
        <w:rPr>
          <w:lang w:val="bg-BG"/>
        </w:rPr>
        <w:t xml:space="preserve"> д</w:t>
      </w:r>
      <w:r w:rsidR="00D1133D" w:rsidRPr="006366AA">
        <w:rPr>
          <w:lang w:val="bg-BG"/>
        </w:rPr>
        <w:t xml:space="preserve">обавя, че </w:t>
      </w:r>
      <w:r w:rsidR="001B0184" w:rsidRPr="006366AA">
        <w:rPr>
          <w:lang w:val="bg-BG"/>
        </w:rPr>
        <w:t>ако</w:t>
      </w:r>
      <w:r w:rsidR="006271D4" w:rsidRPr="006366AA">
        <w:rPr>
          <w:lang w:val="bg-BG"/>
        </w:rPr>
        <w:t xml:space="preserve"> майката </w:t>
      </w:r>
      <w:r w:rsidR="009707DE">
        <w:rPr>
          <w:lang w:val="bg-BG"/>
        </w:rPr>
        <w:t xml:space="preserve">оспори </w:t>
      </w:r>
      <w:r w:rsidR="0065368F" w:rsidRPr="006366AA">
        <w:rPr>
          <w:lang w:val="bg-BG"/>
        </w:rPr>
        <w:t>припознаване</w:t>
      </w:r>
      <w:r w:rsidR="009707DE">
        <w:rPr>
          <w:lang w:val="bg-BG"/>
        </w:rPr>
        <w:t>то, извършено</w:t>
      </w:r>
      <w:r w:rsidR="00675835" w:rsidRPr="006366AA">
        <w:rPr>
          <w:lang w:val="bg-BG"/>
        </w:rPr>
        <w:t xml:space="preserve"> </w:t>
      </w:r>
      <w:r w:rsidR="0065368F" w:rsidRPr="006366AA">
        <w:rPr>
          <w:lang w:val="bg-BG"/>
        </w:rPr>
        <w:t>заинтересован</w:t>
      </w:r>
      <w:r w:rsidR="001B0184" w:rsidRPr="006366AA">
        <w:rPr>
          <w:lang w:val="bg-BG"/>
        </w:rPr>
        <w:t>ото лице</w:t>
      </w:r>
      <w:r w:rsidR="0065368F" w:rsidRPr="006366AA">
        <w:rPr>
          <w:lang w:val="bg-BG"/>
        </w:rPr>
        <w:t xml:space="preserve">, същият </w:t>
      </w:r>
      <w:r w:rsidR="009707DE">
        <w:rPr>
          <w:lang w:val="bg-BG"/>
        </w:rPr>
        <w:t xml:space="preserve">е </w:t>
      </w:r>
      <w:r w:rsidR="001B0184" w:rsidRPr="006366AA">
        <w:rPr>
          <w:lang w:val="bg-BG"/>
        </w:rPr>
        <w:t>може</w:t>
      </w:r>
      <w:r w:rsidR="009707DE">
        <w:rPr>
          <w:lang w:val="bg-BG"/>
        </w:rPr>
        <w:t>л</w:t>
      </w:r>
      <w:r w:rsidR="0065368F" w:rsidRPr="006366AA">
        <w:rPr>
          <w:lang w:val="bg-BG"/>
        </w:rPr>
        <w:t xml:space="preserve"> да установи бащинството си </w:t>
      </w:r>
      <w:r w:rsidR="00675835" w:rsidRPr="006366AA">
        <w:rPr>
          <w:lang w:val="bg-BG"/>
        </w:rPr>
        <w:t xml:space="preserve">чрез </w:t>
      </w:r>
      <w:r w:rsidR="003B2B49" w:rsidRPr="006366AA">
        <w:rPr>
          <w:lang w:val="bg-BG"/>
        </w:rPr>
        <w:t xml:space="preserve">предявяване на </w:t>
      </w:r>
      <w:r w:rsidR="00A814E1" w:rsidRPr="006366AA">
        <w:rPr>
          <w:lang w:val="bg-BG"/>
        </w:rPr>
        <w:t xml:space="preserve">съдебен </w:t>
      </w:r>
      <w:r w:rsidR="00675835" w:rsidRPr="006366AA">
        <w:rPr>
          <w:lang w:val="bg-BG"/>
        </w:rPr>
        <w:t>иск</w:t>
      </w:r>
      <w:r w:rsidR="00A814E1" w:rsidRPr="006366AA">
        <w:rPr>
          <w:lang w:val="bg-BG"/>
        </w:rPr>
        <w:t>.</w:t>
      </w:r>
    </w:p>
    <w:p w:rsidR="0063612D" w:rsidRPr="006366AA" w:rsidRDefault="000B5CB2"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41</w:t>
      </w:r>
      <w:r w:rsidRPr="006366AA">
        <w:rPr>
          <w:lang w:val="fr-FR"/>
        </w:rPr>
        <w:fldChar w:fldCharType="end"/>
      </w:r>
      <w:r w:rsidRPr="006366AA">
        <w:rPr>
          <w:lang w:val="bg-BG"/>
        </w:rPr>
        <w:t>.</w:t>
      </w:r>
      <w:r w:rsidRPr="006366AA">
        <w:rPr>
          <w:lang w:val="fr-FR"/>
        </w:rPr>
        <w:t>  </w:t>
      </w:r>
      <w:r w:rsidR="00A20371" w:rsidRPr="006366AA">
        <w:rPr>
          <w:lang w:val="bg-BG"/>
        </w:rPr>
        <w:t xml:space="preserve">Що се отнася до втория жалбоподател Правителството твърди, че същият е трябвало да сезира </w:t>
      </w:r>
      <w:r w:rsidR="003C7EE2" w:rsidRPr="006366AA">
        <w:rPr>
          <w:lang w:val="bg-BG"/>
        </w:rPr>
        <w:t>Регионалната</w:t>
      </w:r>
      <w:r w:rsidR="00A20371" w:rsidRPr="006366AA">
        <w:rPr>
          <w:lang w:val="bg-BG"/>
        </w:rPr>
        <w:t xml:space="preserve"> дирекция </w:t>
      </w:r>
      <w:r w:rsidR="003C7EE2" w:rsidRPr="006366AA">
        <w:rPr>
          <w:lang w:val="bg-BG"/>
        </w:rPr>
        <w:t xml:space="preserve">„Социално </w:t>
      </w:r>
      <w:r w:rsidR="00A20371" w:rsidRPr="006366AA">
        <w:rPr>
          <w:lang w:val="bg-BG"/>
        </w:rPr>
        <w:t>подпомагане</w:t>
      </w:r>
      <w:r w:rsidR="003C7EE2" w:rsidRPr="006366AA">
        <w:rPr>
          <w:lang w:val="bg-BG"/>
        </w:rPr>
        <w:t>“</w:t>
      </w:r>
      <w:r w:rsidR="00A20371" w:rsidRPr="006366AA">
        <w:rPr>
          <w:lang w:val="bg-BG"/>
        </w:rPr>
        <w:t xml:space="preserve"> или </w:t>
      </w:r>
      <w:r w:rsidR="000D3467" w:rsidRPr="006366AA">
        <w:rPr>
          <w:lang w:val="bg-BG"/>
        </w:rPr>
        <w:t>п</w:t>
      </w:r>
      <w:r w:rsidR="003C7EE2" w:rsidRPr="006366AA">
        <w:rPr>
          <w:lang w:val="bg-BG"/>
        </w:rPr>
        <w:t xml:space="preserve">рокуратурата </w:t>
      </w:r>
      <w:r w:rsidR="00A20371" w:rsidRPr="006366AA">
        <w:rPr>
          <w:lang w:val="bg-BG"/>
        </w:rPr>
        <w:t>и че те са могли след това да заведат иск за оспорване на претендираното за лъжливо припознаване.</w:t>
      </w:r>
      <w:r w:rsidR="0063612D" w:rsidRPr="006366AA">
        <w:rPr>
          <w:lang w:val="bg-BG"/>
        </w:rPr>
        <w:t xml:space="preserve"> </w:t>
      </w:r>
      <w:r w:rsidR="009707DE">
        <w:rPr>
          <w:lang w:val="bg-BG"/>
        </w:rPr>
        <w:t>Правителството</w:t>
      </w:r>
      <w:r w:rsidR="00F759B3" w:rsidRPr="006366AA">
        <w:rPr>
          <w:lang w:val="bg-BG"/>
        </w:rPr>
        <w:t xml:space="preserve"> уточнява, че при упражняването на изключителните им права, </w:t>
      </w:r>
      <w:r w:rsidR="000D3467" w:rsidRPr="006366AA">
        <w:rPr>
          <w:lang w:val="bg-BG"/>
        </w:rPr>
        <w:t xml:space="preserve">тези </w:t>
      </w:r>
      <w:r w:rsidR="00F759B3" w:rsidRPr="006366AA">
        <w:rPr>
          <w:lang w:val="bg-BG"/>
        </w:rPr>
        <w:t>органи имат за задача да следят за спазването на висшия интерес на детето</w:t>
      </w:r>
      <w:r w:rsidR="0063612D" w:rsidRPr="006366AA">
        <w:rPr>
          <w:lang w:val="bg-BG"/>
        </w:rPr>
        <w:t xml:space="preserve"> </w:t>
      </w:r>
      <w:r w:rsidR="00F759B3" w:rsidRPr="006366AA">
        <w:rPr>
          <w:lang w:val="bg-BG"/>
        </w:rPr>
        <w:t xml:space="preserve">и </w:t>
      </w:r>
      <w:r w:rsidR="000D3467" w:rsidRPr="006366AA">
        <w:rPr>
          <w:lang w:val="bg-BG"/>
        </w:rPr>
        <w:t xml:space="preserve">постигането на </w:t>
      </w:r>
      <w:r w:rsidR="00CF2685" w:rsidRPr="006366AA">
        <w:rPr>
          <w:lang w:val="bg-BG"/>
        </w:rPr>
        <w:t xml:space="preserve">справедлив </w:t>
      </w:r>
      <w:r w:rsidR="000D3467" w:rsidRPr="006366AA">
        <w:rPr>
          <w:lang w:val="bg-BG"/>
        </w:rPr>
        <w:t xml:space="preserve">баланс </w:t>
      </w:r>
      <w:r w:rsidR="00F759B3" w:rsidRPr="006366AA">
        <w:rPr>
          <w:lang w:val="bg-BG"/>
        </w:rPr>
        <w:t>между интересите на малолетното дете и предполагаемия баща</w:t>
      </w:r>
      <w:r w:rsidR="00A61010" w:rsidRPr="006366AA">
        <w:rPr>
          <w:lang w:val="bg-BG"/>
        </w:rPr>
        <w:t>.</w:t>
      </w:r>
    </w:p>
    <w:p w:rsidR="0039611E" w:rsidRPr="006366AA" w:rsidRDefault="0039611E"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42</w:t>
      </w:r>
      <w:r w:rsidRPr="006366AA">
        <w:rPr>
          <w:lang w:val="fr-FR"/>
        </w:rPr>
        <w:fldChar w:fldCharType="end"/>
      </w:r>
      <w:r w:rsidRPr="006366AA">
        <w:rPr>
          <w:lang w:val="bg-BG"/>
        </w:rPr>
        <w:t>.</w:t>
      </w:r>
      <w:r w:rsidRPr="006366AA">
        <w:rPr>
          <w:lang w:val="fr-FR"/>
        </w:rPr>
        <w:t>  </w:t>
      </w:r>
      <w:r w:rsidR="00FD72D2" w:rsidRPr="006366AA">
        <w:rPr>
          <w:lang w:val="bg-BG"/>
        </w:rPr>
        <w:t xml:space="preserve">Правителството </w:t>
      </w:r>
      <w:r w:rsidR="00D23A12" w:rsidRPr="006366AA">
        <w:rPr>
          <w:lang w:val="bg-BG"/>
        </w:rPr>
        <w:t>счита също</w:t>
      </w:r>
      <w:r w:rsidR="00FD72D2" w:rsidRPr="006366AA">
        <w:rPr>
          <w:lang w:val="bg-BG"/>
        </w:rPr>
        <w:t xml:space="preserve">, че връзката на жалбоподателите с децата, </w:t>
      </w:r>
      <w:r w:rsidR="00913124" w:rsidRPr="006366AA">
        <w:rPr>
          <w:lang w:val="bg-BG"/>
        </w:rPr>
        <w:t>н</w:t>
      </w:r>
      <w:r w:rsidR="00FD72D2" w:rsidRPr="006366AA">
        <w:rPr>
          <w:lang w:val="bg-BG"/>
        </w:rPr>
        <w:t xml:space="preserve">а които те претендират </w:t>
      </w:r>
      <w:r w:rsidR="00913124" w:rsidRPr="006366AA">
        <w:rPr>
          <w:lang w:val="bg-BG"/>
        </w:rPr>
        <w:t>че</w:t>
      </w:r>
      <w:r w:rsidR="00FD72D2" w:rsidRPr="006366AA">
        <w:rPr>
          <w:lang w:val="bg-BG"/>
        </w:rPr>
        <w:t xml:space="preserve"> са биологични бащи, не може да се определи като „семеен живот“ за </w:t>
      </w:r>
      <w:r w:rsidR="00D23A12" w:rsidRPr="006366AA">
        <w:rPr>
          <w:lang w:val="bg-BG"/>
        </w:rPr>
        <w:t xml:space="preserve">целите </w:t>
      </w:r>
      <w:r w:rsidR="00FD72D2" w:rsidRPr="006366AA">
        <w:rPr>
          <w:lang w:val="bg-BG"/>
        </w:rPr>
        <w:t>на чл</w:t>
      </w:r>
      <w:r w:rsidR="00D23A12" w:rsidRPr="006366AA">
        <w:rPr>
          <w:lang w:val="bg-BG"/>
        </w:rPr>
        <w:t>.</w:t>
      </w:r>
      <w:r w:rsidR="00FD72D2" w:rsidRPr="006366AA">
        <w:rPr>
          <w:lang w:val="bg-BG"/>
        </w:rPr>
        <w:t xml:space="preserve"> 8 от Конвенцията. </w:t>
      </w:r>
      <w:r w:rsidR="00230BB0" w:rsidRPr="006366AA">
        <w:rPr>
          <w:lang w:val="bg-BG"/>
        </w:rPr>
        <w:t xml:space="preserve">Според него и в двата случая такава връзка не е установена и няма съвместен живот с майката, нито се осъществяват контакти с детето. Като приема, че възможността за един мъж да установи бащинството си се отнася до личния живот, Правителството твърди, че </w:t>
      </w:r>
      <w:r w:rsidR="00476EAF" w:rsidRPr="006366AA">
        <w:rPr>
          <w:lang w:val="bg-BG"/>
        </w:rPr>
        <w:t xml:space="preserve">е </w:t>
      </w:r>
      <w:r w:rsidR="009707DE" w:rsidRPr="006366AA">
        <w:rPr>
          <w:lang w:val="bg-BG"/>
        </w:rPr>
        <w:t>постигнат</w:t>
      </w:r>
      <w:r w:rsidR="00230BB0" w:rsidRPr="006366AA">
        <w:rPr>
          <w:lang w:val="bg-BG"/>
        </w:rPr>
        <w:t xml:space="preserve"> </w:t>
      </w:r>
      <w:r w:rsidR="00801B40" w:rsidRPr="006366AA">
        <w:rPr>
          <w:lang w:val="bg-BG"/>
        </w:rPr>
        <w:t xml:space="preserve">справедлив </w:t>
      </w:r>
      <w:r w:rsidR="00D23A12" w:rsidRPr="006366AA">
        <w:rPr>
          <w:lang w:val="bg-BG"/>
        </w:rPr>
        <w:t xml:space="preserve">баланс </w:t>
      </w:r>
      <w:r w:rsidR="00801B40" w:rsidRPr="006366AA">
        <w:rPr>
          <w:lang w:val="bg-BG"/>
        </w:rPr>
        <w:t>между интересите на жалбоподателите и тези на останалите засегнати лица.</w:t>
      </w:r>
      <w:r w:rsidR="00CF2685" w:rsidRPr="006366AA">
        <w:rPr>
          <w:lang w:val="bg-BG"/>
        </w:rPr>
        <w:t xml:space="preserve"> </w:t>
      </w:r>
      <w:r w:rsidR="009707DE" w:rsidRPr="006366AA">
        <w:rPr>
          <w:lang w:val="bg-BG"/>
        </w:rPr>
        <w:t xml:space="preserve">Правителството </w:t>
      </w:r>
      <w:r w:rsidR="003E255B" w:rsidRPr="006366AA">
        <w:rPr>
          <w:lang w:val="bg-BG"/>
        </w:rPr>
        <w:t xml:space="preserve"> посочва, че държавите разполагат с </w:t>
      </w:r>
      <w:r w:rsidR="00927AF4" w:rsidRPr="006366AA">
        <w:rPr>
          <w:lang w:val="bg-BG"/>
        </w:rPr>
        <w:t xml:space="preserve">широко поле </w:t>
      </w:r>
      <w:r w:rsidR="00DB0B71" w:rsidRPr="006366AA">
        <w:rPr>
          <w:lang w:val="bg-BG"/>
        </w:rPr>
        <w:t>н</w:t>
      </w:r>
      <w:r w:rsidR="00927AF4" w:rsidRPr="006366AA">
        <w:rPr>
          <w:lang w:val="bg-BG"/>
        </w:rPr>
        <w:t xml:space="preserve">а преценка, за да регламентират </w:t>
      </w:r>
      <w:r w:rsidR="009707DE">
        <w:rPr>
          <w:lang w:val="bg-BG"/>
        </w:rPr>
        <w:t>института на произхода</w:t>
      </w:r>
      <w:r w:rsidR="00927AF4" w:rsidRPr="006366AA">
        <w:rPr>
          <w:lang w:val="bg-BG"/>
        </w:rPr>
        <w:t xml:space="preserve"> и личния статут</w:t>
      </w:r>
      <w:r w:rsidRPr="006366AA">
        <w:rPr>
          <w:lang w:val="bg-BG"/>
        </w:rPr>
        <w:t xml:space="preserve">. </w:t>
      </w:r>
      <w:r w:rsidR="00407A3E" w:rsidRPr="006366AA">
        <w:rPr>
          <w:lang w:val="bg-BG"/>
        </w:rPr>
        <w:t xml:space="preserve">То добавя, че в конкретния случай националното </w:t>
      </w:r>
      <w:r w:rsidR="00DB0B71" w:rsidRPr="006366AA">
        <w:rPr>
          <w:lang w:val="bg-BG"/>
        </w:rPr>
        <w:t xml:space="preserve">законодателство </w:t>
      </w:r>
      <w:r w:rsidR="00407A3E" w:rsidRPr="006366AA">
        <w:rPr>
          <w:lang w:val="bg-BG"/>
        </w:rPr>
        <w:t>ограничава възможностите за оспорване на вече установен</w:t>
      </w:r>
      <w:r w:rsidR="009707DE">
        <w:rPr>
          <w:lang w:val="bg-BG"/>
        </w:rPr>
        <w:t xml:space="preserve"> произход</w:t>
      </w:r>
      <w:r w:rsidR="00407A3E" w:rsidRPr="006366AA">
        <w:rPr>
          <w:lang w:val="bg-BG"/>
        </w:rPr>
        <w:t>, като предвижда срокове и като ограничава кръга на лицата, които имат право на так</w:t>
      </w:r>
      <w:r w:rsidR="00227F92" w:rsidRPr="006366AA">
        <w:rPr>
          <w:lang w:val="bg-BG"/>
        </w:rPr>
        <w:t>ъв иск</w:t>
      </w:r>
      <w:r w:rsidRPr="006366AA">
        <w:rPr>
          <w:lang w:val="bg-BG"/>
        </w:rPr>
        <w:t xml:space="preserve">, </w:t>
      </w:r>
      <w:r w:rsidR="00DB0B71" w:rsidRPr="006366AA">
        <w:rPr>
          <w:lang w:val="bg-BG"/>
        </w:rPr>
        <w:t>като</w:t>
      </w:r>
      <w:r w:rsidR="00407A3E" w:rsidRPr="006366AA">
        <w:rPr>
          <w:lang w:val="bg-BG"/>
        </w:rPr>
        <w:t xml:space="preserve"> </w:t>
      </w:r>
      <w:r w:rsidR="00227F92" w:rsidRPr="006366AA">
        <w:rPr>
          <w:lang w:val="bg-BG"/>
        </w:rPr>
        <w:t xml:space="preserve">зачита </w:t>
      </w:r>
      <w:r w:rsidR="00407A3E" w:rsidRPr="006366AA">
        <w:rPr>
          <w:lang w:val="bg-BG"/>
        </w:rPr>
        <w:t xml:space="preserve">висшия интерес на детето и </w:t>
      </w:r>
      <w:r w:rsidR="00DB0B71" w:rsidRPr="006366AA">
        <w:rPr>
          <w:lang w:val="bg-BG"/>
        </w:rPr>
        <w:t xml:space="preserve">стабилността </w:t>
      </w:r>
      <w:r w:rsidR="00407A3E" w:rsidRPr="006366AA">
        <w:rPr>
          <w:lang w:val="bg-BG"/>
        </w:rPr>
        <w:t>на семейството</w:t>
      </w:r>
      <w:r w:rsidR="00E73A51" w:rsidRPr="006366AA">
        <w:rPr>
          <w:lang w:val="bg-BG"/>
        </w:rPr>
        <w:t>.</w:t>
      </w:r>
    </w:p>
    <w:p w:rsidR="0039611E" w:rsidRPr="006366AA" w:rsidRDefault="0039611E"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43</w:t>
      </w:r>
      <w:r w:rsidRPr="006366AA">
        <w:rPr>
          <w:lang w:val="fr-FR"/>
        </w:rPr>
        <w:fldChar w:fldCharType="end"/>
      </w:r>
      <w:r w:rsidR="0014083F" w:rsidRPr="006366AA">
        <w:rPr>
          <w:lang w:val="bg-BG"/>
        </w:rPr>
        <w:t>.</w:t>
      </w:r>
      <w:r w:rsidR="0014083F" w:rsidRPr="006366AA">
        <w:rPr>
          <w:lang w:val="fr-FR"/>
        </w:rPr>
        <w:t>  </w:t>
      </w:r>
      <w:r w:rsidR="002E2907" w:rsidRPr="006366AA">
        <w:rPr>
          <w:lang w:val="bg-BG"/>
        </w:rPr>
        <w:t xml:space="preserve">Правителството </w:t>
      </w:r>
      <w:r w:rsidR="00722988" w:rsidRPr="006366AA">
        <w:rPr>
          <w:lang w:val="bg-BG"/>
        </w:rPr>
        <w:t xml:space="preserve">припомня </w:t>
      </w:r>
      <w:r w:rsidR="002E2907" w:rsidRPr="006366AA">
        <w:rPr>
          <w:lang w:val="bg-BG"/>
        </w:rPr>
        <w:t>доводите си</w:t>
      </w:r>
      <w:r w:rsidR="00722988" w:rsidRPr="006366AA">
        <w:rPr>
          <w:lang w:val="bg-BG"/>
        </w:rPr>
        <w:t xml:space="preserve"> относно</w:t>
      </w:r>
      <w:r w:rsidR="002E2907" w:rsidRPr="006366AA">
        <w:rPr>
          <w:lang w:val="bg-BG"/>
        </w:rPr>
        <w:t xml:space="preserve"> възражени</w:t>
      </w:r>
      <w:r w:rsidR="00722988" w:rsidRPr="006366AA">
        <w:rPr>
          <w:lang w:val="bg-BG"/>
        </w:rPr>
        <w:t>ето</w:t>
      </w:r>
      <w:r w:rsidR="002E2907" w:rsidRPr="006366AA">
        <w:rPr>
          <w:lang w:val="bg-BG"/>
        </w:rPr>
        <w:t xml:space="preserve"> за неизчерпване на вътрешноправните средства за защита</w:t>
      </w:r>
      <w:r w:rsidR="001119CD" w:rsidRPr="006366AA">
        <w:rPr>
          <w:lang w:val="bg-BG"/>
        </w:rPr>
        <w:t xml:space="preserve">. </w:t>
      </w:r>
      <w:r w:rsidR="00722988" w:rsidRPr="006366AA">
        <w:rPr>
          <w:lang w:val="bg-BG"/>
        </w:rPr>
        <w:t xml:space="preserve">Правителството също </w:t>
      </w:r>
      <w:r w:rsidR="009707DE">
        <w:rPr>
          <w:lang w:val="bg-BG"/>
        </w:rPr>
        <w:t>поддържа</w:t>
      </w:r>
      <w:r w:rsidR="00D50D76" w:rsidRPr="006366AA">
        <w:rPr>
          <w:lang w:val="bg-BG"/>
        </w:rPr>
        <w:t>, че първият жалбоподател е имал възможността да извърши припознаване още преди раждането на детето</w:t>
      </w:r>
      <w:r w:rsidR="00A974CE" w:rsidRPr="006366AA">
        <w:rPr>
          <w:lang w:val="bg-BG"/>
        </w:rPr>
        <w:t>,</w:t>
      </w:r>
      <w:r w:rsidRPr="006366AA">
        <w:rPr>
          <w:lang w:val="bg-BG"/>
        </w:rPr>
        <w:t xml:space="preserve"> </w:t>
      </w:r>
      <w:r w:rsidR="005F1E5F" w:rsidRPr="006366AA">
        <w:rPr>
          <w:lang w:val="bg-BG"/>
        </w:rPr>
        <w:t>което не завис</w:t>
      </w:r>
      <w:r w:rsidR="00722988" w:rsidRPr="006366AA">
        <w:rPr>
          <w:lang w:val="bg-BG"/>
        </w:rPr>
        <w:t>и</w:t>
      </w:r>
      <w:r w:rsidR="005F1E5F" w:rsidRPr="006366AA">
        <w:rPr>
          <w:lang w:val="bg-BG"/>
        </w:rPr>
        <w:t xml:space="preserve"> от съгласието на майката </w:t>
      </w:r>
      <w:r w:rsidR="00B123FC" w:rsidRPr="006366AA">
        <w:rPr>
          <w:lang w:val="bg-BG"/>
        </w:rPr>
        <w:t>–</w:t>
      </w:r>
      <w:r w:rsidR="001D416D" w:rsidRPr="006366AA">
        <w:rPr>
          <w:lang w:val="bg-BG"/>
        </w:rPr>
        <w:t xml:space="preserve"> </w:t>
      </w:r>
      <w:r w:rsidR="00B123FC" w:rsidRPr="006366AA">
        <w:rPr>
          <w:lang w:val="bg-BG"/>
        </w:rPr>
        <w:t xml:space="preserve"> </w:t>
      </w:r>
      <w:r w:rsidR="00B97521" w:rsidRPr="006366AA">
        <w:rPr>
          <w:lang w:val="bg-BG"/>
        </w:rPr>
        <w:t xml:space="preserve">обратно на ситуацията, разглеждана в </w:t>
      </w:r>
      <w:r w:rsidR="00E13F54" w:rsidRPr="006366AA">
        <w:rPr>
          <w:i/>
          <w:lang w:val="fr-FR"/>
        </w:rPr>
        <w:t>R</w:t>
      </w:r>
      <w:r w:rsidR="00E13F54" w:rsidRPr="006366AA">
        <w:rPr>
          <w:i/>
          <w:lang w:val="bg-BG"/>
        </w:rPr>
        <w:t>óż</w:t>
      </w:r>
      <w:r w:rsidR="00E13F54" w:rsidRPr="006366AA">
        <w:rPr>
          <w:i/>
          <w:lang w:val="fr-FR"/>
        </w:rPr>
        <w:t>a</w:t>
      </w:r>
      <w:r w:rsidR="00E13F54" w:rsidRPr="006366AA">
        <w:rPr>
          <w:i/>
          <w:lang w:val="bg-BG"/>
        </w:rPr>
        <w:t>ń</w:t>
      </w:r>
      <w:r w:rsidR="00E13F54" w:rsidRPr="006366AA">
        <w:rPr>
          <w:i/>
          <w:lang w:val="fr-FR"/>
        </w:rPr>
        <w:t>ski</w:t>
      </w:r>
      <w:r w:rsidR="00E73A51" w:rsidRPr="006366AA">
        <w:rPr>
          <w:i/>
          <w:lang w:val="bg-BG"/>
        </w:rPr>
        <w:t xml:space="preserve"> </w:t>
      </w:r>
      <w:r w:rsidR="00E73A51" w:rsidRPr="006366AA">
        <w:rPr>
          <w:i/>
          <w:lang w:val="fr-FR"/>
        </w:rPr>
        <w:t>c</w:t>
      </w:r>
      <w:r w:rsidR="00E73A51" w:rsidRPr="006366AA">
        <w:rPr>
          <w:i/>
          <w:lang w:val="bg-BG"/>
        </w:rPr>
        <w:t xml:space="preserve">. </w:t>
      </w:r>
      <w:r w:rsidR="00E73A51" w:rsidRPr="006366AA">
        <w:rPr>
          <w:i/>
          <w:lang w:val="fr-FR"/>
        </w:rPr>
        <w:t>Pologne</w:t>
      </w:r>
      <w:r w:rsidR="00A974CE" w:rsidRPr="006366AA">
        <w:rPr>
          <w:i/>
          <w:lang w:val="bg-BG"/>
        </w:rPr>
        <w:t xml:space="preserve"> </w:t>
      </w:r>
      <w:r w:rsidR="00A974CE" w:rsidRPr="006366AA">
        <w:rPr>
          <w:lang w:val="bg-BG"/>
        </w:rPr>
        <w:t>(</w:t>
      </w:r>
      <w:r w:rsidR="00A974CE" w:rsidRPr="006366AA">
        <w:rPr>
          <w:lang w:val="fr-FR"/>
        </w:rPr>
        <w:t>n</w:t>
      </w:r>
      <w:r w:rsidR="00A974CE" w:rsidRPr="006366AA">
        <w:rPr>
          <w:vertAlign w:val="superscript"/>
          <w:lang w:val="fr-FR"/>
        </w:rPr>
        <w:t>o</w:t>
      </w:r>
      <w:r w:rsidR="00A974CE" w:rsidRPr="006366AA">
        <w:rPr>
          <w:lang w:val="bg-BG"/>
        </w:rPr>
        <w:t xml:space="preserve"> 55339/00, 18 </w:t>
      </w:r>
      <w:r w:rsidR="00B97521" w:rsidRPr="006366AA">
        <w:rPr>
          <w:lang w:val="bg-BG"/>
        </w:rPr>
        <w:t>май</w:t>
      </w:r>
      <w:r w:rsidR="00A974CE" w:rsidRPr="006366AA">
        <w:rPr>
          <w:lang w:val="bg-BG"/>
        </w:rPr>
        <w:t xml:space="preserve"> 2006</w:t>
      </w:r>
      <w:r w:rsidR="00B97521" w:rsidRPr="006366AA">
        <w:rPr>
          <w:lang w:val="bg-BG"/>
        </w:rPr>
        <w:t xml:space="preserve"> г.</w:t>
      </w:r>
      <w:r w:rsidR="001119CD" w:rsidRPr="006366AA">
        <w:rPr>
          <w:lang w:val="bg-BG"/>
        </w:rPr>
        <w:t>)</w:t>
      </w:r>
      <w:r w:rsidR="00E73A51" w:rsidRPr="006366AA">
        <w:rPr>
          <w:lang w:val="bg-BG"/>
        </w:rPr>
        <w:t>,</w:t>
      </w:r>
      <w:r w:rsidR="00B97521" w:rsidRPr="006366AA">
        <w:rPr>
          <w:lang w:val="bg-BG"/>
        </w:rPr>
        <w:t xml:space="preserve"> </w:t>
      </w:r>
      <w:r w:rsidR="001D416D" w:rsidRPr="006366AA">
        <w:rPr>
          <w:lang w:val="bg-BG"/>
        </w:rPr>
        <w:t>където</w:t>
      </w:r>
      <w:r w:rsidR="00B97521" w:rsidRPr="006366AA">
        <w:rPr>
          <w:lang w:val="bg-BG"/>
        </w:rPr>
        <w:t xml:space="preserve"> Съдът установява нарушение на чл</w:t>
      </w:r>
      <w:r w:rsidR="001D416D" w:rsidRPr="006366AA">
        <w:rPr>
          <w:lang w:val="bg-BG"/>
        </w:rPr>
        <w:t>.</w:t>
      </w:r>
      <w:r w:rsidR="00B97521" w:rsidRPr="006366AA">
        <w:rPr>
          <w:lang w:val="bg-BG"/>
        </w:rPr>
        <w:t xml:space="preserve"> </w:t>
      </w:r>
      <w:r w:rsidR="00E73A51" w:rsidRPr="006366AA">
        <w:rPr>
          <w:lang w:val="bg-BG"/>
        </w:rPr>
        <w:t>8</w:t>
      </w:r>
      <w:r w:rsidR="00B123FC" w:rsidRPr="006366AA">
        <w:rPr>
          <w:lang w:val="bg-BG"/>
        </w:rPr>
        <w:t xml:space="preserve"> </w:t>
      </w:r>
      <w:r w:rsidR="00B97521" w:rsidRPr="006366AA">
        <w:rPr>
          <w:lang w:val="bg-BG"/>
        </w:rPr>
        <w:t>от Конвенцията</w:t>
      </w:r>
      <w:r w:rsidRPr="006366AA">
        <w:rPr>
          <w:lang w:val="bg-BG"/>
        </w:rPr>
        <w:t xml:space="preserve">. </w:t>
      </w:r>
      <w:r w:rsidR="009707DE" w:rsidRPr="006366AA">
        <w:rPr>
          <w:lang w:val="bg-BG"/>
        </w:rPr>
        <w:t xml:space="preserve">Правителството </w:t>
      </w:r>
      <w:r w:rsidR="00730BF9" w:rsidRPr="006366AA">
        <w:rPr>
          <w:lang w:val="bg-BG"/>
        </w:rPr>
        <w:t xml:space="preserve"> </w:t>
      </w:r>
      <w:r w:rsidR="00730BF9" w:rsidRPr="006366AA">
        <w:rPr>
          <w:lang w:val="bg-BG"/>
        </w:rPr>
        <w:lastRenderedPageBreak/>
        <w:t xml:space="preserve">уточнява, че в случай на </w:t>
      </w:r>
      <w:r w:rsidR="005E370A">
        <w:rPr>
          <w:lang w:val="bg-BG"/>
        </w:rPr>
        <w:t>оспорване,</w:t>
      </w:r>
      <w:r w:rsidR="00730BF9" w:rsidRPr="006366AA">
        <w:rPr>
          <w:lang w:val="bg-BG"/>
        </w:rPr>
        <w:t xml:space="preserve"> от страна на майката</w:t>
      </w:r>
      <w:r w:rsidRPr="006366AA">
        <w:rPr>
          <w:lang w:val="bg-BG"/>
        </w:rPr>
        <w:t xml:space="preserve">, </w:t>
      </w:r>
      <w:r w:rsidR="00122E9C" w:rsidRPr="006366AA">
        <w:rPr>
          <w:lang w:val="bg-BG"/>
        </w:rPr>
        <w:t xml:space="preserve">първият жалбоподател е имал възможността да заведе съдебен </w:t>
      </w:r>
      <w:r w:rsidR="00E63AB1" w:rsidRPr="006366AA">
        <w:rPr>
          <w:lang w:val="bg-BG"/>
        </w:rPr>
        <w:t>иск за установяване на бащинство</w:t>
      </w:r>
      <w:r w:rsidRPr="006366AA">
        <w:rPr>
          <w:lang w:val="bg-BG"/>
        </w:rPr>
        <w:t xml:space="preserve">. </w:t>
      </w:r>
      <w:r w:rsidR="00122E9C" w:rsidRPr="006366AA">
        <w:rPr>
          <w:lang w:val="bg-BG"/>
        </w:rPr>
        <w:t xml:space="preserve">Като </w:t>
      </w:r>
      <w:r w:rsidR="001D416D" w:rsidRPr="006366AA">
        <w:rPr>
          <w:lang w:val="bg-BG"/>
        </w:rPr>
        <w:t>не</w:t>
      </w:r>
      <w:r w:rsidR="00122E9C" w:rsidRPr="006366AA">
        <w:rPr>
          <w:lang w:val="bg-BG"/>
        </w:rPr>
        <w:t xml:space="preserve"> при</w:t>
      </w:r>
      <w:r w:rsidR="005E370A">
        <w:rPr>
          <w:lang w:val="bg-BG"/>
        </w:rPr>
        <w:t>по</w:t>
      </w:r>
      <w:r w:rsidR="00122E9C" w:rsidRPr="006366AA">
        <w:rPr>
          <w:lang w:val="bg-BG"/>
        </w:rPr>
        <w:t>зна</w:t>
      </w:r>
      <w:r w:rsidR="001D416D" w:rsidRPr="006366AA">
        <w:rPr>
          <w:lang w:val="bg-BG"/>
        </w:rPr>
        <w:t>ва</w:t>
      </w:r>
      <w:r w:rsidR="00122E9C" w:rsidRPr="006366AA">
        <w:rPr>
          <w:lang w:val="bg-BG"/>
        </w:rPr>
        <w:t xml:space="preserve"> детето навреме, той сам се постав</w:t>
      </w:r>
      <w:r w:rsidR="001D416D" w:rsidRPr="006366AA">
        <w:rPr>
          <w:lang w:val="bg-BG"/>
        </w:rPr>
        <w:t>я</w:t>
      </w:r>
      <w:r w:rsidR="00122E9C" w:rsidRPr="006366AA">
        <w:rPr>
          <w:lang w:val="bg-BG"/>
        </w:rPr>
        <w:t xml:space="preserve"> в положението, което </w:t>
      </w:r>
      <w:r w:rsidR="005E370A">
        <w:rPr>
          <w:lang w:val="bg-BG"/>
        </w:rPr>
        <w:t>очертава</w:t>
      </w:r>
      <w:r w:rsidRPr="006366AA">
        <w:rPr>
          <w:lang w:val="bg-BG"/>
        </w:rPr>
        <w:t xml:space="preserve">. </w:t>
      </w:r>
      <w:r w:rsidR="00E51259" w:rsidRPr="006366AA">
        <w:rPr>
          <w:lang w:val="bg-BG"/>
        </w:rPr>
        <w:t>Правителството посочва</w:t>
      </w:r>
      <w:r w:rsidR="001D416D" w:rsidRPr="006366AA">
        <w:rPr>
          <w:lang w:val="bg-BG"/>
        </w:rPr>
        <w:t xml:space="preserve"> още</w:t>
      </w:r>
      <w:r w:rsidR="00E51259" w:rsidRPr="006366AA">
        <w:rPr>
          <w:lang w:val="bg-BG"/>
        </w:rPr>
        <w:t xml:space="preserve">, че </w:t>
      </w:r>
      <w:r w:rsidR="001D416D" w:rsidRPr="006366AA">
        <w:rPr>
          <w:lang w:val="bg-BG"/>
        </w:rPr>
        <w:t>жалбоподателят</w:t>
      </w:r>
      <w:r w:rsidR="00E51259" w:rsidRPr="006366AA">
        <w:rPr>
          <w:lang w:val="bg-BG"/>
        </w:rPr>
        <w:t xml:space="preserve"> не е извършил тест за бащинство и </w:t>
      </w:r>
      <w:r w:rsidR="00E501F4" w:rsidRPr="006366AA">
        <w:rPr>
          <w:lang w:val="bg-BG"/>
        </w:rPr>
        <w:t>следователно</w:t>
      </w:r>
      <w:r w:rsidR="00E51259" w:rsidRPr="006366AA">
        <w:rPr>
          <w:lang w:val="bg-BG"/>
        </w:rPr>
        <w:t xml:space="preserve"> твърденията му, че е биологичният баща</w:t>
      </w:r>
      <w:r w:rsidR="003553F8" w:rsidRPr="006366AA">
        <w:rPr>
          <w:lang w:val="bg-BG"/>
        </w:rPr>
        <w:t>,</w:t>
      </w:r>
      <w:r w:rsidR="00E51259" w:rsidRPr="006366AA">
        <w:rPr>
          <w:lang w:val="bg-BG"/>
        </w:rPr>
        <w:t xml:space="preserve"> са </w:t>
      </w:r>
      <w:r w:rsidR="00E501F4" w:rsidRPr="006366AA">
        <w:rPr>
          <w:lang w:val="bg-BG"/>
        </w:rPr>
        <w:t>не</w:t>
      </w:r>
      <w:r w:rsidR="00E51259" w:rsidRPr="006366AA">
        <w:rPr>
          <w:lang w:val="bg-BG"/>
        </w:rPr>
        <w:t>доказани</w:t>
      </w:r>
      <w:r w:rsidRPr="006366AA">
        <w:rPr>
          <w:lang w:val="bg-BG"/>
        </w:rPr>
        <w:t>.</w:t>
      </w:r>
    </w:p>
    <w:p w:rsidR="0039611E" w:rsidRPr="006366AA" w:rsidRDefault="0039611E"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44</w:t>
      </w:r>
      <w:r w:rsidRPr="006366AA">
        <w:rPr>
          <w:lang w:val="fr-FR"/>
        </w:rPr>
        <w:fldChar w:fldCharType="end"/>
      </w:r>
      <w:r w:rsidRPr="006366AA">
        <w:rPr>
          <w:lang w:val="bg-BG"/>
        </w:rPr>
        <w:t>.</w:t>
      </w:r>
      <w:r w:rsidRPr="006366AA">
        <w:rPr>
          <w:lang w:val="fr-FR"/>
        </w:rPr>
        <w:t>  </w:t>
      </w:r>
      <w:r w:rsidR="003553F8" w:rsidRPr="006366AA">
        <w:rPr>
          <w:lang w:val="bg-BG"/>
        </w:rPr>
        <w:t xml:space="preserve">Що се отнася до втория жалбоподател Правителството посочва, че той също </w:t>
      </w:r>
      <w:r w:rsidR="00C42484" w:rsidRPr="006366AA">
        <w:rPr>
          <w:lang w:val="bg-BG"/>
        </w:rPr>
        <w:t>н</w:t>
      </w:r>
      <w:r w:rsidR="003553F8" w:rsidRPr="006366AA">
        <w:rPr>
          <w:lang w:val="bg-BG"/>
        </w:rPr>
        <w:t xml:space="preserve">е </w:t>
      </w:r>
      <w:r w:rsidR="00C42484" w:rsidRPr="006366AA">
        <w:rPr>
          <w:lang w:val="bg-BG"/>
        </w:rPr>
        <w:t>е</w:t>
      </w:r>
      <w:r w:rsidR="003553F8" w:rsidRPr="006366AA">
        <w:rPr>
          <w:lang w:val="bg-BG"/>
        </w:rPr>
        <w:t xml:space="preserve"> припозна</w:t>
      </w:r>
      <w:r w:rsidR="00C42484" w:rsidRPr="006366AA">
        <w:rPr>
          <w:lang w:val="bg-BG"/>
        </w:rPr>
        <w:t>л</w:t>
      </w:r>
      <w:r w:rsidR="003553F8" w:rsidRPr="006366AA">
        <w:rPr>
          <w:lang w:val="bg-BG"/>
        </w:rPr>
        <w:t xml:space="preserve"> детето преди раждането и в случай на </w:t>
      </w:r>
      <w:r w:rsidR="005E370A">
        <w:rPr>
          <w:lang w:val="bg-BG"/>
        </w:rPr>
        <w:t>оспорване,</w:t>
      </w:r>
      <w:r w:rsidR="003553F8" w:rsidRPr="006366AA">
        <w:rPr>
          <w:lang w:val="bg-BG"/>
        </w:rPr>
        <w:t xml:space="preserve"> от страна на майката, той е можел да заведе иск </w:t>
      </w:r>
      <w:r w:rsidR="00E63AB1" w:rsidRPr="006366AA">
        <w:rPr>
          <w:lang w:val="bg-BG"/>
        </w:rPr>
        <w:t>за установяване на</w:t>
      </w:r>
      <w:r w:rsidR="003553F8" w:rsidRPr="006366AA">
        <w:rPr>
          <w:lang w:val="bg-BG"/>
        </w:rPr>
        <w:t xml:space="preserve"> </w:t>
      </w:r>
      <w:r w:rsidR="00E63AB1" w:rsidRPr="006366AA">
        <w:rPr>
          <w:lang w:val="bg-BG"/>
        </w:rPr>
        <w:t>бащинство</w:t>
      </w:r>
      <w:r w:rsidRPr="006366AA">
        <w:rPr>
          <w:lang w:val="bg-BG"/>
        </w:rPr>
        <w:t xml:space="preserve">. </w:t>
      </w:r>
      <w:r w:rsidR="005E370A">
        <w:rPr>
          <w:lang w:val="bg-BG"/>
        </w:rPr>
        <w:t>Правителството</w:t>
      </w:r>
      <w:r w:rsidR="003553F8" w:rsidRPr="006366AA">
        <w:rPr>
          <w:lang w:val="bg-BG"/>
        </w:rPr>
        <w:t xml:space="preserve"> уто</w:t>
      </w:r>
      <w:r w:rsidR="00CC78AC" w:rsidRPr="006366AA">
        <w:rPr>
          <w:lang w:val="bg-BG"/>
        </w:rPr>
        <w:t>чнява</w:t>
      </w:r>
      <w:r w:rsidR="003553F8" w:rsidRPr="006366AA">
        <w:rPr>
          <w:lang w:val="bg-BG"/>
        </w:rPr>
        <w:t xml:space="preserve"> в тази връзка</w:t>
      </w:r>
      <w:r w:rsidR="00CC78AC" w:rsidRPr="006366AA">
        <w:rPr>
          <w:lang w:val="bg-BG"/>
        </w:rPr>
        <w:t>, че твърдението на втория жалбоподател, според ко</w:t>
      </w:r>
      <w:r w:rsidR="00B55318" w:rsidRPr="006366AA">
        <w:rPr>
          <w:lang w:val="bg-BG"/>
        </w:rPr>
        <w:t>е</w:t>
      </w:r>
      <w:r w:rsidR="00CC78AC" w:rsidRPr="006366AA">
        <w:rPr>
          <w:lang w:val="bg-BG"/>
        </w:rPr>
        <w:t>то той не е знаел</w:t>
      </w:r>
      <w:r w:rsidRPr="006366AA">
        <w:rPr>
          <w:lang w:val="bg-BG"/>
        </w:rPr>
        <w:t xml:space="preserve"> </w:t>
      </w:r>
      <w:r w:rsidR="00CC78AC" w:rsidRPr="006366AA">
        <w:rPr>
          <w:lang w:val="bg-BG"/>
        </w:rPr>
        <w:t>за бременността, не е доказано</w:t>
      </w:r>
      <w:r w:rsidRPr="006366AA">
        <w:rPr>
          <w:lang w:val="bg-BG"/>
        </w:rPr>
        <w:t xml:space="preserve">. </w:t>
      </w:r>
      <w:r w:rsidR="00B55318" w:rsidRPr="006366AA">
        <w:rPr>
          <w:lang w:val="bg-BG"/>
        </w:rPr>
        <w:t xml:space="preserve">Правителството </w:t>
      </w:r>
      <w:r w:rsidR="00CC78AC" w:rsidRPr="006366AA">
        <w:rPr>
          <w:lang w:val="bg-BG"/>
        </w:rPr>
        <w:t xml:space="preserve">счита, че </w:t>
      </w:r>
      <w:r w:rsidR="00B55318" w:rsidRPr="006366AA">
        <w:rPr>
          <w:lang w:val="bg-BG"/>
        </w:rPr>
        <w:t xml:space="preserve">жалбоподателят </w:t>
      </w:r>
      <w:r w:rsidR="00CC78AC" w:rsidRPr="006366AA">
        <w:rPr>
          <w:lang w:val="bg-BG"/>
        </w:rPr>
        <w:t xml:space="preserve">е </w:t>
      </w:r>
      <w:r w:rsidR="00B55318" w:rsidRPr="006366AA">
        <w:rPr>
          <w:lang w:val="bg-BG"/>
        </w:rPr>
        <w:t>могъл</w:t>
      </w:r>
      <w:r w:rsidR="00CC78AC" w:rsidRPr="006366AA">
        <w:rPr>
          <w:lang w:val="bg-BG"/>
        </w:rPr>
        <w:t xml:space="preserve"> да сезира Регионалната дирекция „Социално подпомагане“ или </w:t>
      </w:r>
      <w:r w:rsidR="00B55318" w:rsidRPr="006366AA">
        <w:rPr>
          <w:lang w:val="bg-BG"/>
        </w:rPr>
        <w:t>п</w:t>
      </w:r>
      <w:r w:rsidR="00CC78AC" w:rsidRPr="006366AA">
        <w:rPr>
          <w:lang w:val="bg-BG"/>
        </w:rPr>
        <w:t>рокуратурата</w:t>
      </w:r>
      <w:r w:rsidRPr="006366AA">
        <w:rPr>
          <w:lang w:val="bg-BG"/>
        </w:rPr>
        <w:t xml:space="preserve">, </w:t>
      </w:r>
      <w:r w:rsidR="00CC78AC" w:rsidRPr="006366AA">
        <w:rPr>
          <w:lang w:val="bg-BG"/>
        </w:rPr>
        <w:t xml:space="preserve">които са компетентни да </w:t>
      </w:r>
      <w:r w:rsidR="00D4732C" w:rsidRPr="006366AA">
        <w:rPr>
          <w:lang w:val="bg-BG"/>
        </w:rPr>
        <w:t xml:space="preserve">предявят иск </w:t>
      </w:r>
      <w:r w:rsidR="00CC78AC" w:rsidRPr="006366AA">
        <w:rPr>
          <w:lang w:val="bg-BG"/>
        </w:rPr>
        <w:t>за отмяна на оспорваното припознаване</w:t>
      </w:r>
      <w:r w:rsidR="005E370A">
        <w:rPr>
          <w:lang w:val="bg-BG"/>
        </w:rPr>
        <w:t>,</w:t>
      </w:r>
      <w:r w:rsidR="00CC78AC" w:rsidRPr="006366AA">
        <w:rPr>
          <w:lang w:val="bg-BG"/>
        </w:rPr>
        <w:t xml:space="preserve"> </w:t>
      </w:r>
      <w:r w:rsidR="00B55318" w:rsidRPr="006366AA">
        <w:rPr>
          <w:lang w:val="bg-BG"/>
        </w:rPr>
        <w:t xml:space="preserve">въз основа </w:t>
      </w:r>
      <w:r w:rsidR="00CC78AC" w:rsidRPr="006366AA">
        <w:rPr>
          <w:lang w:val="bg-BG"/>
        </w:rPr>
        <w:t>на чл</w:t>
      </w:r>
      <w:r w:rsidR="00B55318" w:rsidRPr="006366AA">
        <w:rPr>
          <w:lang w:val="bg-BG"/>
        </w:rPr>
        <w:t>.</w:t>
      </w:r>
      <w:r w:rsidRPr="006366AA">
        <w:rPr>
          <w:lang w:val="bg-BG"/>
        </w:rPr>
        <w:t xml:space="preserve"> 66, </w:t>
      </w:r>
      <w:r w:rsidR="00CC78AC" w:rsidRPr="006366AA">
        <w:rPr>
          <w:lang w:val="bg-BG"/>
        </w:rPr>
        <w:t>ал</w:t>
      </w:r>
      <w:r w:rsidR="00B55318" w:rsidRPr="006366AA">
        <w:rPr>
          <w:lang w:val="bg-BG"/>
        </w:rPr>
        <w:t>.</w:t>
      </w:r>
      <w:r w:rsidRPr="006366AA">
        <w:rPr>
          <w:lang w:val="bg-BG"/>
        </w:rPr>
        <w:t xml:space="preserve"> 5</w:t>
      </w:r>
      <w:r w:rsidR="00CC78AC" w:rsidRPr="006366AA">
        <w:rPr>
          <w:lang w:val="bg-BG"/>
        </w:rPr>
        <w:t xml:space="preserve"> от Семейния кодекс</w:t>
      </w:r>
      <w:r w:rsidRPr="006366AA">
        <w:rPr>
          <w:lang w:val="bg-BG"/>
        </w:rPr>
        <w:t xml:space="preserve">. </w:t>
      </w:r>
      <w:r w:rsidR="005E370A">
        <w:rPr>
          <w:lang w:val="bg-BG"/>
        </w:rPr>
        <w:t>Също така</w:t>
      </w:r>
      <w:r w:rsidR="00261D41" w:rsidRPr="006366AA">
        <w:rPr>
          <w:lang w:val="bg-BG"/>
        </w:rPr>
        <w:t xml:space="preserve"> </w:t>
      </w:r>
      <w:r w:rsidR="00BA6084" w:rsidRPr="006366AA">
        <w:rPr>
          <w:lang w:val="bg-BG"/>
        </w:rPr>
        <w:t xml:space="preserve">по отношение на иска за установяване на бащинство, подаден от този жалбоподател без разглежданото припознаване да е </w:t>
      </w:r>
      <w:r w:rsidR="005E370A">
        <w:rPr>
          <w:lang w:val="bg-BG"/>
        </w:rPr>
        <w:t xml:space="preserve">било </w:t>
      </w:r>
      <w:r w:rsidR="00BA6084" w:rsidRPr="006366AA">
        <w:rPr>
          <w:lang w:val="bg-BG"/>
        </w:rPr>
        <w:t>отменено преди това</w:t>
      </w:r>
      <w:r w:rsidR="008452E3" w:rsidRPr="006366AA">
        <w:rPr>
          <w:lang w:val="bg-BG"/>
        </w:rPr>
        <w:t xml:space="preserve">, </w:t>
      </w:r>
      <w:r w:rsidR="00D4732C" w:rsidRPr="006366AA">
        <w:rPr>
          <w:lang w:val="bg-BG"/>
        </w:rPr>
        <w:t xml:space="preserve">Правителството </w:t>
      </w:r>
      <w:r w:rsidR="00BA6084" w:rsidRPr="006366AA">
        <w:rPr>
          <w:lang w:val="bg-BG"/>
        </w:rPr>
        <w:t>счита, че</w:t>
      </w:r>
      <w:r w:rsidR="00F171EE" w:rsidRPr="006366AA">
        <w:rPr>
          <w:lang w:val="bg-BG"/>
        </w:rPr>
        <w:t xml:space="preserve"> той</w:t>
      </w:r>
      <w:r w:rsidR="00BA6084" w:rsidRPr="006366AA">
        <w:rPr>
          <w:lang w:val="bg-BG"/>
        </w:rPr>
        <w:t xml:space="preserve"> е бил обречен на неуспех</w:t>
      </w:r>
      <w:r w:rsidR="00F171EE" w:rsidRPr="006366AA">
        <w:rPr>
          <w:lang w:val="bg-BG"/>
        </w:rPr>
        <w:t xml:space="preserve"> и справедливо е отхвърлен от съдилищата, </w:t>
      </w:r>
      <w:r w:rsidR="00430F6A" w:rsidRPr="006366AA">
        <w:rPr>
          <w:lang w:val="bg-BG"/>
        </w:rPr>
        <w:t>защото жалбоподателят</w:t>
      </w:r>
      <w:r w:rsidR="00F171EE" w:rsidRPr="006366AA">
        <w:rPr>
          <w:lang w:val="bg-BG"/>
        </w:rPr>
        <w:t xml:space="preserve"> не е </w:t>
      </w:r>
      <w:r w:rsidR="00430F6A" w:rsidRPr="006366AA">
        <w:rPr>
          <w:lang w:val="bg-BG"/>
        </w:rPr>
        <w:t xml:space="preserve">имал </w:t>
      </w:r>
      <w:r w:rsidR="00F171EE" w:rsidRPr="006366AA">
        <w:rPr>
          <w:lang w:val="bg-BG"/>
        </w:rPr>
        <w:t>процесуална легитимация по смисъла на чл</w:t>
      </w:r>
      <w:r w:rsidR="00430F6A" w:rsidRPr="006366AA">
        <w:rPr>
          <w:lang w:val="bg-BG"/>
        </w:rPr>
        <w:t>.</w:t>
      </w:r>
      <w:r w:rsidR="00F171EE" w:rsidRPr="006366AA">
        <w:rPr>
          <w:lang w:val="bg-BG"/>
        </w:rPr>
        <w:t xml:space="preserve"> </w:t>
      </w:r>
      <w:r w:rsidRPr="006366AA">
        <w:rPr>
          <w:lang w:val="bg-BG"/>
        </w:rPr>
        <w:t xml:space="preserve">71 </w:t>
      </w:r>
      <w:r w:rsidR="00F171EE" w:rsidRPr="006366AA">
        <w:rPr>
          <w:lang w:val="bg-BG"/>
        </w:rPr>
        <w:t>от Семейния кодекс</w:t>
      </w:r>
      <w:r w:rsidR="009D7FEE" w:rsidRPr="006366AA">
        <w:rPr>
          <w:lang w:val="bg-BG"/>
        </w:rPr>
        <w:t>.</w:t>
      </w:r>
    </w:p>
    <w:p w:rsidR="0039611E" w:rsidRPr="006366AA" w:rsidRDefault="002E71B2" w:rsidP="00AD52BA">
      <w:pPr>
        <w:pStyle w:val="ECHRHeading3"/>
        <w:rPr>
          <w:lang w:val="bg-BG"/>
        </w:rPr>
      </w:pPr>
      <w:r w:rsidRPr="006366AA">
        <w:rPr>
          <w:lang w:val="bg-BG"/>
        </w:rPr>
        <w:t>2.</w:t>
      </w:r>
      <w:r w:rsidRPr="006366AA">
        <w:rPr>
          <w:lang w:val="fr-FR"/>
        </w:rPr>
        <w:t>  </w:t>
      </w:r>
      <w:r w:rsidR="00E01BA8" w:rsidRPr="006366AA">
        <w:rPr>
          <w:lang w:val="bg-BG"/>
        </w:rPr>
        <w:t>Първият жалбоподател</w:t>
      </w:r>
      <w:r w:rsidRPr="006366AA">
        <w:rPr>
          <w:lang w:val="bg-BG"/>
        </w:rPr>
        <w:t xml:space="preserve"> (</w:t>
      </w:r>
      <w:r w:rsidR="00E01BA8" w:rsidRPr="006366AA">
        <w:rPr>
          <w:lang w:val="bg-BG"/>
        </w:rPr>
        <w:t>жалба №</w:t>
      </w:r>
      <w:r w:rsidR="00AE7E37" w:rsidRPr="006366AA">
        <w:rPr>
          <w:lang w:val="bg-BG"/>
        </w:rPr>
        <w:t xml:space="preserve"> 7949/11</w:t>
      </w:r>
      <w:r w:rsidRPr="006366AA">
        <w:rPr>
          <w:lang w:val="bg-BG"/>
        </w:rPr>
        <w:t>)</w:t>
      </w:r>
    </w:p>
    <w:p w:rsidR="00C41764" w:rsidRPr="006366AA" w:rsidRDefault="000B5CB2"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45</w:t>
      </w:r>
      <w:r w:rsidRPr="006366AA">
        <w:rPr>
          <w:lang w:val="fr-FR"/>
        </w:rPr>
        <w:fldChar w:fldCharType="end"/>
      </w:r>
      <w:r w:rsidRPr="006366AA">
        <w:rPr>
          <w:lang w:val="bg-BG"/>
        </w:rPr>
        <w:t>.</w:t>
      </w:r>
      <w:r w:rsidRPr="006366AA">
        <w:rPr>
          <w:lang w:val="fr-FR"/>
        </w:rPr>
        <w:t>  </w:t>
      </w:r>
      <w:r w:rsidR="000112F6" w:rsidRPr="006366AA">
        <w:rPr>
          <w:lang w:val="bg-BG"/>
        </w:rPr>
        <w:t>Първият жалбоподател възразява, че в България не е обичайно да се извършва припознаване на дете</w:t>
      </w:r>
      <w:r w:rsidR="00063938" w:rsidRPr="006366AA">
        <w:rPr>
          <w:lang w:val="bg-BG"/>
        </w:rPr>
        <w:t xml:space="preserve"> </w:t>
      </w:r>
      <w:r w:rsidR="000112F6" w:rsidRPr="006366AA">
        <w:rPr>
          <w:lang w:val="bg-BG"/>
        </w:rPr>
        <w:t>преди раждането</w:t>
      </w:r>
      <w:r w:rsidR="00A735B1" w:rsidRPr="006366AA">
        <w:rPr>
          <w:lang w:val="bg-BG"/>
        </w:rPr>
        <w:t xml:space="preserve">, </w:t>
      </w:r>
      <w:r w:rsidR="00287FED" w:rsidRPr="006366AA">
        <w:rPr>
          <w:lang w:val="bg-BG"/>
        </w:rPr>
        <w:t xml:space="preserve">тъй като тази възможност </w:t>
      </w:r>
      <w:r w:rsidR="007E5F1E" w:rsidRPr="006366AA">
        <w:rPr>
          <w:lang w:val="bg-BG"/>
        </w:rPr>
        <w:t xml:space="preserve">е </w:t>
      </w:r>
      <w:r w:rsidR="00287FED" w:rsidRPr="006366AA">
        <w:rPr>
          <w:lang w:val="bg-BG"/>
        </w:rPr>
        <w:t>предвидена</w:t>
      </w:r>
      <w:r w:rsidR="00D60358" w:rsidRPr="006366AA">
        <w:rPr>
          <w:lang w:val="bg-BG"/>
        </w:rPr>
        <w:t>,</w:t>
      </w:r>
      <w:r w:rsidR="00287FED" w:rsidRPr="006366AA">
        <w:rPr>
          <w:lang w:val="bg-BG"/>
        </w:rPr>
        <w:t xml:space="preserve"> например, за случаите, при които бащата е тежко болен</w:t>
      </w:r>
      <w:r w:rsidR="00A735B1" w:rsidRPr="006366AA">
        <w:rPr>
          <w:lang w:val="bg-BG"/>
        </w:rPr>
        <w:t xml:space="preserve">, </w:t>
      </w:r>
      <w:r w:rsidR="005031AB" w:rsidRPr="006366AA">
        <w:rPr>
          <w:lang w:val="bg-BG"/>
        </w:rPr>
        <w:t xml:space="preserve">за да </w:t>
      </w:r>
      <w:r w:rsidR="007E5F1E" w:rsidRPr="006366AA">
        <w:rPr>
          <w:lang w:val="bg-BG"/>
        </w:rPr>
        <w:t xml:space="preserve">се </w:t>
      </w:r>
      <w:r w:rsidR="005031AB" w:rsidRPr="006366AA">
        <w:rPr>
          <w:lang w:val="bg-BG"/>
        </w:rPr>
        <w:t>установ</w:t>
      </w:r>
      <w:r w:rsidR="007E5F1E" w:rsidRPr="006366AA">
        <w:rPr>
          <w:lang w:val="bg-BG"/>
        </w:rPr>
        <w:t>и</w:t>
      </w:r>
      <w:r w:rsidR="005031AB" w:rsidRPr="006366AA">
        <w:rPr>
          <w:lang w:val="bg-BG"/>
        </w:rPr>
        <w:t xml:space="preserve"> </w:t>
      </w:r>
      <w:r w:rsidR="00414EB6">
        <w:rPr>
          <w:lang w:val="bg-BG"/>
        </w:rPr>
        <w:t>произхода</w:t>
      </w:r>
      <w:r w:rsidR="009C5E9A" w:rsidRPr="009C5E9A">
        <w:rPr>
          <w:lang w:val="fr-FR"/>
        </w:rPr>
        <w:t xml:space="preserve"> </w:t>
      </w:r>
      <w:r w:rsidR="00414EB6">
        <w:rPr>
          <w:lang w:val="bg-BG"/>
        </w:rPr>
        <w:t>на</w:t>
      </w:r>
      <w:r w:rsidR="005031AB" w:rsidRPr="006366AA">
        <w:rPr>
          <w:lang w:val="bg-BG"/>
        </w:rPr>
        <w:t xml:space="preserve"> детето, което предстои да се роди</w:t>
      </w:r>
      <w:r w:rsidR="00A735B1" w:rsidRPr="006366AA">
        <w:rPr>
          <w:lang w:val="bg-BG"/>
        </w:rPr>
        <w:t xml:space="preserve">. </w:t>
      </w:r>
      <w:r w:rsidR="009505DD" w:rsidRPr="006366AA">
        <w:rPr>
          <w:lang w:val="bg-BG"/>
        </w:rPr>
        <w:t xml:space="preserve">Той </w:t>
      </w:r>
      <w:r w:rsidR="007E5F1E" w:rsidRPr="006366AA">
        <w:rPr>
          <w:lang w:val="bg-BG"/>
        </w:rPr>
        <w:t>до</w:t>
      </w:r>
      <w:r w:rsidR="009505DD" w:rsidRPr="006366AA">
        <w:rPr>
          <w:lang w:val="bg-BG"/>
        </w:rPr>
        <w:t>бавя, че не е мо</w:t>
      </w:r>
      <w:r w:rsidR="007E5F1E" w:rsidRPr="006366AA">
        <w:rPr>
          <w:lang w:val="bg-BG"/>
        </w:rPr>
        <w:t>гъл</w:t>
      </w:r>
      <w:r w:rsidR="009505DD" w:rsidRPr="006366AA">
        <w:rPr>
          <w:lang w:val="bg-BG"/>
        </w:rPr>
        <w:t xml:space="preserve"> разумно да предвиди събитията, които са последвали, за да </w:t>
      </w:r>
      <w:r w:rsidR="00224BE3" w:rsidRPr="006366AA">
        <w:rPr>
          <w:lang w:val="bg-BG"/>
        </w:rPr>
        <w:t>припознае детето още в началото на бременността</w:t>
      </w:r>
      <w:r w:rsidR="00C41764" w:rsidRPr="006366AA">
        <w:rPr>
          <w:lang w:val="bg-BG"/>
        </w:rPr>
        <w:t xml:space="preserve">. </w:t>
      </w:r>
      <w:r w:rsidR="00137D53" w:rsidRPr="006366AA">
        <w:rPr>
          <w:lang w:val="bg-BG"/>
        </w:rPr>
        <w:t xml:space="preserve">Той посочва, че </w:t>
      </w:r>
      <w:r w:rsidR="007E5F1E" w:rsidRPr="006366AA">
        <w:rPr>
          <w:lang w:val="bg-BG"/>
        </w:rPr>
        <w:t xml:space="preserve">във </w:t>
      </w:r>
      <w:r w:rsidR="00137D53" w:rsidRPr="006366AA">
        <w:rPr>
          <w:lang w:val="bg-BG"/>
        </w:rPr>
        <w:t>вс</w:t>
      </w:r>
      <w:r w:rsidR="007E5F1E" w:rsidRPr="006366AA">
        <w:rPr>
          <w:lang w:val="bg-BG"/>
        </w:rPr>
        <w:t>еки случай</w:t>
      </w:r>
      <w:r w:rsidR="00C41764" w:rsidRPr="006366AA">
        <w:rPr>
          <w:lang w:val="bg-BG"/>
        </w:rPr>
        <w:t xml:space="preserve">, </w:t>
      </w:r>
      <w:r w:rsidR="00137D53" w:rsidRPr="006366AA">
        <w:rPr>
          <w:lang w:val="bg-BG"/>
        </w:rPr>
        <w:t>дори и да е при</w:t>
      </w:r>
      <w:r w:rsidR="007E5F1E" w:rsidRPr="006366AA">
        <w:rPr>
          <w:lang w:val="bg-BG"/>
        </w:rPr>
        <w:t>по</w:t>
      </w:r>
      <w:r w:rsidR="00137D53" w:rsidRPr="006366AA">
        <w:rPr>
          <w:lang w:val="bg-BG"/>
        </w:rPr>
        <w:t>знал предварително детето за майката</w:t>
      </w:r>
      <w:r w:rsidR="00832BCA" w:rsidRPr="006366AA">
        <w:rPr>
          <w:lang w:val="bg-BG"/>
        </w:rPr>
        <w:t xml:space="preserve"> би било лесно</w:t>
      </w:r>
      <w:r w:rsidR="00137D53" w:rsidRPr="006366AA">
        <w:rPr>
          <w:lang w:val="bg-BG"/>
        </w:rPr>
        <w:t xml:space="preserve"> </w:t>
      </w:r>
      <w:r w:rsidR="00832BCA" w:rsidRPr="006366AA">
        <w:rPr>
          <w:lang w:val="bg-BG"/>
        </w:rPr>
        <w:t>съгласно</w:t>
      </w:r>
      <w:r w:rsidR="00137D53" w:rsidRPr="006366AA">
        <w:rPr>
          <w:lang w:val="bg-BG"/>
        </w:rPr>
        <w:t xml:space="preserve"> приложимите разпоредби на Семейния кодекс да оспори това припознаване, а след това да приеме припознаването, направено от друг мъж</w:t>
      </w:r>
      <w:r w:rsidR="00C41764" w:rsidRPr="006366AA">
        <w:rPr>
          <w:lang w:val="bg-BG"/>
        </w:rPr>
        <w:t xml:space="preserve">, </w:t>
      </w:r>
      <w:r w:rsidR="00137D53" w:rsidRPr="006366AA">
        <w:rPr>
          <w:lang w:val="bg-BG"/>
        </w:rPr>
        <w:t>което според него ще да доведе до същото положение</w:t>
      </w:r>
      <w:r w:rsidR="00A735B1" w:rsidRPr="006366AA">
        <w:rPr>
          <w:lang w:val="bg-BG"/>
        </w:rPr>
        <w:t>.</w:t>
      </w:r>
    </w:p>
    <w:p w:rsidR="00BD5635" w:rsidRPr="006366AA" w:rsidRDefault="00BD5635"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46</w:t>
      </w:r>
      <w:r w:rsidRPr="006366AA">
        <w:rPr>
          <w:lang w:val="fr-FR"/>
        </w:rPr>
        <w:fldChar w:fldCharType="end"/>
      </w:r>
      <w:r w:rsidRPr="006366AA">
        <w:rPr>
          <w:lang w:val="bg-BG"/>
        </w:rPr>
        <w:t>.</w:t>
      </w:r>
      <w:r w:rsidRPr="006366AA">
        <w:rPr>
          <w:lang w:val="fr-FR"/>
        </w:rPr>
        <w:t>  </w:t>
      </w:r>
      <w:r w:rsidR="001327B8" w:rsidRPr="006366AA">
        <w:rPr>
          <w:lang w:val="bg-BG"/>
        </w:rPr>
        <w:t>По съществото на това оплакване</w:t>
      </w:r>
      <w:r w:rsidRPr="006366AA">
        <w:rPr>
          <w:lang w:val="bg-BG"/>
        </w:rPr>
        <w:t xml:space="preserve"> </w:t>
      </w:r>
      <w:r w:rsidR="001327B8" w:rsidRPr="006366AA">
        <w:rPr>
          <w:lang w:val="bg-BG"/>
        </w:rPr>
        <w:t xml:space="preserve">първият жалбоподател твърди, че разпоредбите на </w:t>
      </w:r>
      <w:r w:rsidR="00832BCA" w:rsidRPr="006366AA">
        <w:rPr>
          <w:lang w:val="bg-BG"/>
        </w:rPr>
        <w:t xml:space="preserve">националното </w:t>
      </w:r>
      <w:r w:rsidR="001327B8" w:rsidRPr="006366AA">
        <w:rPr>
          <w:lang w:val="bg-BG"/>
        </w:rPr>
        <w:t xml:space="preserve">право </w:t>
      </w:r>
      <w:r w:rsidR="00832BCA" w:rsidRPr="006366AA">
        <w:rPr>
          <w:lang w:val="bg-BG"/>
        </w:rPr>
        <w:t>го възпрепятстват</w:t>
      </w:r>
      <w:r w:rsidR="001327B8" w:rsidRPr="006366AA">
        <w:rPr>
          <w:lang w:val="bg-BG"/>
        </w:rPr>
        <w:t xml:space="preserve"> да установи бащинството си и да поддържа отношения с детето, на което смята, че е биологичен баща</w:t>
      </w:r>
      <w:r w:rsidRPr="006366AA">
        <w:rPr>
          <w:lang w:val="bg-BG"/>
        </w:rPr>
        <w:t xml:space="preserve">. </w:t>
      </w:r>
      <w:r w:rsidR="00AC0703" w:rsidRPr="006366AA">
        <w:rPr>
          <w:lang w:val="bg-BG"/>
        </w:rPr>
        <w:t xml:space="preserve">По този въпрос той добавя, че липсата му на контакти с детето не може да </w:t>
      </w:r>
      <w:r w:rsidR="00832BCA" w:rsidRPr="006366AA">
        <w:rPr>
          <w:lang w:val="bg-BG"/>
        </w:rPr>
        <w:t xml:space="preserve">се </w:t>
      </w:r>
      <w:r w:rsidR="00AC0703" w:rsidRPr="006366AA">
        <w:rPr>
          <w:lang w:val="bg-BG"/>
        </w:rPr>
        <w:t>тълкува в негов ущърб</w:t>
      </w:r>
      <w:r w:rsidR="00E64354" w:rsidRPr="006366AA">
        <w:rPr>
          <w:lang w:val="bg-BG"/>
        </w:rPr>
        <w:t xml:space="preserve">, </w:t>
      </w:r>
      <w:r w:rsidR="00AC0703" w:rsidRPr="006366AA">
        <w:rPr>
          <w:lang w:val="bg-BG"/>
        </w:rPr>
        <w:t>за да се изключи прилагането на чл</w:t>
      </w:r>
      <w:r w:rsidR="00832BCA" w:rsidRPr="006366AA">
        <w:rPr>
          <w:lang w:val="bg-BG"/>
        </w:rPr>
        <w:t>.</w:t>
      </w:r>
      <w:r w:rsidR="00AC0703" w:rsidRPr="006366AA">
        <w:rPr>
          <w:lang w:val="bg-BG"/>
        </w:rPr>
        <w:t xml:space="preserve"> </w:t>
      </w:r>
      <w:r w:rsidRPr="006366AA">
        <w:rPr>
          <w:lang w:val="bg-BG"/>
        </w:rPr>
        <w:t>8</w:t>
      </w:r>
      <w:r w:rsidR="00E64354" w:rsidRPr="006366AA">
        <w:rPr>
          <w:lang w:val="bg-BG"/>
        </w:rPr>
        <w:t xml:space="preserve"> </w:t>
      </w:r>
      <w:r w:rsidR="00AC0703" w:rsidRPr="006366AA">
        <w:rPr>
          <w:lang w:val="bg-BG"/>
        </w:rPr>
        <w:t>от Конвенцията</w:t>
      </w:r>
      <w:r w:rsidR="00E4172C" w:rsidRPr="006366AA">
        <w:rPr>
          <w:lang w:val="bg-BG"/>
        </w:rPr>
        <w:t xml:space="preserve">, </w:t>
      </w:r>
      <w:r w:rsidR="00AC0703" w:rsidRPr="006366AA">
        <w:rPr>
          <w:lang w:val="bg-BG"/>
        </w:rPr>
        <w:t>като това положение е именно предмета на оплакването му пред Съда</w:t>
      </w:r>
      <w:r w:rsidRPr="006366AA">
        <w:rPr>
          <w:lang w:val="bg-BG"/>
        </w:rPr>
        <w:t>.</w:t>
      </w:r>
    </w:p>
    <w:p w:rsidR="001808AB" w:rsidRPr="006366AA" w:rsidRDefault="00BD5635"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47</w:t>
      </w:r>
      <w:r w:rsidRPr="006366AA">
        <w:rPr>
          <w:lang w:val="fr-FR"/>
        </w:rPr>
        <w:fldChar w:fldCharType="end"/>
      </w:r>
      <w:r w:rsidRPr="006366AA">
        <w:rPr>
          <w:lang w:val="bg-BG"/>
        </w:rPr>
        <w:t>.</w:t>
      </w:r>
      <w:r w:rsidRPr="006366AA">
        <w:rPr>
          <w:lang w:val="fr-FR"/>
        </w:rPr>
        <w:t>  </w:t>
      </w:r>
      <w:r w:rsidR="00AC0703" w:rsidRPr="006366AA">
        <w:rPr>
          <w:lang w:val="bg-BG"/>
        </w:rPr>
        <w:t xml:space="preserve">Първият жалбоподател поддържа, че държавата не е </w:t>
      </w:r>
      <w:r w:rsidR="00C96C78" w:rsidRPr="006366AA">
        <w:rPr>
          <w:lang w:val="bg-BG"/>
        </w:rPr>
        <w:t xml:space="preserve">постигнала </w:t>
      </w:r>
      <w:r w:rsidR="00AC0703" w:rsidRPr="006366AA">
        <w:rPr>
          <w:lang w:val="bg-BG"/>
        </w:rPr>
        <w:t>справедлив</w:t>
      </w:r>
      <w:r w:rsidR="00C96C78" w:rsidRPr="006366AA">
        <w:rPr>
          <w:lang w:val="bg-BG"/>
        </w:rPr>
        <w:t xml:space="preserve"> баланс</w:t>
      </w:r>
      <w:r w:rsidR="00AC0703" w:rsidRPr="006366AA">
        <w:rPr>
          <w:lang w:val="bg-BG"/>
        </w:rPr>
        <w:t xml:space="preserve"> между различните интереси</w:t>
      </w:r>
      <w:r w:rsidRPr="006366AA">
        <w:rPr>
          <w:lang w:val="bg-BG"/>
        </w:rPr>
        <w:t xml:space="preserve">, </w:t>
      </w:r>
      <w:r w:rsidR="00AC0703" w:rsidRPr="006366AA">
        <w:rPr>
          <w:lang w:val="bg-BG"/>
        </w:rPr>
        <w:t xml:space="preserve">тъй като разпоредбите на </w:t>
      </w:r>
      <w:r w:rsidR="00C96C78" w:rsidRPr="006366AA">
        <w:rPr>
          <w:lang w:val="bg-BG"/>
        </w:rPr>
        <w:t>националното законодателство</w:t>
      </w:r>
      <w:r w:rsidR="00AC0703" w:rsidRPr="006366AA">
        <w:rPr>
          <w:lang w:val="bg-BG"/>
        </w:rPr>
        <w:t xml:space="preserve"> автоматично дават предимство на </w:t>
      </w:r>
      <w:r w:rsidR="00AC0703" w:rsidRPr="006366AA">
        <w:rPr>
          <w:lang w:val="bg-BG"/>
        </w:rPr>
        <w:lastRenderedPageBreak/>
        <w:t>извършеното припознаване за сметка на възможността да се установи биологична родствена връзка</w:t>
      </w:r>
      <w:r w:rsidRPr="006366AA">
        <w:rPr>
          <w:lang w:val="bg-BG"/>
        </w:rPr>
        <w:t>.</w:t>
      </w:r>
      <w:r w:rsidR="00C96C78" w:rsidRPr="006366AA">
        <w:rPr>
          <w:lang w:val="bg-BG"/>
        </w:rPr>
        <w:t xml:space="preserve"> С</w:t>
      </w:r>
      <w:r w:rsidR="00AC0703" w:rsidRPr="006366AA">
        <w:rPr>
          <w:lang w:val="bg-BG"/>
        </w:rPr>
        <w:t xml:space="preserve">поред него </w:t>
      </w:r>
      <w:r w:rsidR="00C96C78" w:rsidRPr="006366AA">
        <w:rPr>
          <w:lang w:val="bg-BG"/>
        </w:rPr>
        <w:t>няма причина</w:t>
      </w:r>
      <w:r w:rsidR="00AC0703" w:rsidRPr="006366AA">
        <w:rPr>
          <w:lang w:val="bg-BG"/>
        </w:rPr>
        <w:t xml:space="preserve"> да се смята, че в конкретния случай това положение защитава висшия интерес на детето</w:t>
      </w:r>
      <w:r w:rsidRPr="006366AA">
        <w:rPr>
          <w:lang w:val="bg-BG"/>
        </w:rPr>
        <w:t xml:space="preserve">. </w:t>
      </w:r>
      <w:r w:rsidR="00AC0703" w:rsidRPr="006366AA">
        <w:rPr>
          <w:lang w:val="bg-BG"/>
        </w:rPr>
        <w:t>По този начин</w:t>
      </w:r>
      <w:r w:rsidRPr="006366AA">
        <w:rPr>
          <w:lang w:val="bg-BG"/>
        </w:rPr>
        <w:t xml:space="preserve">, </w:t>
      </w:r>
      <w:r w:rsidR="00AC0703" w:rsidRPr="006366AA">
        <w:rPr>
          <w:lang w:val="bg-BG"/>
        </w:rPr>
        <w:t xml:space="preserve">възможността </w:t>
      </w:r>
      <w:r w:rsidR="00464AFD" w:rsidRPr="006366AA">
        <w:rPr>
          <w:lang w:val="bg-BG"/>
        </w:rPr>
        <w:t xml:space="preserve">жалбоподателят </w:t>
      </w:r>
      <w:r w:rsidR="00AC0703" w:rsidRPr="006366AA">
        <w:rPr>
          <w:lang w:val="bg-BG"/>
        </w:rPr>
        <w:t xml:space="preserve">да установи бащинство не би лишила детето от </w:t>
      </w:r>
      <w:r w:rsidR="00414EB6">
        <w:rPr>
          <w:lang w:val="bg-BG"/>
        </w:rPr>
        <w:t>произход</w:t>
      </w:r>
      <w:r w:rsidR="00AC0703" w:rsidRPr="006366AA">
        <w:rPr>
          <w:lang w:val="bg-BG"/>
        </w:rPr>
        <w:t>, а точно обратното, и би било в интерес на детето да опознае биологичния си баща и да бъде отгледано от него</w:t>
      </w:r>
      <w:r w:rsidRPr="006366AA">
        <w:rPr>
          <w:lang w:val="bg-BG"/>
        </w:rPr>
        <w:t xml:space="preserve">. </w:t>
      </w:r>
      <w:r w:rsidR="007A2E6D" w:rsidRPr="006366AA">
        <w:rPr>
          <w:lang w:val="bg-BG"/>
        </w:rPr>
        <w:t>Освен това</w:t>
      </w:r>
      <w:r w:rsidRPr="006366AA">
        <w:rPr>
          <w:lang w:val="bg-BG"/>
        </w:rPr>
        <w:t xml:space="preserve"> </w:t>
      </w:r>
      <w:r w:rsidR="007A2E6D" w:rsidRPr="006366AA">
        <w:rPr>
          <w:lang w:val="bg-BG"/>
        </w:rPr>
        <w:t xml:space="preserve">първият жалбоподател </w:t>
      </w:r>
      <w:r w:rsidR="00464AFD" w:rsidRPr="006366AA">
        <w:rPr>
          <w:lang w:val="bg-BG"/>
        </w:rPr>
        <w:t>счита</w:t>
      </w:r>
      <w:r w:rsidR="007A2E6D" w:rsidRPr="006366AA">
        <w:rPr>
          <w:lang w:val="bg-BG"/>
        </w:rPr>
        <w:t>, че сегашната правна уредба оставя отворена вратата за неправомерни действия от страна на майката, която иска да попречи на биологичния баща</w:t>
      </w:r>
      <w:r w:rsidR="0056666F" w:rsidRPr="006366AA">
        <w:rPr>
          <w:lang w:val="bg-BG"/>
        </w:rPr>
        <w:t xml:space="preserve"> </w:t>
      </w:r>
      <w:r w:rsidR="007A2E6D" w:rsidRPr="006366AA">
        <w:rPr>
          <w:lang w:val="bg-BG"/>
        </w:rPr>
        <w:t>да установи бащинството си или от страна на трети лица, които биха могли да използват припознаването, за да заобиколят процедурите по осиновяване</w:t>
      </w:r>
      <w:r w:rsidRPr="006366AA">
        <w:rPr>
          <w:lang w:val="bg-BG"/>
        </w:rPr>
        <w:t>.</w:t>
      </w:r>
    </w:p>
    <w:p w:rsidR="00BD5635" w:rsidRPr="006366AA" w:rsidRDefault="00BD5635"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48</w:t>
      </w:r>
      <w:r w:rsidRPr="006366AA">
        <w:rPr>
          <w:lang w:val="fr-FR"/>
        </w:rPr>
        <w:fldChar w:fldCharType="end"/>
      </w:r>
      <w:r w:rsidRPr="006366AA">
        <w:rPr>
          <w:lang w:val="bg-BG"/>
        </w:rPr>
        <w:t>.</w:t>
      </w:r>
      <w:r w:rsidRPr="006366AA">
        <w:rPr>
          <w:lang w:val="fr-FR"/>
        </w:rPr>
        <w:t>  </w:t>
      </w:r>
      <w:r w:rsidR="00893990" w:rsidRPr="006366AA">
        <w:rPr>
          <w:lang w:val="bg-BG"/>
        </w:rPr>
        <w:t>Първият жалбоподател поддържа, че система, която лиш</w:t>
      </w:r>
      <w:r w:rsidR="00464AFD" w:rsidRPr="006366AA">
        <w:rPr>
          <w:lang w:val="bg-BG"/>
        </w:rPr>
        <w:t>ава</w:t>
      </w:r>
      <w:r w:rsidR="00893990" w:rsidRPr="006366AA">
        <w:rPr>
          <w:lang w:val="bg-BG"/>
        </w:rPr>
        <w:t xml:space="preserve"> биологичният баща от възможност</w:t>
      </w:r>
      <w:r w:rsidR="00464AFD" w:rsidRPr="006366AA">
        <w:rPr>
          <w:lang w:val="bg-BG"/>
        </w:rPr>
        <w:t>та</w:t>
      </w:r>
      <w:r w:rsidR="00893990" w:rsidRPr="006366AA">
        <w:rPr>
          <w:lang w:val="bg-BG"/>
        </w:rPr>
        <w:t xml:space="preserve"> да установи родствената си връзка, не може да </w:t>
      </w:r>
      <w:r w:rsidR="00464AFD" w:rsidRPr="006366AA">
        <w:rPr>
          <w:lang w:val="bg-BG"/>
        </w:rPr>
        <w:t xml:space="preserve">се </w:t>
      </w:r>
      <w:r w:rsidR="00893990" w:rsidRPr="006366AA">
        <w:rPr>
          <w:lang w:val="bg-BG"/>
        </w:rPr>
        <w:t xml:space="preserve">смята за </w:t>
      </w:r>
      <w:r w:rsidR="008B2DB1" w:rsidRPr="006366AA">
        <w:rPr>
          <w:lang w:val="bg-BG"/>
        </w:rPr>
        <w:t>справедлива</w:t>
      </w:r>
      <w:r w:rsidRPr="006366AA">
        <w:rPr>
          <w:lang w:val="bg-BG"/>
        </w:rPr>
        <w:t>.</w:t>
      </w:r>
      <w:r w:rsidR="008B2DB1" w:rsidRPr="006366AA">
        <w:rPr>
          <w:lang w:val="bg-BG"/>
        </w:rPr>
        <w:t xml:space="preserve"> Той </w:t>
      </w:r>
      <w:r w:rsidR="00464AFD" w:rsidRPr="006366AA">
        <w:rPr>
          <w:lang w:val="bg-BG"/>
        </w:rPr>
        <w:t>твърди</w:t>
      </w:r>
      <w:r w:rsidR="008B2DB1" w:rsidRPr="006366AA">
        <w:rPr>
          <w:lang w:val="bg-BG"/>
        </w:rPr>
        <w:t xml:space="preserve">, че възможността </w:t>
      </w:r>
      <w:r w:rsidR="002E379C" w:rsidRPr="006366AA">
        <w:rPr>
          <w:lang w:val="bg-BG"/>
        </w:rPr>
        <w:t>п</w:t>
      </w:r>
      <w:r w:rsidR="008B2DB1" w:rsidRPr="006366AA">
        <w:rPr>
          <w:lang w:val="bg-BG"/>
        </w:rPr>
        <w:t xml:space="preserve">рокуратурата и Регионалната дирекция „Социално подпомагане“ да оспорят дадено припознаване, не може да се </w:t>
      </w:r>
      <w:r w:rsidR="002E379C" w:rsidRPr="006366AA">
        <w:rPr>
          <w:lang w:val="bg-BG"/>
        </w:rPr>
        <w:t xml:space="preserve">счита </w:t>
      </w:r>
      <w:r w:rsidR="008B2DB1" w:rsidRPr="006366AA">
        <w:rPr>
          <w:lang w:val="bg-BG"/>
        </w:rPr>
        <w:t>за достатъчна, за да позволи на държавата да изпълни задълженията си по чл</w:t>
      </w:r>
      <w:r w:rsidR="002E379C" w:rsidRPr="006366AA">
        <w:rPr>
          <w:lang w:val="bg-BG"/>
        </w:rPr>
        <w:t>.</w:t>
      </w:r>
      <w:r w:rsidR="005C3F89" w:rsidRPr="006366AA">
        <w:rPr>
          <w:lang w:val="bg-BG"/>
        </w:rPr>
        <w:t xml:space="preserve"> </w:t>
      </w:r>
      <w:r w:rsidRPr="006366AA">
        <w:rPr>
          <w:lang w:val="bg-BG"/>
        </w:rPr>
        <w:t>8</w:t>
      </w:r>
      <w:r w:rsidR="00B903B2" w:rsidRPr="006366AA">
        <w:rPr>
          <w:lang w:val="bg-BG"/>
        </w:rPr>
        <w:t xml:space="preserve"> </w:t>
      </w:r>
      <w:r w:rsidR="008B2DB1" w:rsidRPr="006366AA">
        <w:rPr>
          <w:lang w:val="bg-BG"/>
        </w:rPr>
        <w:t>от Конвенцията, с мотива, че това средство на защита не е пряко достъпно за лицето, което претендира, че е биологичния</w:t>
      </w:r>
      <w:r w:rsidR="002E379C" w:rsidRPr="006366AA">
        <w:rPr>
          <w:lang w:val="bg-BG"/>
        </w:rPr>
        <w:t xml:space="preserve"> </w:t>
      </w:r>
      <w:r w:rsidR="008B2DB1" w:rsidRPr="006366AA">
        <w:rPr>
          <w:lang w:val="bg-BG"/>
        </w:rPr>
        <w:t>баща</w:t>
      </w:r>
      <w:r w:rsidR="00B903B2" w:rsidRPr="006366AA">
        <w:rPr>
          <w:lang w:val="bg-BG"/>
        </w:rPr>
        <w:t xml:space="preserve">. </w:t>
      </w:r>
      <w:r w:rsidR="002E379C" w:rsidRPr="006366AA">
        <w:rPr>
          <w:lang w:val="bg-BG"/>
        </w:rPr>
        <w:t>В тази връзка</w:t>
      </w:r>
      <w:r w:rsidR="008B2DB1" w:rsidRPr="006366AA">
        <w:rPr>
          <w:lang w:val="bg-BG"/>
        </w:rPr>
        <w:t xml:space="preserve"> той </w:t>
      </w:r>
      <w:r w:rsidR="002E379C" w:rsidRPr="006366AA">
        <w:rPr>
          <w:lang w:val="bg-BG"/>
        </w:rPr>
        <w:t>заявява</w:t>
      </w:r>
      <w:r w:rsidR="008B2DB1" w:rsidRPr="006366AA">
        <w:rPr>
          <w:lang w:val="bg-BG"/>
        </w:rPr>
        <w:t>, че предявяването на иска зависи от преценката на въпросните органи и че не съществува правна уредба относно начина, по който това изключително право</w:t>
      </w:r>
      <w:r w:rsidRPr="006366AA">
        <w:rPr>
          <w:lang w:val="bg-BG"/>
        </w:rPr>
        <w:t xml:space="preserve"> </w:t>
      </w:r>
      <w:r w:rsidR="00A55DC4" w:rsidRPr="006366AA">
        <w:rPr>
          <w:lang w:val="bg-BG"/>
        </w:rPr>
        <w:t xml:space="preserve">на преценка </w:t>
      </w:r>
      <w:r w:rsidR="00F7693D" w:rsidRPr="006366AA">
        <w:rPr>
          <w:lang w:val="bg-BG"/>
        </w:rPr>
        <w:t xml:space="preserve">трябва да </w:t>
      </w:r>
      <w:r w:rsidR="00A55DC4" w:rsidRPr="006366AA">
        <w:rPr>
          <w:lang w:val="bg-BG"/>
        </w:rPr>
        <w:t xml:space="preserve">се </w:t>
      </w:r>
      <w:r w:rsidR="00F7693D" w:rsidRPr="006366AA">
        <w:rPr>
          <w:lang w:val="bg-BG"/>
        </w:rPr>
        <w:t>упражн</w:t>
      </w:r>
      <w:r w:rsidR="00A55DC4" w:rsidRPr="006366AA">
        <w:rPr>
          <w:lang w:val="bg-BG"/>
        </w:rPr>
        <w:t>ява</w:t>
      </w:r>
      <w:r w:rsidRPr="006366AA">
        <w:rPr>
          <w:lang w:val="bg-BG"/>
        </w:rPr>
        <w:t xml:space="preserve">. </w:t>
      </w:r>
      <w:r w:rsidR="00F7693D" w:rsidRPr="006366AA">
        <w:rPr>
          <w:lang w:val="bg-BG"/>
        </w:rPr>
        <w:t xml:space="preserve">Той посочва, че в неговия случай, такъв иск наистина е предявен от </w:t>
      </w:r>
      <w:r w:rsidR="00A55DC4" w:rsidRPr="006366AA">
        <w:rPr>
          <w:lang w:val="bg-BG"/>
        </w:rPr>
        <w:t>п</w:t>
      </w:r>
      <w:r w:rsidR="00F7693D" w:rsidRPr="006366AA">
        <w:rPr>
          <w:lang w:val="bg-BG"/>
        </w:rPr>
        <w:t xml:space="preserve">рокуратурата, </w:t>
      </w:r>
      <w:r w:rsidR="00A55DC4" w:rsidRPr="006366AA">
        <w:rPr>
          <w:lang w:val="bg-BG"/>
        </w:rPr>
        <w:t>по-късно обаче</w:t>
      </w:r>
      <w:r w:rsidR="00F7693D" w:rsidRPr="006366AA">
        <w:rPr>
          <w:lang w:val="bg-BG"/>
        </w:rPr>
        <w:t xml:space="preserve"> тя е реш</w:t>
      </w:r>
      <w:r w:rsidR="00A55DC4" w:rsidRPr="006366AA">
        <w:rPr>
          <w:lang w:val="bg-BG"/>
        </w:rPr>
        <w:t xml:space="preserve">ава </w:t>
      </w:r>
      <w:r w:rsidR="00F7693D" w:rsidRPr="006366AA">
        <w:rPr>
          <w:lang w:val="bg-BG"/>
        </w:rPr>
        <w:t xml:space="preserve">да </w:t>
      </w:r>
      <w:r w:rsidR="00414EB6">
        <w:rPr>
          <w:lang w:val="bg-BG"/>
        </w:rPr>
        <w:t>го</w:t>
      </w:r>
      <w:r w:rsidR="009C5E9A">
        <w:rPr>
          <w:lang w:val="bg-BG"/>
        </w:rPr>
        <w:t xml:space="preserve"> </w:t>
      </w:r>
      <w:r w:rsidR="00A55DC4" w:rsidRPr="006366AA">
        <w:rPr>
          <w:lang w:val="bg-BG"/>
        </w:rPr>
        <w:t xml:space="preserve">оттегли </w:t>
      </w:r>
      <w:r w:rsidR="00F7693D" w:rsidRPr="006366AA">
        <w:rPr>
          <w:lang w:val="bg-BG"/>
        </w:rPr>
        <w:t xml:space="preserve"> без да даде обяснение и без да вземе предвид интересите му</w:t>
      </w:r>
      <w:r w:rsidRPr="006366AA">
        <w:rPr>
          <w:lang w:val="bg-BG"/>
        </w:rPr>
        <w:t>.</w:t>
      </w:r>
    </w:p>
    <w:p w:rsidR="00BD5635" w:rsidRPr="006366AA" w:rsidRDefault="00BD5635" w:rsidP="00AD52BA">
      <w:pPr>
        <w:pStyle w:val="ECHRHeading3"/>
        <w:rPr>
          <w:lang w:val="bg-BG"/>
        </w:rPr>
      </w:pPr>
      <w:r w:rsidRPr="006366AA">
        <w:rPr>
          <w:lang w:val="bg-BG"/>
        </w:rPr>
        <w:t>3.</w:t>
      </w:r>
      <w:r w:rsidRPr="006366AA">
        <w:rPr>
          <w:lang w:val="fr-FR"/>
        </w:rPr>
        <w:t>  </w:t>
      </w:r>
      <w:r w:rsidR="00FC2363" w:rsidRPr="006366AA">
        <w:rPr>
          <w:lang w:val="bg-BG"/>
        </w:rPr>
        <w:t>Вторият жалбоподател</w:t>
      </w:r>
      <w:r w:rsidRPr="006366AA">
        <w:rPr>
          <w:lang w:val="bg-BG"/>
        </w:rPr>
        <w:t xml:space="preserve"> (</w:t>
      </w:r>
      <w:r w:rsidR="00FC2363" w:rsidRPr="006366AA">
        <w:rPr>
          <w:lang w:val="bg-BG"/>
        </w:rPr>
        <w:t>жалба №</w:t>
      </w:r>
      <w:r w:rsidR="002F32E8" w:rsidRPr="006366AA">
        <w:rPr>
          <w:lang w:val="bg-BG"/>
        </w:rPr>
        <w:t xml:space="preserve"> </w:t>
      </w:r>
      <w:r w:rsidR="00650C6B" w:rsidRPr="006366AA">
        <w:rPr>
          <w:lang w:val="bg-BG"/>
        </w:rPr>
        <w:t>45522/13</w:t>
      </w:r>
      <w:r w:rsidRPr="006366AA">
        <w:rPr>
          <w:lang w:val="bg-BG"/>
        </w:rPr>
        <w:t>)</w:t>
      </w:r>
    </w:p>
    <w:p w:rsidR="00063938" w:rsidRPr="006366AA" w:rsidRDefault="000B5CB2"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49</w:t>
      </w:r>
      <w:r w:rsidRPr="006366AA">
        <w:rPr>
          <w:lang w:val="fr-FR"/>
        </w:rPr>
        <w:fldChar w:fldCharType="end"/>
      </w:r>
      <w:r w:rsidRPr="006366AA">
        <w:rPr>
          <w:lang w:val="bg-BG"/>
        </w:rPr>
        <w:t>.</w:t>
      </w:r>
      <w:r w:rsidRPr="006366AA">
        <w:rPr>
          <w:lang w:val="fr-FR"/>
        </w:rPr>
        <w:t>  </w:t>
      </w:r>
      <w:r w:rsidR="00FC2363" w:rsidRPr="006366AA">
        <w:rPr>
          <w:lang w:val="bg-BG"/>
        </w:rPr>
        <w:t xml:space="preserve">Вторият жалбоподател посочва, че се е опитал да оспори припознаването, но искът му </w:t>
      </w:r>
      <w:r w:rsidR="009E2134" w:rsidRPr="006366AA">
        <w:rPr>
          <w:lang w:val="bg-BG"/>
        </w:rPr>
        <w:t xml:space="preserve">е </w:t>
      </w:r>
      <w:r w:rsidR="00FC2363" w:rsidRPr="006366AA">
        <w:rPr>
          <w:lang w:val="bg-BG"/>
        </w:rPr>
        <w:t>отхвърлен като недопустим</w:t>
      </w:r>
      <w:r w:rsidR="007C581A">
        <w:rPr>
          <w:lang w:val="bg-BG"/>
        </w:rPr>
        <w:t>,</w:t>
      </w:r>
      <w:r w:rsidR="00FC2363" w:rsidRPr="006366AA">
        <w:rPr>
          <w:lang w:val="bg-BG"/>
        </w:rPr>
        <w:t xml:space="preserve"> </w:t>
      </w:r>
      <w:r w:rsidR="009E2134" w:rsidRPr="006366AA">
        <w:rPr>
          <w:lang w:val="bg-BG"/>
        </w:rPr>
        <w:t>въз основа на липса</w:t>
      </w:r>
      <w:r w:rsidR="00FC2363" w:rsidRPr="006366AA">
        <w:rPr>
          <w:lang w:val="bg-BG"/>
        </w:rPr>
        <w:t xml:space="preserve"> на процесуална</w:t>
      </w:r>
      <w:r w:rsidR="004A6DA2" w:rsidRPr="006366AA">
        <w:rPr>
          <w:lang w:val="bg-BG"/>
        </w:rPr>
        <w:t xml:space="preserve"> </w:t>
      </w:r>
      <w:r w:rsidR="00FC2363" w:rsidRPr="006366AA">
        <w:rPr>
          <w:lang w:val="bg-BG"/>
        </w:rPr>
        <w:t>легитимация</w:t>
      </w:r>
      <w:r w:rsidR="004A6DA2" w:rsidRPr="006366AA">
        <w:rPr>
          <w:lang w:val="bg-BG"/>
        </w:rPr>
        <w:t xml:space="preserve">. </w:t>
      </w:r>
      <w:r w:rsidR="009E2134" w:rsidRPr="006366AA">
        <w:rPr>
          <w:lang w:val="bg-BG"/>
        </w:rPr>
        <w:t>Относно</w:t>
      </w:r>
      <w:r w:rsidR="00FC2363" w:rsidRPr="006366AA">
        <w:rPr>
          <w:lang w:val="bg-BG"/>
        </w:rPr>
        <w:t xml:space="preserve"> възможността, </w:t>
      </w:r>
      <w:r w:rsidR="009E2134" w:rsidRPr="006366AA">
        <w:rPr>
          <w:lang w:val="bg-BG"/>
        </w:rPr>
        <w:t xml:space="preserve">посочена </w:t>
      </w:r>
      <w:r w:rsidR="00FC2363" w:rsidRPr="006366AA">
        <w:rPr>
          <w:lang w:val="bg-BG"/>
        </w:rPr>
        <w:t>от Правителството</w:t>
      </w:r>
      <w:r w:rsidR="00A16512" w:rsidRPr="006366AA">
        <w:rPr>
          <w:lang w:val="bg-BG"/>
        </w:rPr>
        <w:t xml:space="preserve"> във връзка с неизчерпването на вътрешноправните средства за защита, да сезира Регионалната дирекция „Социално подпомагане“</w:t>
      </w:r>
      <w:r w:rsidR="004A6DA2" w:rsidRPr="006366AA">
        <w:rPr>
          <w:lang w:val="bg-BG"/>
        </w:rPr>
        <w:t xml:space="preserve"> </w:t>
      </w:r>
      <w:r w:rsidR="00A16512" w:rsidRPr="006366AA">
        <w:rPr>
          <w:lang w:val="bg-BG"/>
        </w:rPr>
        <w:t xml:space="preserve">или </w:t>
      </w:r>
      <w:r w:rsidR="009E2134" w:rsidRPr="006366AA">
        <w:rPr>
          <w:lang w:val="bg-BG"/>
        </w:rPr>
        <w:t>п</w:t>
      </w:r>
      <w:r w:rsidR="00A16512" w:rsidRPr="006366AA">
        <w:rPr>
          <w:lang w:val="bg-BG"/>
        </w:rPr>
        <w:t>рокуратурата, за да предявят иск за отмяна на припознаването</w:t>
      </w:r>
      <w:r w:rsidR="009505D9" w:rsidRPr="006366AA">
        <w:rPr>
          <w:lang w:val="bg-BG"/>
        </w:rPr>
        <w:t xml:space="preserve">, </w:t>
      </w:r>
      <w:r w:rsidR="00A16512" w:rsidRPr="006366AA">
        <w:rPr>
          <w:lang w:val="bg-BG"/>
        </w:rPr>
        <w:t xml:space="preserve">той твърди, че този иск не представлява ефективно средство за защита, </w:t>
      </w:r>
      <w:r w:rsidR="009E2134" w:rsidRPr="006366AA">
        <w:rPr>
          <w:lang w:val="bg-BG"/>
        </w:rPr>
        <w:t>защото</w:t>
      </w:r>
      <w:r w:rsidR="00A16512" w:rsidRPr="006366AA">
        <w:rPr>
          <w:lang w:val="bg-BG"/>
        </w:rPr>
        <w:t xml:space="preserve"> не е пряко достъпно за него и зависи от субективното решение на въпросните органи</w:t>
      </w:r>
      <w:r w:rsidR="00F246EC" w:rsidRPr="006366AA">
        <w:rPr>
          <w:lang w:val="bg-BG"/>
        </w:rPr>
        <w:t xml:space="preserve"> </w:t>
      </w:r>
      <w:r w:rsidR="00A16512" w:rsidRPr="006366AA">
        <w:rPr>
          <w:lang w:val="bg-BG"/>
        </w:rPr>
        <w:t xml:space="preserve">да </w:t>
      </w:r>
      <w:r w:rsidR="009E2134" w:rsidRPr="006366AA">
        <w:rPr>
          <w:lang w:val="bg-BG"/>
        </w:rPr>
        <w:t xml:space="preserve">започнат </w:t>
      </w:r>
      <w:r w:rsidR="00A16512" w:rsidRPr="006366AA">
        <w:rPr>
          <w:lang w:val="bg-BG"/>
        </w:rPr>
        <w:t>или не такова производство</w:t>
      </w:r>
      <w:r w:rsidR="004A6DA2" w:rsidRPr="006366AA">
        <w:rPr>
          <w:lang w:val="bg-BG"/>
        </w:rPr>
        <w:t>.</w:t>
      </w:r>
      <w:r w:rsidR="00A16512" w:rsidRPr="006366AA">
        <w:rPr>
          <w:lang w:val="bg-BG"/>
        </w:rPr>
        <w:t xml:space="preserve"> Той посочва, че тези органи не са компетентни да </w:t>
      </w:r>
      <w:r w:rsidR="002B70D0" w:rsidRPr="006366AA">
        <w:rPr>
          <w:lang w:val="bg-BG"/>
        </w:rPr>
        <w:t>действат от името на предполагаемия биологичен баща</w:t>
      </w:r>
      <w:r w:rsidR="004A6DA2" w:rsidRPr="006366AA">
        <w:rPr>
          <w:lang w:val="bg-BG"/>
        </w:rPr>
        <w:t xml:space="preserve"> </w:t>
      </w:r>
      <w:r w:rsidR="002B70D0" w:rsidRPr="006366AA">
        <w:rPr>
          <w:lang w:val="bg-BG"/>
        </w:rPr>
        <w:t>или да защитават интересите му и че те могат единствено да защитават интересите на детето или да съблюдават спазването на закона</w:t>
      </w:r>
      <w:r w:rsidR="002F32E8" w:rsidRPr="006366AA">
        <w:rPr>
          <w:lang w:val="bg-BG"/>
        </w:rPr>
        <w:t xml:space="preserve">. </w:t>
      </w:r>
      <w:r w:rsidR="002B70D0" w:rsidRPr="006366AA">
        <w:rPr>
          <w:lang w:val="bg-BG"/>
        </w:rPr>
        <w:t xml:space="preserve">Той прибавя, че </w:t>
      </w:r>
      <w:r w:rsidR="007E2209" w:rsidRPr="006366AA">
        <w:rPr>
          <w:lang w:val="bg-BG"/>
        </w:rPr>
        <w:t xml:space="preserve">прилагането на тази процедура е трудно </w:t>
      </w:r>
      <w:r w:rsidR="007C581A">
        <w:rPr>
          <w:lang w:val="bg-BG"/>
        </w:rPr>
        <w:t xml:space="preserve">на практика </w:t>
      </w:r>
      <w:r w:rsidR="007E2209" w:rsidRPr="006366AA">
        <w:rPr>
          <w:lang w:val="bg-BG"/>
        </w:rPr>
        <w:t>и уточнява</w:t>
      </w:r>
      <w:r w:rsidR="002B70D0" w:rsidRPr="006366AA">
        <w:rPr>
          <w:lang w:val="bg-BG"/>
        </w:rPr>
        <w:t xml:space="preserve">, че </w:t>
      </w:r>
      <w:r w:rsidR="007E2209" w:rsidRPr="006366AA">
        <w:rPr>
          <w:lang w:val="bg-BG"/>
        </w:rPr>
        <w:t>срок от една година</w:t>
      </w:r>
      <w:r w:rsidR="00846A6C" w:rsidRPr="006366AA">
        <w:rPr>
          <w:lang w:val="bg-BG"/>
        </w:rPr>
        <w:t xml:space="preserve"> започва да тече</w:t>
      </w:r>
      <w:r w:rsidR="007C581A">
        <w:rPr>
          <w:lang w:val="bg-BG"/>
        </w:rPr>
        <w:t xml:space="preserve"> считано от</w:t>
      </w:r>
      <w:r w:rsidR="007E2209" w:rsidRPr="006366AA">
        <w:rPr>
          <w:lang w:val="bg-BG"/>
        </w:rPr>
        <w:t xml:space="preserve"> деклар</w:t>
      </w:r>
      <w:r w:rsidR="00846A6C" w:rsidRPr="006366AA">
        <w:rPr>
          <w:lang w:val="bg-BG"/>
        </w:rPr>
        <w:t>ирането на</w:t>
      </w:r>
      <w:r w:rsidR="007E2209" w:rsidRPr="006366AA">
        <w:rPr>
          <w:lang w:val="bg-BG"/>
        </w:rPr>
        <w:t xml:space="preserve"> припознаване</w:t>
      </w:r>
      <w:r w:rsidR="005319A3" w:rsidRPr="006366AA">
        <w:rPr>
          <w:lang w:val="bg-BG"/>
        </w:rPr>
        <w:t>,</w:t>
      </w:r>
      <w:r w:rsidR="002F32E8" w:rsidRPr="006366AA">
        <w:rPr>
          <w:lang w:val="bg-BG"/>
        </w:rPr>
        <w:t xml:space="preserve"> </w:t>
      </w:r>
      <w:r w:rsidR="007E2209" w:rsidRPr="006366AA">
        <w:rPr>
          <w:lang w:val="bg-BG"/>
        </w:rPr>
        <w:t xml:space="preserve">а не от съставянето на акта за раждане, </w:t>
      </w:r>
      <w:r w:rsidR="007E2209" w:rsidRPr="006366AA">
        <w:rPr>
          <w:lang w:val="bg-BG"/>
        </w:rPr>
        <w:lastRenderedPageBreak/>
        <w:t xml:space="preserve">като това </w:t>
      </w:r>
      <w:r w:rsidR="007C581A">
        <w:rPr>
          <w:lang w:val="bg-BG"/>
        </w:rPr>
        <w:t>фактически</w:t>
      </w:r>
      <w:r w:rsidR="007E2209" w:rsidRPr="006366AA">
        <w:rPr>
          <w:lang w:val="bg-BG"/>
        </w:rPr>
        <w:t xml:space="preserve"> остав</w:t>
      </w:r>
      <w:r w:rsidR="00FA4F34" w:rsidRPr="006366AA">
        <w:rPr>
          <w:lang w:val="bg-BG"/>
        </w:rPr>
        <w:t>я</w:t>
      </w:r>
      <w:r w:rsidR="007E2209" w:rsidRPr="006366AA">
        <w:rPr>
          <w:lang w:val="bg-BG"/>
        </w:rPr>
        <w:t xml:space="preserve"> кратко време на биологичния баща да действа</w:t>
      </w:r>
      <w:r w:rsidR="00431647" w:rsidRPr="006366AA">
        <w:rPr>
          <w:lang w:val="bg-BG"/>
        </w:rPr>
        <w:t>.</w:t>
      </w:r>
    </w:p>
    <w:p w:rsidR="00BD5635" w:rsidRPr="006366AA" w:rsidRDefault="00BD5635"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50</w:t>
      </w:r>
      <w:r w:rsidRPr="006366AA">
        <w:rPr>
          <w:lang w:val="fr-FR"/>
        </w:rPr>
        <w:fldChar w:fldCharType="end"/>
      </w:r>
      <w:r w:rsidRPr="006366AA">
        <w:rPr>
          <w:lang w:val="bg-BG"/>
        </w:rPr>
        <w:t>.</w:t>
      </w:r>
      <w:r w:rsidRPr="006366AA">
        <w:rPr>
          <w:lang w:val="fr-FR"/>
        </w:rPr>
        <w:t>  </w:t>
      </w:r>
      <w:r w:rsidR="00FA4F34" w:rsidRPr="006366AA">
        <w:rPr>
          <w:lang w:val="bg-BG"/>
        </w:rPr>
        <w:t>В</w:t>
      </w:r>
      <w:r w:rsidR="009A5C19" w:rsidRPr="006366AA">
        <w:rPr>
          <w:lang w:val="bg-BG"/>
        </w:rPr>
        <w:t xml:space="preserve">торият жалбоподател </w:t>
      </w:r>
      <w:r w:rsidR="00FA4F34" w:rsidRPr="006366AA">
        <w:rPr>
          <w:lang w:val="bg-BG"/>
        </w:rPr>
        <w:t>добавя</w:t>
      </w:r>
      <w:r w:rsidR="009A5C19" w:rsidRPr="006366AA">
        <w:rPr>
          <w:lang w:val="bg-BG"/>
        </w:rPr>
        <w:t>, че липсата на съвместен живот с майката не изключва съществува</w:t>
      </w:r>
      <w:r w:rsidR="00310EDC" w:rsidRPr="006366AA">
        <w:rPr>
          <w:lang w:val="bg-BG"/>
        </w:rPr>
        <w:t>нето на семейна връзка с детето, на ко</w:t>
      </w:r>
      <w:r w:rsidR="00FA4F34" w:rsidRPr="006366AA">
        <w:rPr>
          <w:lang w:val="bg-BG"/>
        </w:rPr>
        <w:t>е</w:t>
      </w:r>
      <w:r w:rsidR="00310EDC" w:rsidRPr="006366AA">
        <w:rPr>
          <w:lang w:val="bg-BG"/>
        </w:rPr>
        <w:t>то претендира че е биологичен баща и</w:t>
      </w:r>
      <w:r w:rsidR="00F46FA5" w:rsidRPr="006366AA">
        <w:rPr>
          <w:lang w:val="bg-BG"/>
        </w:rPr>
        <w:t xml:space="preserve"> следователно, се ползва със</w:t>
      </w:r>
      <w:r w:rsidR="00310EDC" w:rsidRPr="006366AA">
        <w:rPr>
          <w:lang w:val="bg-BG"/>
        </w:rPr>
        <w:t xml:space="preserve"> защита</w:t>
      </w:r>
      <w:r w:rsidR="00F46FA5" w:rsidRPr="006366AA">
        <w:rPr>
          <w:lang w:val="bg-BG"/>
        </w:rPr>
        <w:t>та</w:t>
      </w:r>
      <w:r w:rsidR="00310EDC" w:rsidRPr="006366AA">
        <w:rPr>
          <w:lang w:val="bg-BG"/>
        </w:rPr>
        <w:t xml:space="preserve"> по чл</w:t>
      </w:r>
      <w:r w:rsidR="00FA4F34" w:rsidRPr="006366AA">
        <w:rPr>
          <w:lang w:val="bg-BG"/>
        </w:rPr>
        <w:t>.</w:t>
      </w:r>
      <w:r w:rsidR="00310EDC" w:rsidRPr="006366AA">
        <w:rPr>
          <w:lang w:val="bg-BG"/>
        </w:rPr>
        <w:t xml:space="preserve"> </w:t>
      </w:r>
      <w:r w:rsidR="00D70FD9" w:rsidRPr="006366AA">
        <w:rPr>
          <w:lang w:val="bg-BG"/>
        </w:rPr>
        <w:t>8</w:t>
      </w:r>
      <w:r w:rsidR="005319A3" w:rsidRPr="006366AA">
        <w:rPr>
          <w:lang w:val="bg-BG"/>
        </w:rPr>
        <w:t xml:space="preserve"> </w:t>
      </w:r>
      <w:r w:rsidR="00310EDC" w:rsidRPr="006366AA">
        <w:rPr>
          <w:lang w:val="bg-BG"/>
        </w:rPr>
        <w:t>от Конвенцията</w:t>
      </w:r>
      <w:r w:rsidR="00D70FD9" w:rsidRPr="006366AA">
        <w:rPr>
          <w:lang w:val="bg-BG"/>
        </w:rPr>
        <w:t xml:space="preserve">. </w:t>
      </w:r>
      <w:r w:rsidR="00151AC3" w:rsidRPr="006366AA">
        <w:rPr>
          <w:lang w:val="bg-BG"/>
        </w:rPr>
        <w:t xml:space="preserve">Той твърди, че </w:t>
      </w:r>
      <w:r w:rsidR="00F46FA5" w:rsidRPr="006366AA">
        <w:rPr>
          <w:lang w:val="bg-BG"/>
        </w:rPr>
        <w:t xml:space="preserve">тъй </w:t>
      </w:r>
      <w:r w:rsidR="00151AC3" w:rsidRPr="006366AA">
        <w:rPr>
          <w:lang w:val="bg-BG"/>
        </w:rPr>
        <w:t xml:space="preserve">като не се предвижда възможност </w:t>
      </w:r>
      <w:r w:rsidR="00F46FA5" w:rsidRPr="006366AA">
        <w:rPr>
          <w:lang w:val="bg-BG"/>
        </w:rPr>
        <w:t>за оспорване на припознаването и за установяване на биологичното бащинство, при това въпреки извършването на тест, който го доказва</w:t>
      </w:r>
      <w:r w:rsidRPr="006366AA">
        <w:rPr>
          <w:lang w:val="bg-BG"/>
        </w:rPr>
        <w:t xml:space="preserve">, </w:t>
      </w:r>
      <w:r w:rsidR="001E4694" w:rsidRPr="006366AA">
        <w:rPr>
          <w:lang w:val="bg-BG"/>
        </w:rPr>
        <w:t>националното законодателство</w:t>
      </w:r>
      <w:r w:rsidR="00F46FA5" w:rsidRPr="006366AA">
        <w:rPr>
          <w:lang w:val="bg-BG"/>
        </w:rPr>
        <w:t xml:space="preserve"> го лишава не само от възможността да </w:t>
      </w:r>
      <w:r w:rsidR="009C5E9A">
        <w:rPr>
          <w:lang w:val="bg-BG"/>
        </w:rPr>
        <w:t>юридически</w:t>
      </w:r>
      <w:r w:rsidR="0019197F">
        <w:rPr>
          <w:lang w:val="bg-BG"/>
        </w:rPr>
        <w:t xml:space="preserve"> да </w:t>
      </w:r>
      <w:r w:rsidR="00F46FA5" w:rsidRPr="006366AA">
        <w:rPr>
          <w:lang w:val="bg-BG"/>
        </w:rPr>
        <w:t xml:space="preserve">установи </w:t>
      </w:r>
      <w:r w:rsidR="0019197F">
        <w:rPr>
          <w:lang w:val="bg-BG"/>
        </w:rPr>
        <w:t>произхода на детето</w:t>
      </w:r>
      <w:r w:rsidR="00F46FA5" w:rsidRPr="006366AA">
        <w:rPr>
          <w:lang w:val="bg-BG"/>
        </w:rPr>
        <w:t xml:space="preserve">, </w:t>
      </w:r>
      <w:r w:rsidR="001E4694" w:rsidRPr="006366AA">
        <w:rPr>
          <w:lang w:val="bg-BG"/>
        </w:rPr>
        <w:t>но</w:t>
      </w:r>
      <w:r w:rsidR="00F46FA5" w:rsidRPr="006366AA">
        <w:rPr>
          <w:lang w:val="bg-BG"/>
        </w:rPr>
        <w:t xml:space="preserve"> също така да има какъвто и да е контакт и връзка с </w:t>
      </w:r>
      <w:r w:rsidR="0019197F">
        <w:rPr>
          <w:lang w:val="bg-BG"/>
        </w:rPr>
        <w:t>него</w:t>
      </w:r>
      <w:r w:rsidR="00F46FA5" w:rsidRPr="006366AA">
        <w:rPr>
          <w:lang w:val="bg-BG"/>
        </w:rPr>
        <w:t>, тъй като майката</w:t>
      </w:r>
      <w:r w:rsidRPr="006366AA">
        <w:rPr>
          <w:lang w:val="bg-BG"/>
        </w:rPr>
        <w:t xml:space="preserve"> </w:t>
      </w:r>
      <w:r w:rsidR="00A7509C" w:rsidRPr="006366AA">
        <w:rPr>
          <w:lang w:val="bg-BG"/>
        </w:rPr>
        <w:t>би отхвърлила всякакви опити в този смисъл</w:t>
      </w:r>
      <w:r w:rsidRPr="006366AA">
        <w:rPr>
          <w:lang w:val="bg-BG"/>
        </w:rPr>
        <w:t xml:space="preserve">. </w:t>
      </w:r>
      <w:r w:rsidR="00A7509C" w:rsidRPr="006366AA">
        <w:rPr>
          <w:lang w:val="bg-BG"/>
        </w:rPr>
        <w:t>Жалбоподателят уточнява, че понастоящем детето се отглежда от майка му, че мъжът, който го е припознал не се</w:t>
      </w:r>
      <w:r w:rsidR="00E12B11" w:rsidRPr="006366AA">
        <w:rPr>
          <w:lang w:val="bg-BG"/>
        </w:rPr>
        <w:t xml:space="preserve"> грижи за него</w:t>
      </w:r>
      <w:r w:rsidR="008164F0" w:rsidRPr="006366AA">
        <w:rPr>
          <w:lang w:val="bg-BG"/>
        </w:rPr>
        <w:t xml:space="preserve">, </w:t>
      </w:r>
      <w:r w:rsidR="00E12B11" w:rsidRPr="006366AA">
        <w:rPr>
          <w:lang w:val="bg-BG"/>
        </w:rPr>
        <w:t>но че това припознаване му пречи да установи собственото си бащинство и да има отношения с малолетното дете</w:t>
      </w:r>
      <w:r w:rsidRPr="006366AA">
        <w:rPr>
          <w:lang w:val="bg-BG"/>
        </w:rPr>
        <w:t>.</w:t>
      </w:r>
    </w:p>
    <w:p w:rsidR="00E77CB3" w:rsidRPr="006366AA" w:rsidRDefault="00B97521" w:rsidP="00AD52BA">
      <w:pPr>
        <w:pStyle w:val="ECHRHeading2"/>
        <w:rPr>
          <w:lang w:val="bg-BG"/>
        </w:rPr>
      </w:pPr>
      <w:r w:rsidRPr="006366AA">
        <w:rPr>
          <w:lang w:val="bg-BG"/>
        </w:rPr>
        <w:t>Б</w:t>
      </w:r>
      <w:r w:rsidR="00E77CB3" w:rsidRPr="006366AA">
        <w:rPr>
          <w:lang w:val="bg-BG"/>
        </w:rPr>
        <w:t>.</w:t>
      </w:r>
      <w:r w:rsidR="00E77CB3" w:rsidRPr="006366AA">
        <w:rPr>
          <w:lang w:val="fr-FR"/>
        </w:rPr>
        <w:t> </w:t>
      </w:r>
      <w:r w:rsidRPr="006366AA">
        <w:rPr>
          <w:lang w:val="bg-BG"/>
        </w:rPr>
        <w:t>Преценка</w:t>
      </w:r>
      <w:r w:rsidR="001E4694" w:rsidRPr="006366AA">
        <w:rPr>
          <w:lang w:val="bg-BG"/>
        </w:rPr>
        <w:t>та</w:t>
      </w:r>
      <w:r w:rsidRPr="006366AA">
        <w:rPr>
          <w:lang w:val="bg-BG"/>
        </w:rPr>
        <w:t xml:space="preserve"> на Съда</w:t>
      </w:r>
    </w:p>
    <w:p w:rsidR="00AB4EAB" w:rsidRPr="006366AA" w:rsidRDefault="00AB4EAB" w:rsidP="00AD52BA">
      <w:pPr>
        <w:pStyle w:val="ECHRHeading3"/>
        <w:rPr>
          <w:lang w:val="bg-BG"/>
        </w:rPr>
      </w:pPr>
      <w:r w:rsidRPr="006366AA">
        <w:rPr>
          <w:lang w:val="bg-BG"/>
        </w:rPr>
        <w:t>1.</w:t>
      </w:r>
      <w:r w:rsidRPr="006366AA">
        <w:rPr>
          <w:lang w:val="fr-FR"/>
        </w:rPr>
        <w:t>  </w:t>
      </w:r>
      <w:r w:rsidR="00B97521" w:rsidRPr="006366AA">
        <w:rPr>
          <w:lang w:val="bg-BG"/>
        </w:rPr>
        <w:t>По допустимостта</w:t>
      </w:r>
    </w:p>
    <w:p w:rsidR="001808AB" w:rsidRPr="006366AA" w:rsidRDefault="00BD5635"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51</w:t>
      </w:r>
      <w:r w:rsidRPr="006366AA">
        <w:rPr>
          <w:lang w:val="fr-FR"/>
        </w:rPr>
        <w:fldChar w:fldCharType="end"/>
      </w:r>
      <w:r w:rsidRPr="006366AA">
        <w:rPr>
          <w:lang w:val="bg-BG"/>
        </w:rPr>
        <w:t>.</w:t>
      </w:r>
      <w:r w:rsidRPr="006366AA">
        <w:rPr>
          <w:lang w:val="fr-FR"/>
        </w:rPr>
        <w:t>  </w:t>
      </w:r>
      <w:r w:rsidR="00030DAA" w:rsidRPr="006366AA">
        <w:rPr>
          <w:lang w:val="bg-BG"/>
        </w:rPr>
        <w:t xml:space="preserve">Съдът </w:t>
      </w:r>
      <w:r w:rsidR="002452B8" w:rsidRPr="006366AA">
        <w:rPr>
          <w:lang w:val="bg-BG"/>
        </w:rPr>
        <w:t>намира</w:t>
      </w:r>
      <w:r w:rsidR="00030DAA" w:rsidRPr="006366AA">
        <w:rPr>
          <w:lang w:val="bg-BG"/>
        </w:rPr>
        <w:t>, че възраженията за неизчерпване на вътрешноправните средства за защита</w:t>
      </w:r>
      <w:r w:rsidR="002452B8" w:rsidRPr="006366AA">
        <w:rPr>
          <w:lang w:val="bg-BG"/>
        </w:rPr>
        <w:t xml:space="preserve"> на</w:t>
      </w:r>
      <w:r w:rsidR="00030DAA" w:rsidRPr="006366AA">
        <w:rPr>
          <w:lang w:val="bg-BG"/>
        </w:rPr>
        <w:t xml:space="preserve"> Правителството, са тясно свързани </w:t>
      </w:r>
      <w:r w:rsidR="00511098" w:rsidRPr="006366AA">
        <w:rPr>
          <w:lang w:val="bg-BG"/>
        </w:rPr>
        <w:t xml:space="preserve">със </w:t>
      </w:r>
      <w:r w:rsidR="00D22D93" w:rsidRPr="006366AA">
        <w:rPr>
          <w:lang w:val="bg-BG"/>
        </w:rPr>
        <w:t>същество</w:t>
      </w:r>
      <w:r w:rsidR="00511098" w:rsidRPr="006366AA">
        <w:rPr>
          <w:lang w:val="bg-BG"/>
        </w:rPr>
        <w:t>то на</w:t>
      </w:r>
      <w:r w:rsidR="00D22D93" w:rsidRPr="006366AA">
        <w:rPr>
          <w:lang w:val="bg-BG"/>
        </w:rPr>
        <w:t xml:space="preserve"> оплакванията на жалбоподателя </w:t>
      </w:r>
      <w:r w:rsidR="00511098" w:rsidRPr="006366AA">
        <w:rPr>
          <w:lang w:val="bg-BG"/>
        </w:rPr>
        <w:t>по</w:t>
      </w:r>
      <w:r w:rsidR="00D22D93" w:rsidRPr="006366AA">
        <w:rPr>
          <w:lang w:val="bg-BG"/>
        </w:rPr>
        <w:t xml:space="preserve"> чл</w:t>
      </w:r>
      <w:r w:rsidR="00511098" w:rsidRPr="006366AA">
        <w:rPr>
          <w:lang w:val="bg-BG"/>
        </w:rPr>
        <w:t>.</w:t>
      </w:r>
      <w:r w:rsidR="00647C83" w:rsidRPr="006366AA">
        <w:rPr>
          <w:lang w:val="bg-BG"/>
        </w:rPr>
        <w:t xml:space="preserve"> 8 </w:t>
      </w:r>
      <w:r w:rsidR="00D22D93" w:rsidRPr="006366AA">
        <w:rPr>
          <w:lang w:val="bg-BG"/>
        </w:rPr>
        <w:t>от Конвенцията</w:t>
      </w:r>
      <w:r w:rsidR="008F0054" w:rsidRPr="006366AA">
        <w:rPr>
          <w:lang w:val="bg-BG"/>
        </w:rPr>
        <w:t>,</w:t>
      </w:r>
      <w:r w:rsidR="00005F5D" w:rsidRPr="006366AA">
        <w:rPr>
          <w:lang w:val="bg-BG"/>
        </w:rPr>
        <w:t xml:space="preserve"> </w:t>
      </w:r>
      <w:r w:rsidR="00D22D93" w:rsidRPr="006366AA">
        <w:rPr>
          <w:lang w:val="bg-BG"/>
        </w:rPr>
        <w:t xml:space="preserve">в смисъл, че националното </w:t>
      </w:r>
      <w:r w:rsidR="00511098" w:rsidRPr="006366AA">
        <w:rPr>
          <w:lang w:val="bg-BG"/>
        </w:rPr>
        <w:t xml:space="preserve">законодателство </w:t>
      </w:r>
      <w:r w:rsidR="00D22D93" w:rsidRPr="006366AA">
        <w:rPr>
          <w:lang w:val="bg-BG"/>
        </w:rPr>
        <w:t>не позволява на за</w:t>
      </w:r>
      <w:r w:rsidR="00511098" w:rsidRPr="006366AA">
        <w:rPr>
          <w:lang w:val="bg-BG"/>
        </w:rPr>
        <w:t>сегнатите</w:t>
      </w:r>
      <w:r w:rsidR="00D22D93" w:rsidRPr="006366AA">
        <w:rPr>
          <w:lang w:val="bg-BG"/>
        </w:rPr>
        <w:t xml:space="preserve"> лица да установят бащинството си</w:t>
      </w:r>
      <w:r w:rsidRPr="006366AA">
        <w:rPr>
          <w:lang w:val="bg-BG"/>
        </w:rPr>
        <w:t xml:space="preserve">. </w:t>
      </w:r>
      <w:r w:rsidR="008F0054" w:rsidRPr="006366AA">
        <w:rPr>
          <w:lang w:val="bg-BG"/>
        </w:rPr>
        <w:t>Следователно</w:t>
      </w:r>
      <w:r w:rsidR="00511098" w:rsidRPr="006366AA">
        <w:rPr>
          <w:lang w:val="bg-BG"/>
        </w:rPr>
        <w:t xml:space="preserve"> те трябва да</w:t>
      </w:r>
      <w:r w:rsidR="008F0054" w:rsidRPr="006366AA">
        <w:rPr>
          <w:lang w:val="bg-BG"/>
        </w:rPr>
        <w:t xml:space="preserve"> бъдат </w:t>
      </w:r>
      <w:r w:rsidR="00511098" w:rsidRPr="006366AA">
        <w:rPr>
          <w:lang w:val="bg-BG"/>
        </w:rPr>
        <w:t>включени в</w:t>
      </w:r>
      <w:r w:rsidR="008F0054" w:rsidRPr="006366AA">
        <w:rPr>
          <w:lang w:val="bg-BG"/>
        </w:rPr>
        <w:t xml:space="preserve"> разглеждането по същество на тези оплаквания</w:t>
      </w:r>
      <w:r w:rsidRPr="006366AA">
        <w:rPr>
          <w:lang w:val="bg-BG"/>
        </w:rPr>
        <w:t>.</w:t>
      </w:r>
    </w:p>
    <w:p w:rsidR="004935EE" w:rsidRPr="006366AA" w:rsidRDefault="00BD5635"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52</w:t>
      </w:r>
      <w:r w:rsidRPr="006366AA">
        <w:rPr>
          <w:lang w:val="fr-FR"/>
        </w:rPr>
        <w:fldChar w:fldCharType="end"/>
      </w:r>
      <w:r w:rsidRPr="006366AA">
        <w:rPr>
          <w:lang w:val="bg-BG"/>
        </w:rPr>
        <w:t>.</w:t>
      </w:r>
      <w:r w:rsidRPr="006366AA">
        <w:rPr>
          <w:lang w:val="fr-FR"/>
        </w:rPr>
        <w:t>  </w:t>
      </w:r>
      <w:r w:rsidR="008F0054" w:rsidRPr="006366AA">
        <w:rPr>
          <w:lang w:val="bg-BG"/>
        </w:rPr>
        <w:t xml:space="preserve">Като </w:t>
      </w:r>
      <w:r w:rsidR="00511098" w:rsidRPr="006366AA">
        <w:rPr>
          <w:lang w:val="bg-BG"/>
        </w:rPr>
        <w:t>намира</w:t>
      </w:r>
      <w:r w:rsidR="008F0054" w:rsidRPr="006366AA">
        <w:rPr>
          <w:lang w:val="bg-BG"/>
        </w:rPr>
        <w:t>, че жалбите не са явно необосновани по смисъла на чл</w:t>
      </w:r>
      <w:r w:rsidR="00511098" w:rsidRPr="006366AA">
        <w:rPr>
          <w:lang w:val="bg-BG"/>
        </w:rPr>
        <w:t>.</w:t>
      </w:r>
      <w:r w:rsidRPr="006366AA">
        <w:rPr>
          <w:lang w:val="bg-BG"/>
        </w:rPr>
        <w:t xml:space="preserve"> 35 § 3 </w:t>
      </w:r>
      <w:r w:rsidRPr="006366AA">
        <w:rPr>
          <w:lang w:val="fr-FR"/>
        </w:rPr>
        <w:t>a</w:t>
      </w:r>
      <w:r w:rsidRPr="006366AA">
        <w:rPr>
          <w:lang w:val="bg-BG"/>
        </w:rPr>
        <w:t xml:space="preserve">) </w:t>
      </w:r>
      <w:r w:rsidR="008F0054" w:rsidRPr="006366AA">
        <w:rPr>
          <w:lang w:val="bg-BG"/>
        </w:rPr>
        <w:t>от Конвенцията и</w:t>
      </w:r>
      <w:r w:rsidR="00E6104F" w:rsidRPr="006366AA">
        <w:rPr>
          <w:lang w:val="bg-BG"/>
        </w:rPr>
        <w:t>ли</w:t>
      </w:r>
      <w:r w:rsidR="008F0054" w:rsidRPr="006366AA">
        <w:rPr>
          <w:lang w:val="bg-BG"/>
        </w:rPr>
        <w:t xml:space="preserve"> </w:t>
      </w:r>
      <w:r w:rsidR="005A6AFB" w:rsidRPr="006366AA">
        <w:rPr>
          <w:lang w:val="bg-BG"/>
        </w:rPr>
        <w:t>недопустими на друг</w:t>
      </w:r>
      <w:r w:rsidR="00E6104F" w:rsidRPr="006366AA">
        <w:rPr>
          <w:lang w:val="bg-BG"/>
        </w:rPr>
        <w:t>о</w:t>
      </w:r>
      <w:r w:rsidR="005A6AFB" w:rsidRPr="006366AA">
        <w:rPr>
          <w:lang w:val="bg-BG"/>
        </w:rPr>
        <w:t xml:space="preserve"> основани</w:t>
      </w:r>
      <w:r w:rsidR="00E6104F" w:rsidRPr="006366AA">
        <w:rPr>
          <w:lang w:val="bg-BG"/>
        </w:rPr>
        <w:t>е</w:t>
      </w:r>
      <w:r w:rsidR="008F0054" w:rsidRPr="006366AA">
        <w:rPr>
          <w:lang w:val="bg-BG"/>
        </w:rPr>
        <w:t xml:space="preserve">, Съдът ги </w:t>
      </w:r>
      <w:r w:rsidR="005A6AFB" w:rsidRPr="006366AA">
        <w:rPr>
          <w:lang w:val="bg-BG"/>
        </w:rPr>
        <w:t>счита</w:t>
      </w:r>
      <w:r w:rsidR="008F0054" w:rsidRPr="006366AA">
        <w:rPr>
          <w:lang w:val="bg-BG"/>
        </w:rPr>
        <w:t xml:space="preserve"> за допустими</w:t>
      </w:r>
      <w:r w:rsidRPr="006366AA">
        <w:rPr>
          <w:lang w:val="bg-BG"/>
        </w:rPr>
        <w:t>.</w:t>
      </w:r>
    </w:p>
    <w:p w:rsidR="00C1634A" w:rsidRPr="006366AA" w:rsidRDefault="00C1634A" w:rsidP="00AD52BA">
      <w:pPr>
        <w:pStyle w:val="ECHRHeading3"/>
        <w:rPr>
          <w:lang w:val="bg-BG"/>
        </w:rPr>
      </w:pPr>
      <w:r w:rsidRPr="006366AA">
        <w:rPr>
          <w:lang w:val="bg-BG"/>
        </w:rPr>
        <w:t>2.</w:t>
      </w:r>
      <w:r w:rsidRPr="006366AA">
        <w:rPr>
          <w:lang w:val="fr-FR"/>
        </w:rPr>
        <w:t>  </w:t>
      </w:r>
      <w:r w:rsidR="005D46EB" w:rsidRPr="006366AA">
        <w:rPr>
          <w:lang w:val="bg-BG"/>
        </w:rPr>
        <w:t xml:space="preserve">По </w:t>
      </w:r>
      <w:r w:rsidR="00E6104F" w:rsidRPr="006366AA">
        <w:rPr>
          <w:lang w:val="bg-BG"/>
        </w:rPr>
        <w:t xml:space="preserve">съществото </w:t>
      </w:r>
      <w:r w:rsidR="005D46EB" w:rsidRPr="006366AA">
        <w:rPr>
          <w:lang w:val="bg-BG"/>
        </w:rPr>
        <w:t>на оплакванията</w:t>
      </w:r>
    </w:p>
    <w:p w:rsidR="00C1634A" w:rsidRPr="006366AA" w:rsidRDefault="00A26CAF" w:rsidP="00AD52BA">
      <w:pPr>
        <w:pStyle w:val="ECHRHeading4"/>
        <w:rPr>
          <w:lang w:val="bg-BG"/>
        </w:rPr>
      </w:pPr>
      <w:r w:rsidRPr="006366AA">
        <w:rPr>
          <w:lang w:val="fr-FR"/>
        </w:rPr>
        <w:t>a</w:t>
      </w:r>
      <w:r w:rsidRPr="006366AA">
        <w:rPr>
          <w:lang w:val="bg-BG"/>
        </w:rPr>
        <w:t>)</w:t>
      </w:r>
      <w:r w:rsidRPr="006366AA">
        <w:rPr>
          <w:lang w:val="fr-FR"/>
        </w:rPr>
        <w:t>  </w:t>
      </w:r>
      <w:r w:rsidR="00101AB2" w:rsidRPr="006366AA">
        <w:rPr>
          <w:lang w:val="bg-BG"/>
        </w:rPr>
        <w:t>Относно приложението на чл</w:t>
      </w:r>
      <w:r w:rsidR="00E6104F" w:rsidRPr="006366AA">
        <w:rPr>
          <w:lang w:val="bg-BG"/>
        </w:rPr>
        <w:t>.</w:t>
      </w:r>
      <w:r w:rsidR="00101AB2" w:rsidRPr="006366AA">
        <w:rPr>
          <w:lang w:val="bg-BG"/>
        </w:rPr>
        <w:t xml:space="preserve"> </w:t>
      </w:r>
      <w:r w:rsidRPr="006366AA">
        <w:rPr>
          <w:lang w:val="bg-BG"/>
        </w:rPr>
        <w:t xml:space="preserve">8 </w:t>
      </w:r>
      <w:r w:rsidR="00101AB2" w:rsidRPr="006366AA">
        <w:rPr>
          <w:lang w:val="bg-BG"/>
        </w:rPr>
        <w:t>от Конвенцията и съществуването на намеса в упражняването на правата</w:t>
      </w:r>
      <w:r w:rsidR="00184FEA" w:rsidRPr="006366AA">
        <w:rPr>
          <w:lang w:val="bg-BG"/>
        </w:rPr>
        <w:t>, защитавани от тази разпоредба</w:t>
      </w:r>
    </w:p>
    <w:p w:rsidR="00615BE7" w:rsidRPr="006366AA" w:rsidRDefault="00A26CAF" w:rsidP="00AD52BA">
      <w:pPr>
        <w:pStyle w:val="ECHRPara"/>
        <w:rPr>
          <w:lang w:val="bg-BG"/>
        </w:rPr>
      </w:pPr>
      <w:r w:rsidRPr="006366AA">
        <w:rPr>
          <w:lang w:val="fr-FR"/>
        </w:rPr>
        <w:fldChar w:fldCharType="begin"/>
      </w:r>
      <w:r w:rsidRPr="006366AA">
        <w:rPr>
          <w:lang w:val="bg-BG"/>
        </w:rPr>
        <w:instrText xml:space="preserve"> </w:instrText>
      </w:r>
      <w:r w:rsidRPr="006366AA">
        <w:rPr>
          <w:lang w:val="fr-FR"/>
        </w:rPr>
        <w:instrText>SEQ</w:instrText>
      </w:r>
      <w:r w:rsidRPr="006366AA">
        <w:rPr>
          <w:lang w:val="bg-BG"/>
        </w:rPr>
        <w:instrText xml:space="preserve"> </w:instrText>
      </w:r>
      <w:r w:rsidRPr="006366AA">
        <w:rPr>
          <w:lang w:val="fr-FR"/>
        </w:rPr>
        <w:instrText>level</w:instrText>
      </w:r>
      <w:r w:rsidRPr="006366AA">
        <w:rPr>
          <w:lang w:val="bg-BG"/>
        </w:rPr>
        <w:instrText>0 \*</w:instrText>
      </w:r>
      <w:r w:rsidRPr="006366AA">
        <w:rPr>
          <w:lang w:val="fr-FR"/>
        </w:rPr>
        <w:instrText>arabic</w:instrText>
      </w:r>
      <w:r w:rsidRPr="006366AA">
        <w:rPr>
          <w:lang w:val="bg-BG"/>
        </w:rPr>
        <w:instrText xml:space="preserve"> </w:instrText>
      </w:r>
      <w:r w:rsidRPr="006366AA">
        <w:rPr>
          <w:lang w:val="fr-FR"/>
        </w:rPr>
        <w:fldChar w:fldCharType="separate"/>
      </w:r>
      <w:r w:rsidR="00AD52BA" w:rsidRPr="006366AA">
        <w:rPr>
          <w:noProof/>
          <w:lang w:val="bg-BG"/>
        </w:rPr>
        <w:t>53</w:t>
      </w:r>
      <w:r w:rsidRPr="006366AA">
        <w:rPr>
          <w:lang w:val="fr-FR"/>
        </w:rPr>
        <w:fldChar w:fldCharType="end"/>
      </w:r>
      <w:r w:rsidRPr="006366AA">
        <w:rPr>
          <w:lang w:val="bg-BG"/>
        </w:rPr>
        <w:t>.</w:t>
      </w:r>
      <w:r w:rsidRPr="006366AA">
        <w:rPr>
          <w:lang w:val="fr-FR"/>
        </w:rPr>
        <w:t>  </w:t>
      </w:r>
      <w:r w:rsidR="00184FEA" w:rsidRPr="006366AA">
        <w:rPr>
          <w:lang w:val="bg-BG"/>
        </w:rPr>
        <w:t>Съдът отбелязва, че жалбоподателите</w:t>
      </w:r>
      <w:r w:rsidR="002064CE" w:rsidRPr="006366AA">
        <w:rPr>
          <w:lang w:val="bg-BG"/>
        </w:rPr>
        <w:t xml:space="preserve"> се оплакват от нарушение на правото им на зачитане на личния и семейния живот</w:t>
      </w:r>
      <w:r w:rsidR="00615BE7" w:rsidRPr="006366AA">
        <w:rPr>
          <w:lang w:val="bg-BG"/>
        </w:rPr>
        <w:t xml:space="preserve">. </w:t>
      </w:r>
      <w:r w:rsidR="002064CE" w:rsidRPr="006366AA">
        <w:rPr>
          <w:lang w:val="bg-BG"/>
        </w:rPr>
        <w:t xml:space="preserve">С оглед на обстоятелствата по настоящите </w:t>
      </w:r>
      <w:r w:rsidR="00E6104F" w:rsidRPr="006366AA">
        <w:rPr>
          <w:lang w:val="bg-BG"/>
        </w:rPr>
        <w:t>случи</w:t>
      </w:r>
      <w:r w:rsidR="00615BE7" w:rsidRPr="006366AA">
        <w:rPr>
          <w:lang w:val="bg-BG"/>
        </w:rPr>
        <w:t xml:space="preserve">, </w:t>
      </w:r>
      <w:r w:rsidR="002064CE" w:rsidRPr="006366AA">
        <w:rPr>
          <w:lang w:val="bg-BG"/>
        </w:rPr>
        <w:t>той счита за необходимо да разгледа на първо място въпроса за приложимостта на чл</w:t>
      </w:r>
      <w:r w:rsidR="00A1708A" w:rsidRPr="006366AA">
        <w:rPr>
          <w:lang w:val="bg-BG"/>
        </w:rPr>
        <w:t>.</w:t>
      </w:r>
      <w:r w:rsidR="002064CE" w:rsidRPr="006366AA">
        <w:rPr>
          <w:lang w:val="bg-BG"/>
        </w:rPr>
        <w:t xml:space="preserve"> </w:t>
      </w:r>
      <w:r w:rsidR="00615BE7" w:rsidRPr="006366AA">
        <w:rPr>
          <w:lang w:val="bg-BG"/>
        </w:rPr>
        <w:t>8</w:t>
      </w:r>
      <w:r w:rsidR="00A1708A" w:rsidRPr="006366AA">
        <w:rPr>
          <w:lang w:val="bg-BG"/>
        </w:rPr>
        <w:t xml:space="preserve"> в конкретните случаи</w:t>
      </w:r>
      <w:r w:rsidR="00615BE7" w:rsidRPr="006366AA">
        <w:rPr>
          <w:lang w:val="bg-BG"/>
        </w:rPr>
        <w:t>.</w:t>
      </w:r>
    </w:p>
    <w:p w:rsidR="00615BE7" w:rsidRPr="00892F53" w:rsidRDefault="00E279BB" w:rsidP="00AD52BA">
      <w:pPr>
        <w:pStyle w:val="ECHRPara"/>
        <w:rPr>
          <w:lang w:val="bg-BG"/>
        </w:rPr>
      </w:pPr>
      <w:r w:rsidRPr="006366AA">
        <w:rPr>
          <w:lang w:val="fr-FR"/>
        </w:rPr>
        <w:fldChar w:fldCharType="begin"/>
      </w:r>
      <w:r w:rsidRPr="00892F53">
        <w:rPr>
          <w:lang w:val="bg-BG"/>
        </w:rPr>
        <w:instrText xml:space="preserve"> </w:instrText>
      </w:r>
      <w:r w:rsidRPr="006366AA">
        <w:rPr>
          <w:lang w:val="fr-FR"/>
        </w:rPr>
        <w:instrText>SEQ</w:instrText>
      </w:r>
      <w:r w:rsidRPr="00892F53">
        <w:rPr>
          <w:lang w:val="bg-BG"/>
        </w:rPr>
        <w:instrText xml:space="preserve"> </w:instrText>
      </w:r>
      <w:r w:rsidRPr="006366AA">
        <w:rPr>
          <w:lang w:val="fr-FR"/>
        </w:rPr>
        <w:instrText>level</w:instrText>
      </w:r>
      <w:r w:rsidRPr="00892F53">
        <w:rPr>
          <w:lang w:val="bg-BG"/>
        </w:rPr>
        <w:instrText>0 \*</w:instrText>
      </w:r>
      <w:r w:rsidRPr="006366AA">
        <w:rPr>
          <w:lang w:val="fr-FR"/>
        </w:rPr>
        <w:instrText>arabic</w:instrText>
      </w:r>
      <w:r w:rsidRPr="00892F53">
        <w:rPr>
          <w:lang w:val="bg-BG"/>
        </w:rPr>
        <w:instrText xml:space="preserve"> </w:instrText>
      </w:r>
      <w:r w:rsidRPr="006366AA">
        <w:rPr>
          <w:lang w:val="fr-FR"/>
        </w:rPr>
        <w:fldChar w:fldCharType="separate"/>
      </w:r>
      <w:r w:rsidR="00AD52BA" w:rsidRPr="00892F53">
        <w:rPr>
          <w:noProof/>
          <w:lang w:val="bg-BG"/>
        </w:rPr>
        <w:t>54</w:t>
      </w:r>
      <w:r w:rsidRPr="006366AA">
        <w:rPr>
          <w:lang w:val="fr-FR"/>
        </w:rPr>
        <w:fldChar w:fldCharType="end"/>
      </w:r>
      <w:r w:rsidRPr="00892F53">
        <w:rPr>
          <w:lang w:val="bg-BG"/>
        </w:rPr>
        <w:t>.</w:t>
      </w:r>
      <w:r w:rsidRPr="006366AA">
        <w:rPr>
          <w:lang w:val="fr-FR"/>
        </w:rPr>
        <w:t>  </w:t>
      </w:r>
      <w:r w:rsidR="004826F2" w:rsidRPr="006366AA">
        <w:rPr>
          <w:lang w:val="bg-BG"/>
        </w:rPr>
        <w:t>Той припомня, че понятието „семеен живот“, разглеждано от тази разпоредба, не се ограничава само до отношенията, основаващи се на брак и може да включва в себе си фактическите семейни отношения</w:t>
      </w:r>
      <w:r w:rsidR="009B7272" w:rsidRPr="006366AA">
        <w:rPr>
          <w:lang w:val="bg-BG"/>
        </w:rPr>
        <w:t xml:space="preserve">, когато лицата </w:t>
      </w:r>
      <w:r w:rsidR="00893643">
        <w:rPr>
          <w:lang w:val="bg-BG"/>
        </w:rPr>
        <w:t>съжителстват</w:t>
      </w:r>
      <w:r w:rsidR="009B7272" w:rsidRPr="006366AA">
        <w:rPr>
          <w:lang w:val="bg-BG"/>
        </w:rPr>
        <w:t xml:space="preserve"> без брак</w:t>
      </w:r>
      <w:r w:rsidR="00615BE7" w:rsidRPr="00892F53">
        <w:rPr>
          <w:lang w:val="bg-BG"/>
        </w:rPr>
        <w:t xml:space="preserve"> (</w:t>
      </w:r>
      <w:r w:rsidRPr="006366AA">
        <w:rPr>
          <w:i/>
          <w:lang w:val="fr-FR"/>
        </w:rPr>
        <w:t>Kroon</w:t>
      </w:r>
      <w:r w:rsidRPr="00892F53">
        <w:rPr>
          <w:i/>
          <w:lang w:val="bg-BG"/>
        </w:rPr>
        <w:t xml:space="preserve"> </w:t>
      </w:r>
      <w:r w:rsidRPr="006366AA">
        <w:rPr>
          <w:i/>
          <w:lang w:val="fr-FR"/>
        </w:rPr>
        <w:t>et</w:t>
      </w:r>
      <w:r w:rsidRPr="00892F53">
        <w:rPr>
          <w:i/>
          <w:lang w:val="bg-BG"/>
        </w:rPr>
        <w:t xml:space="preserve"> </w:t>
      </w:r>
      <w:r w:rsidRPr="006366AA">
        <w:rPr>
          <w:i/>
          <w:lang w:val="fr-FR"/>
        </w:rPr>
        <w:t>autres</w:t>
      </w:r>
      <w:r w:rsidRPr="00892F53">
        <w:rPr>
          <w:i/>
          <w:lang w:val="bg-BG"/>
        </w:rPr>
        <w:t xml:space="preserve"> </w:t>
      </w:r>
      <w:r w:rsidRPr="006366AA">
        <w:rPr>
          <w:i/>
          <w:lang w:val="fr-FR"/>
        </w:rPr>
        <w:t>c</w:t>
      </w:r>
      <w:r w:rsidRPr="00892F53">
        <w:rPr>
          <w:i/>
          <w:lang w:val="bg-BG"/>
        </w:rPr>
        <w:t xml:space="preserve">. </w:t>
      </w:r>
      <w:r w:rsidRPr="006366AA">
        <w:rPr>
          <w:i/>
          <w:lang w:val="fr-FR"/>
        </w:rPr>
        <w:t>Pays</w:t>
      </w:r>
      <w:r w:rsidRPr="00892F53">
        <w:rPr>
          <w:i/>
          <w:lang w:val="bg-BG"/>
        </w:rPr>
        <w:t>-</w:t>
      </w:r>
      <w:r w:rsidRPr="006366AA">
        <w:rPr>
          <w:i/>
          <w:lang w:val="fr-FR"/>
        </w:rPr>
        <w:t>Bas</w:t>
      </w:r>
      <w:r w:rsidRPr="00892F53">
        <w:rPr>
          <w:lang w:val="bg-BG"/>
        </w:rPr>
        <w:t xml:space="preserve">, 27 </w:t>
      </w:r>
      <w:r w:rsidR="009B7272" w:rsidRPr="006366AA">
        <w:rPr>
          <w:lang w:val="bg-BG"/>
        </w:rPr>
        <w:lastRenderedPageBreak/>
        <w:t>октомври</w:t>
      </w:r>
      <w:r w:rsidRPr="00892F53">
        <w:rPr>
          <w:lang w:val="bg-BG"/>
        </w:rPr>
        <w:t xml:space="preserve"> 1994</w:t>
      </w:r>
      <w:r w:rsidR="009B7272" w:rsidRPr="006366AA">
        <w:rPr>
          <w:lang w:val="bg-BG"/>
        </w:rPr>
        <w:t xml:space="preserve"> г.</w:t>
      </w:r>
      <w:r w:rsidRPr="00892F53">
        <w:rPr>
          <w:lang w:val="bg-BG"/>
        </w:rPr>
        <w:t xml:space="preserve">, § 30, </w:t>
      </w:r>
      <w:r w:rsidR="00D357C4" w:rsidRPr="006366AA">
        <w:rPr>
          <w:lang w:val="bg-BG"/>
        </w:rPr>
        <w:t>С</w:t>
      </w:r>
      <w:r w:rsidR="009B7272" w:rsidRPr="006366AA">
        <w:rPr>
          <w:lang w:val="bg-BG"/>
        </w:rPr>
        <w:t>ерия</w:t>
      </w:r>
      <w:r w:rsidRPr="00892F53">
        <w:rPr>
          <w:lang w:val="bg-BG"/>
        </w:rPr>
        <w:t xml:space="preserve"> </w:t>
      </w:r>
      <w:r w:rsidRPr="006366AA">
        <w:rPr>
          <w:lang w:val="fr-FR"/>
        </w:rPr>
        <w:t>A</w:t>
      </w:r>
      <w:r w:rsidRPr="00892F53">
        <w:rPr>
          <w:lang w:val="bg-BG"/>
        </w:rPr>
        <w:t xml:space="preserve"> </w:t>
      </w:r>
      <w:r w:rsidR="009B7272" w:rsidRPr="006366AA">
        <w:rPr>
          <w:lang w:val="bg-BG"/>
        </w:rPr>
        <w:t>№</w:t>
      </w:r>
      <w:r w:rsidRPr="00892F53">
        <w:rPr>
          <w:lang w:val="bg-BG"/>
        </w:rPr>
        <w:t xml:space="preserve"> 297</w:t>
      </w:r>
      <w:r w:rsidR="00C84F59" w:rsidRPr="00892F53">
        <w:rPr>
          <w:lang w:val="bg-BG"/>
        </w:rPr>
        <w:t>-</w:t>
      </w:r>
      <w:r w:rsidRPr="006366AA">
        <w:rPr>
          <w:lang w:val="fr-FR"/>
        </w:rPr>
        <w:t>C</w:t>
      </w:r>
      <w:r w:rsidR="00615BE7" w:rsidRPr="00892F53">
        <w:rPr>
          <w:lang w:val="bg-BG"/>
        </w:rPr>
        <w:t xml:space="preserve">). </w:t>
      </w:r>
      <w:r w:rsidR="009B7272" w:rsidRPr="006366AA">
        <w:rPr>
          <w:lang w:val="bg-BG"/>
        </w:rPr>
        <w:t xml:space="preserve">Когато обстоятелствата </w:t>
      </w:r>
      <w:r w:rsidR="00D357C4" w:rsidRPr="006366AA">
        <w:rPr>
          <w:lang w:val="bg-BG"/>
        </w:rPr>
        <w:t>позволяват</w:t>
      </w:r>
      <w:r w:rsidR="009B7272" w:rsidRPr="006366AA">
        <w:rPr>
          <w:lang w:val="bg-BG"/>
        </w:rPr>
        <w:t>, това понятие може да обхваща не само вече установен семеен живот</w:t>
      </w:r>
      <w:r w:rsidR="00287A63" w:rsidRPr="00892F53">
        <w:rPr>
          <w:lang w:val="bg-BG"/>
        </w:rPr>
        <w:t>,</w:t>
      </w:r>
      <w:r w:rsidR="004F7861" w:rsidRPr="00892F53">
        <w:rPr>
          <w:lang w:val="bg-BG"/>
        </w:rPr>
        <w:t xml:space="preserve"> </w:t>
      </w:r>
      <w:r w:rsidR="009B7272" w:rsidRPr="006366AA">
        <w:rPr>
          <w:lang w:val="bg-BG"/>
        </w:rPr>
        <w:t>а и връзката, която може да се развие между детето, родено без брак, и биологичния му баща</w:t>
      </w:r>
      <w:r w:rsidR="00615BE7" w:rsidRPr="00892F53">
        <w:rPr>
          <w:lang w:val="bg-BG"/>
        </w:rPr>
        <w:t xml:space="preserve">. </w:t>
      </w:r>
      <w:r w:rsidR="009B7272" w:rsidRPr="006366AA">
        <w:rPr>
          <w:lang w:val="bg-BG"/>
        </w:rPr>
        <w:t>По този повод факторите, които трябва да се вземат предвид, включват естеството на връзката между биологичните родители</w:t>
      </w:r>
      <w:r w:rsidR="00615BE7" w:rsidRPr="00892F53">
        <w:rPr>
          <w:lang w:val="bg-BG"/>
        </w:rPr>
        <w:t xml:space="preserve">, </w:t>
      </w:r>
      <w:r w:rsidR="009B7272" w:rsidRPr="006366AA">
        <w:rPr>
          <w:lang w:val="bg-BG"/>
        </w:rPr>
        <w:t>както и интереса и привързаността, показани от биологичния баща към детето преди или след раждането</w:t>
      </w:r>
      <w:r w:rsidR="00615BE7" w:rsidRPr="00892F53">
        <w:rPr>
          <w:lang w:val="bg-BG"/>
        </w:rPr>
        <w:t xml:space="preserve"> (</w:t>
      </w:r>
      <w:r w:rsidR="00615BE7" w:rsidRPr="006366AA">
        <w:rPr>
          <w:i/>
          <w:lang w:val="fr-FR"/>
        </w:rPr>
        <w:t>Nylund</w:t>
      </w:r>
      <w:r w:rsidR="00615BE7" w:rsidRPr="00892F53">
        <w:rPr>
          <w:i/>
          <w:lang w:val="bg-BG"/>
        </w:rPr>
        <w:t xml:space="preserve"> </w:t>
      </w:r>
      <w:r w:rsidR="00615BE7" w:rsidRPr="006366AA">
        <w:rPr>
          <w:i/>
          <w:lang w:val="fr-FR"/>
        </w:rPr>
        <w:t>c</w:t>
      </w:r>
      <w:r w:rsidR="00615BE7" w:rsidRPr="00892F53">
        <w:rPr>
          <w:i/>
          <w:lang w:val="bg-BG"/>
        </w:rPr>
        <w:t xml:space="preserve">. </w:t>
      </w:r>
      <w:r w:rsidR="00615BE7" w:rsidRPr="006366AA">
        <w:rPr>
          <w:i/>
          <w:lang w:val="fr-FR"/>
        </w:rPr>
        <w:t>Finlande</w:t>
      </w:r>
      <w:r w:rsidR="00615BE7" w:rsidRPr="00892F53">
        <w:rPr>
          <w:lang w:val="bg-BG"/>
        </w:rPr>
        <w:t xml:space="preserve"> (</w:t>
      </w:r>
      <w:r w:rsidR="00615BE7" w:rsidRPr="006366AA">
        <w:rPr>
          <w:lang w:val="fr-FR"/>
        </w:rPr>
        <w:t>d</w:t>
      </w:r>
      <w:r w:rsidR="00615BE7" w:rsidRPr="00892F53">
        <w:rPr>
          <w:lang w:val="bg-BG"/>
        </w:rPr>
        <w:t>é</w:t>
      </w:r>
      <w:r w:rsidR="00615BE7" w:rsidRPr="006366AA">
        <w:rPr>
          <w:lang w:val="fr-FR"/>
        </w:rPr>
        <w:t>c</w:t>
      </w:r>
      <w:r w:rsidR="00615BE7" w:rsidRPr="00892F53">
        <w:rPr>
          <w:lang w:val="bg-BG"/>
        </w:rPr>
        <w:t xml:space="preserve">.), </w:t>
      </w:r>
      <w:r w:rsidR="00615BE7" w:rsidRPr="006366AA">
        <w:rPr>
          <w:lang w:val="fr-FR"/>
        </w:rPr>
        <w:t>n</w:t>
      </w:r>
      <w:r w:rsidR="00615BE7" w:rsidRPr="006366AA">
        <w:rPr>
          <w:vertAlign w:val="superscript"/>
          <w:lang w:val="fr-FR"/>
        </w:rPr>
        <w:t>o</w:t>
      </w:r>
      <w:r w:rsidR="004F7861" w:rsidRPr="00892F53">
        <w:rPr>
          <w:vertAlign w:val="superscript"/>
          <w:lang w:val="bg-BG"/>
        </w:rPr>
        <w:t xml:space="preserve"> </w:t>
      </w:r>
      <w:r w:rsidR="004F7861" w:rsidRPr="00892F53">
        <w:rPr>
          <w:lang w:val="bg-BG"/>
        </w:rPr>
        <w:t xml:space="preserve">27110/95, </w:t>
      </w:r>
      <w:r w:rsidR="000A4A8D" w:rsidRPr="006366AA">
        <w:rPr>
          <w:lang w:val="bg-BG"/>
        </w:rPr>
        <w:t>ЕСПЧ</w:t>
      </w:r>
      <w:r w:rsidR="000A4A8D" w:rsidRPr="00892F53">
        <w:rPr>
          <w:lang w:val="bg-BG"/>
        </w:rPr>
        <w:t xml:space="preserve"> </w:t>
      </w:r>
      <w:r w:rsidR="00615BE7" w:rsidRPr="00892F53">
        <w:rPr>
          <w:lang w:val="bg-BG"/>
        </w:rPr>
        <w:t>1999</w:t>
      </w:r>
      <w:r w:rsidR="00C84F59" w:rsidRPr="00892F53">
        <w:rPr>
          <w:lang w:val="bg-BG"/>
        </w:rPr>
        <w:t>-</w:t>
      </w:r>
      <w:r w:rsidR="00615BE7" w:rsidRPr="006366AA">
        <w:rPr>
          <w:lang w:val="fr-FR"/>
        </w:rPr>
        <w:t>VI</w:t>
      </w:r>
      <w:r w:rsidR="00615BE7" w:rsidRPr="00892F53">
        <w:rPr>
          <w:lang w:val="bg-BG"/>
        </w:rPr>
        <w:t xml:space="preserve">, </w:t>
      </w:r>
      <w:r w:rsidR="00615BE7" w:rsidRPr="006366AA">
        <w:rPr>
          <w:i/>
          <w:lang w:val="fr-FR"/>
        </w:rPr>
        <w:t>Anayo</w:t>
      </w:r>
      <w:r w:rsidR="00615BE7" w:rsidRPr="00892F53">
        <w:rPr>
          <w:i/>
          <w:lang w:val="bg-BG"/>
        </w:rPr>
        <w:t xml:space="preserve"> </w:t>
      </w:r>
      <w:r w:rsidR="00615BE7" w:rsidRPr="006366AA">
        <w:rPr>
          <w:i/>
          <w:lang w:val="fr-FR"/>
        </w:rPr>
        <w:t>c</w:t>
      </w:r>
      <w:r w:rsidR="00615BE7" w:rsidRPr="00892F53">
        <w:rPr>
          <w:i/>
          <w:lang w:val="bg-BG"/>
        </w:rPr>
        <w:t>.</w:t>
      </w:r>
      <w:r w:rsidR="007E255E" w:rsidRPr="006366AA">
        <w:rPr>
          <w:i/>
          <w:lang w:val="fr-FR"/>
        </w:rPr>
        <w:t> </w:t>
      </w:r>
      <w:r w:rsidR="00615BE7" w:rsidRPr="006366AA">
        <w:rPr>
          <w:i/>
          <w:lang w:val="fr-FR"/>
        </w:rPr>
        <w:t>Allemagne</w:t>
      </w:r>
      <w:r w:rsidR="00615BE7" w:rsidRPr="00892F53">
        <w:rPr>
          <w:lang w:val="bg-BG"/>
        </w:rPr>
        <w:t xml:space="preserve">, </w:t>
      </w:r>
      <w:r w:rsidR="00615BE7" w:rsidRPr="006366AA">
        <w:rPr>
          <w:lang w:val="fr-FR"/>
        </w:rPr>
        <w:t>n</w:t>
      </w:r>
      <w:r w:rsidR="00615BE7" w:rsidRPr="006366AA">
        <w:rPr>
          <w:vertAlign w:val="superscript"/>
          <w:lang w:val="fr-FR"/>
        </w:rPr>
        <w:t>o</w:t>
      </w:r>
      <w:r w:rsidRPr="00892F53">
        <w:rPr>
          <w:lang w:val="bg-BG"/>
        </w:rPr>
        <w:t xml:space="preserve"> 20578/07,</w:t>
      </w:r>
      <w:r w:rsidR="00615BE7" w:rsidRPr="00892F53">
        <w:rPr>
          <w:lang w:val="bg-BG"/>
        </w:rPr>
        <w:t xml:space="preserve"> § 57, 21 </w:t>
      </w:r>
      <w:r w:rsidR="009B7272" w:rsidRPr="006366AA">
        <w:rPr>
          <w:lang w:val="bg-BG"/>
        </w:rPr>
        <w:t>декември</w:t>
      </w:r>
      <w:r w:rsidR="00615BE7" w:rsidRPr="00892F53">
        <w:rPr>
          <w:lang w:val="bg-BG"/>
        </w:rPr>
        <w:t xml:space="preserve"> 2010</w:t>
      </w:r>
      <w:r w:rsidR="009B7272" w:rsidRPr="006366AA">
        <w:rPr>
          <w:lang w:val="bg-BG"/>
        </w:rPr>
        <w:t xml:space="preserve"> г.</w:t>
      </w:r>
      <w:r w:rsidR="00615BE7" w:rsidRPr="00892F53">
        <w:rPr>
          <w:lang w:val="bg-BG"/>
        </w:rPr>
        <w:t xml:space="preserve">, </w:t>
      </w:r>
      <w:r w:rsidR="009B7272" w:rsidRPr="006366AA">
        <w:rPr>
          <w:lang w:val="bg-BG"/>
        </w:rPr>
        <w:t>и</w:t>
      </w:r>
      <w:r w:rsidR="00615BE7" w:rsidRPr="00892F53">
        <w:rPr>
          <w:lang w:val="bg-BG"/>
        </w:rPr>
        <w:t xml:space="preserve"> </w:t>
      </w:r>
      <w:r w:rsidR="00615BE7" w:rsidRPr="006366AA">
        <w:rPr>
          <w:i/>
          <w:lang w:val="fr-FR"/>
        </w:rPr>
        <w:t>Ahrens</w:t>
      </w:r>
      <w:r w:rsidR="00102254" w:rsidRPr="00892F53">
        <w:rPr>
          <w:lang w:val="bg-BG"/>
        </w:rPr>
        <w:t xml:space="preserve">, </w:t>
      </w:r>
      <w:r w:rsidR="009B7272" w:rsidRPr="006366AA">
        <w:rPr>
          <w:lang w:val="bg-BG"/>
        </w:rPr>
        <w:t>цитирани по-горе</w:t>
      </w:r>
      <w:r w:rsidR="00102254" w:rsidRPr="00892F53">
        <w:rPr>
          <w:lang w:val="bg-BG"/>
        </w:rPr>
        <w:t>,</w:t>
      </w:r>
      <w:r w:rsidR="00255EF9" w:rsidRPr="00892F53">
        <w:rPr>
          <w:lang w:val="bg-BG"/>
        </w:rPr>
        <w:t xml:space="preserve"> §</w:t>
      </w:r>
      <w:r w:rsidR="00255EF9" w:rsidRPr="006366AA">
        <w:rPr>
          <w:lang w:val="fr-FR"/>
        </w:rPr>
        <w:t> </w:t>
      </w:r>
      <w:r w:rsidR="00615BE7" w:rsidRPr="00892F53">
        <w:rPr>
          <w:lang w:val="bg-BG"/>
        </w:rPr>
        <w:t>58</w:t>
      </w:r>
      <w:r w:rsidR="00102254" w:rsidRPr="00892F53">
        <w:rPr>
          <w:lang w:val="bg-BG"/>
        </w:rPr>
        <w:t>).</w:t>
      </w:r>
    </w:p>
    <w:p w:rsidR="00615BE7" w:rsidRPr="00892F53" w:rsidRDefault="00102254" w:rsidP="00AD52BA">
      <w:pPr>
        <w:pStyle w:val="ECHRPara"/>
        <w:rPr>
          <w:i/>
          <w:lang w:val="bg-BG"/>
        </w:rPr>
      </w:pPr>
      <w:r w:rsidRPr="006366AA">
        <w:rPr>
          <w:lang w:val="fr-FR"/>
        </w:rPr>
        <w:fldChar w:fldCharType="begin"/>
      </w:r>
      <w:r w:rsidRPr="00892F53">
        <w:rPr>
          <w:lang w:val="bg-BG"/>
        </w:rPr>
        <w:instrText xml:space="preserve"> </w:instrText>
      </w:r>
      <w:r w:rsidRPr="006366AA">
        <w:rPr>
          <w:lang w:val="fr-FR"/>
        </w:rPr>
        <w:instrText>SEQ</w:instrText>
      </w:r>
      <w:r w:rsidRPr="00892F53">
        <w:rPr>
          <w:lang w:val="bg-BG"/>
        </w:rPr>
        <w:instrText xml:space="preserve"> </w:instrText>
      </w:r>
      <w:r w:rsidRPr="006366AA">
        <w:rPr>
          <w:lang w:val="fr-FR"/>
        </w:rPr>
        <w:instrText>level</w:instrText>
      </w:r>
      <w:r w:rsidRPr="00892F53">
        <w:rPr>
          <w:lang w:val="bg-BG"/>
        </w:rPr>
        <w:instrText>0 \*</w:instrText>
      </w:r>
      <w:r w:rsidRPr="006366AA">
        <w:rPr>
          <w:lang w:val="fr-FR"/>
        </w:rPr>
        <w:instrText>arabic</w:instrText>
      </w:r>
      <w:r w:rsidRPr="00892F53">
        <w:rPr>
          <w:lang w:val="bg-BG"/>
        </w:rPr>
        <w:instrText xml:space="preserve"> </w:instrText>
      </w:r>
      <w:r w:rsidRPr="006366AA">
        <w:rPr>
          <w:lang w:val="fr-FR"/>
        </w:rPr>
        <w:fldChar w:fldCharType="separate"/>
      </w:r>
      <w:r w:rsidR="00AD52BA" w:rsidRPr="00892F53">
        <w:rPr>
          <w:noProof/>
          <w:lang w:val="bg-BG"/>
        </w:rPr>
        <w:t>55</w:t>
      </w:r>
      <w:r w:rsidRPr="006366AA">
        <w:rPr>
          <w:lang w:val="fr-FR"/>
        </w:rPr>
        <w:fldChar w:fldCharType="end"/>
      </w:r>
      <w:r w:rsidRPr="00892F53">
        <w:rPr>
          <w:lang w:val="bg-BG"/>
        </w:rPr>
        <w:t>.</w:t>
      </w:r>
      <w:r w:rsidRPr="006366AA">
        <w:rPr>
          <w:lang w:val="fr-FR"/>
        </w:rPr>
        <w:t>  </w:t>
      </w:r>
      <w:r w:rsidR="00415C1F" w:rsidRPr="006366AA">
        <w:rPr>
          <w:lang w:val="bg-BG"/>
        </w:rPr>
        <w:t>В конкретния случай</w:t>
      </w:r>
      <w:r w:rsidR="00615BE7" w:rsidRPr="00892F53">
        <w:rPr>
          <w:lang w:val="bg-BG"/>
        </w:rPr>
        <w:t xml:space="preserve"> </w:t>
      </w:r>
      <w:r w:rsidR="00415C1F" w:rsidRPr="006366AA">
        <w:rPr>
          <w:lang w:val="bg-BG"/>
        </w:rPr>
        <w:t>Съдът от</w:t>
      </w:r>
      <w:r w:rsidR="000A4A8D" w:rsidRPr="006366AA">
        <w:rPr>
          <w:lang w:val="bg-BG"/>
        </w:rPr>
        <w:t>белязва</w:t>
      </w:r>
      <w:r w:rsidR="00415C1F" w:rsidRPr="006366AA">
        <w:rPr>
          <w:lang w:val="bg-BG"/>
        </w:rPr>
        <w:t>, че първият жалбоподател поддържа тезата, че в продължение на определен период той е следил бременността на майката и е бил готов да се грижи за детето</w:t>
      </w:r>
      <w:r w:rsidR="005B3C79" w:rsidRPr="006366AA">
        <w:rPr>
          <w:lang w:val="bg-BG"/>
        </w:rPr>
        <w:t>, на което твърди, че е биологичен баща след раждането му</w:t>
      </w:r>
      <w:r w:rsidR="00615BE7" w:rsidRPr="00892F53">
        <w:rPr>
          <w:lang w:val="bg-BG"/>
        </w:rPr>
        <w:t xml:space="preserve">. </w:t>
      </w:r>
      <w:r w:rsidR="000A4A8D" w:rsidRPr="006366AA">
        <w:rPr>
          <w:lang w:val="bg-BG"/>
        </w:rPr>
        <w:t xml:space="preserve">Тъй </w:t>
      </w:r>
      <w:r w:rsidR="00F333BB" w:rsidRPr="006366AA">
        <w:rPr>
          <w:lang w:val="bg-BG"/>
        </w:rPr>
        <w:t>като детето е поверено впоследствие на семейството на мъжа, който го е припознал, жалбоподателят не е мо</w:t>
      </w:r>
      <w:r w:rsidR="00D913EF" w:rsidRPr="006366AA">
        <w:rPr>
          <w:lang w:val="bg-BG"/>
        </w:rPr>
        <w:t>гъл</w:t>
      </w:r>
      <w:r w:rsidR="00F333BB" w:rsidRPr="006366AA">
        <w:rPr>
          <w:lang w:val="bg-BG"/>
        </w:rPr>
        <w:t xml:space="preserve"> да го вижда или да поддържа емоционални отношения с него</w:t>
      </w:r>
      <w:r w:rsidRPr="00892F53">
        <w:rPr>
          <w:lang w:val="bg-BG"/>
        </w:rPr>
        <w:t xml:space="preserve">. </w:t>
      </w:r>
      <w:r w:rsidR="00F333BB" w:rsidRPr="006366AA">
        <w:rPr>
          <w:lang w:val="bg-BG"/>
        </w:rPr>
        <w:t xml:space="preserve">Относно втория жалбоподател Съдът отбелязва, че той твърди, че не е знаел за бременността и е разбрал за съществуването на детето едва след </w:t>
      </w:r>
      <w:r w:rsidR="00D913EF" w:rsidRPr="006366AA">
        <w:rPr>
          <w:lang w:val="bg-BG"/>
        </w:rPr>
        <w:t xml:space="preserve">неговото </w:t>
      </w:r>
      <w:r w:rsidR="00F333BB" w:rsidRPr="006366AA">
        <w:rPr>
          <w:lang w:val="bg-BG"/>
        </w:rPr>
        <w:t>раждане</w:t>
      </w:r>
      <w:r w:rsidR="00615BE7" w:rsidRPr="00892F53">
        <w:rPr>
          <w:lang w:val="bg-BG"/>
        </w:rPr>
        <w:t xml:space="preserve">. </w:t>
      </w:r>
      <w:r w:rsidR="0067687C" w:rsidRPr="006366AA">
        <w:rPr>
          <w:lang w:val="bg-BG"/>
        </w:rPr>
        <w:t xml:space="preserve">Освен това, </w:t>
      </w:r>
      <w:r w:rsidR="00D913EF" w:rsidRPr="006366AA">
        <w:rPr>
          <w:lang w:val="bg-BG"/>
        </w:rPr>
        <w:t xml:space="preserve">той </w:t>
      </w:r>
      <w:r w:rsidR="0067687C" w:rsidRPr="006366AA">
        <w:rPr>
          <w:lang w:val="bg-BG"/>
        </w:rPr>
        <w:t xml:space="preserve">не е бил в състояние да </w:t>
      </w:r>
      <w:r w:rsidR="00D913EF" w:rsidRPr="006366AA">
        <w:rPr>
          <w:lang w:val="bg-BG"/>
        </w:rPr>
        <w:t xml:space="preserve">поддържа </w:t>
      </w:r>
      <w:r w:rsidR="0067687C" w:rsidRPr="006366AA">
        <w:rPr>
          <w:lang w:val="bg-BG"/>
        </w:rPr>
        <w:t xml:space="preserve">контакт със самото дете, </w:t>
      </w:r>
      <w:r w:rsidR="00D913EF" w:rsidRPr="006366AA">
        <w:rPr>
          <w:lang w:val="bg-BG"/>
        </w:rPr>
        <w:t xml:space="preserve">въпреки </w:t>
      </w:r>
      <w:r w:rsidR="0067687C" w:rsidRPr="006366AA">
        <w:rPr>
          <w:lang w:val="bg-BG"/>
        </w:rPr>
        <w:t xml:space="preserve">че е направен ДНК тест, който </w:t>
      </w:r>
      <w:r w:rsidR="00D913EF" w:rsidRPr="006366AA">
        <w:rPr>
          <w:lang w:val="bg-BG"/>
        </w:rPr>
        <w:t>показва</w:t>
      </w:r>
      <w:r w:rsidR="0067687C" w:rsidRPr="006366AA">
        <w:rPr>
          <w:lang w:val="bg-BG"/>
        </w:rPr>
        <w:t>, че той е биологичният баща на детето</w:t>
      </w:r>
      <w:r w:rsidR="00615BE7" w:rsidRPr="00892F53">
        <w:rPr>
          <w:lang w:val="bg-BG"/>
        </w:rPr>
        <w:t>.</w:t>
      </w:r>
      <w:r w:rsidRPr="00892F53">
        <w:rPr>
          <w:lang w:val="bg-BG"/>
        </w:rPr>
        <w:t xml:space="preserve"> </w:t>
      </w:r>
      <w:r w:rsidR="0067687C" w:rsidRPr="006366AA">
        <w:rPr>
          <w:lang w:val="bg-BG"/>
        </w:rPr>
        <w:t xml:space="preserve">При тези обстоятелства Съдът счита, че връзките на жалбоподателите с въпросните деца </w:t>
      </w:r>
      <w:r w:rsidR="0067687C" w:rsidRPr="00892F53">
        <w:rPr>
          <w:lang w:val="bg-BG"/>
        </w:rPr>
        <w:t xml:space="preserve">не представляват достатъчно основание, за да </w:t>
      </w:r>
      <w:r w:rsidR="00A260C1" w:rsidRPr="006366AA">
        <w:rPr>
          <w:lang w:val="bg-BG"/>
        </w:rPr>
        <w:t xml:space="preserve">попаднат </w:t>
      </w:r>
      <w:r w:rsidR="0067687C" w:rsidRPr="006366AA">
        <w:rPr>
          <w:lang w:val="bg-BG"/>
        </w:rPr>
        <w:t xml:space="preserve"> </w:t>
      </w:r>
      <w:r w:rsidR="00A260C1" w:rsidRPr="006366AA">
        <w:rPr>
          <w:lang w:val="bg-BG"/>
        </w:rPr>
        <w:t>в</w:t>
      </w:r>
      <w:r w:rsidR="0067687C" w:rsidRPr="006366AA">
        <w:rPr>
          <w:lang w:val="bg-BG"/>
        </w:rPr>
        <w:t xml:space="preserve"> понятието</w:t>
      </w:r>
      <w:r w:rsidR="0067687C" w:rsidRPr="00892F53">
        <w:rPr>
          <w:lang w:val="bg-BG"/>
        </w:rPr>
        <w:t xml:space="preserve"> </w:t>
      </w:r>
      <w:r w:rsidR="0067687C" w:rsidRPr="006366AA">
        <w:rPr>
          <w:lang w:val="bg-BG"/>
        </w:rPr>
        <w:t>„семеен живот“, визирано в чл</w:t>
      </w:r>
      <w:r w:rsidR="00A260C1" w:rsidRPr="006366AA">
        <w:rPr>
          <w:lang w:val="bg-BG"/>
        </w:rPr>
        <w:t>.</w:t>
      </w:r>
      <w:r w:rsidR="00615BE7" w:rsidRPr="00892F53">
        <w:rPr>
          <w:lang w:val="bg-BG"/>
        </w:rPr>
        <w:t xml:space="preserve"> 8 § 1 </w:t>
      </w:r>
      <w:r w:rsidR="0067687C" w:rsidRPr="006366AA">
        <w:rPr>
          <w:lang w:val="bg-BG"/>
        </w:rPr>
        <w:t>от Конвенцията</w:t>
      </w:r>
      <w:r w:rsidR="00615BE7" w:rsidRPr="00892F53">
        <w:rPr>
          <w:lang w:val="bg-BG"/>
        </w:rPr>
        <w:t xml:space="preserve"> (</w:t>
      </w:r>
      <w:r w:rsidR="0067687C" w:rsidRPr="006366AA">
        <w:rPr>
          <w:lang w:val="bg-BG"/>
        </w:rPr>
        <w:t>вж</w:t>
      </w:r>
      <w:r w:rsidR="00615BE7" w:rsidRPr="00892F53">
        <w:rPr>
          <w:lang w:val="bg-BG"/>
        </w:rPr>
        <w:t xml:space="preserve">, </w:t>
      </w:r>
      <w:r w:rsidR="00615BE7" w:rsidRPr="006366AA">
        <w:rPr>
          <w:i/>
          <w:lang w:val="fr-FR"/>
        </w:rPr>
        <w:t>mutatis</w:t>
      </w:r>
      <w:r w:rsidR="00615BE7" w:rsidRPr="00892F53">
        <w:rPr>
          <w:i/>
          <w:lang w:val="bg-BG"/>
        </w:rPr>
        <w:t xml:space="preserve"> </w:t>
      </w:r>
      <w:r w:rsidR="00615BE7" w:rsidRPr="006366AA">
        <w:rPr>
          <w:i/>
          <w:lang w:val="fr-FR"/>
        </w:rPr>
        <w:t>mutandis</w:t>
      </w:r>
      <w:r w:rsidR="00615BE7" w:rsidRPr="00892F53">
        <w:rPr>
          <w:lang w:val="bg-BG"/>
        </w:rPr>
        <w:t xml:space="preserve">, </w:t>
      </w:r>
      <w:r w:rsidR="00615BE7" w:rsidRPr="006366AA">
        <w:rPr>
          <w:i/>
          <w:lang w:val="fr-FR"/>
        </w:rPr>
        <w:t>Nylund</w:t>
      </w:r>
      <w:r w:rsidRPr="00892F53">
        <w:rPr>
          <w:lang w:val="bg-BG"/>
        </w:rPr>
        <w:t xml:space="preserve">, </w:t>
      </w:r>
      <w:r w:rsidR="0067687C" w:rsidRPr="006366AA">
        <w:rPr>
          <w:lang w:val="bg-BG"/>
        </w:rPr>
        <w:t>решение, цитирано по-горе</w:t>
      </w:r>
      <w:r w:rsidRPr="00892F53">
        <w:rPr>
          <w:lang w:val="bg-BG"/>
        </w:rPr>
        <w:t>,</w:t>
      </w:r>
      <w:r w:rsidR="00615BE7" w:rsidRPr="00892F53">
        <w:rPr>
          <w:lang w:val="bg-BG"/>
        </w:rPr>
        <w:t xml:space="preserve"> </w:t>
      </w:r>
      <w:r w:rsidR="00615BE7" w:rsidRPr="006366AA">
        <w:rPr>
          <w:i/>
          <w:lang w:val="fr-FR"/>
        </w:rPr>
        <w:t>Ahrens</w:t>
      </w:r>
      <w:r w:rsidRPr="00892F53">
        <w:rPr>
          <w:lang w:val="bg-BG"/>
        </w:rPr>
        <w:t xml:space="preserve">, </w:t>
      </w:r>
      <w:r w:rsidR="0067687C" w:rsidRPr="006366AA">
        <w:rPr>
          <w:lang w:val="bg-BG"/>
        </w:rPr>
        <w:t>цитирано по-горе</w:t>
      </w:r>
      <w:r w:rsidRPr="00892F53">
        <w:rPr>
          <w:lang w:val="bg-BG"/>
        </w:rPr>
        <w:t xml:space="preserve">, § 59, </w:t>
      </w:r>
      <w:r w:rsidR="0067687C" w:rsidRPr="006366AA">
        <w:rPr>
          <w:lang w:val="bg-BG"/>
        </w:rPr>
        <w:t>и</w:t>
      </w:r>
      <w:r w:rsidRPr="00892F53">
        <w:rPr>
          <w:lang w:val="bg-BG"/>
        </w:rPr>
        <w:t xml:space="preserve"> </w:t>
      </w:r>
      <w:r w:rsidRPr="006366AA">
        <w:rPr>
          <w:i/>
          <w:lang w:val="fr-FR"/>
        </w:rPr>
        <w:t>Marinis</w:t>
      </w:r>
      <w:r w:rsidRPr="00892F53">
        <w:rPr>
          <w:i/>
          <w:lang w:val="bg-BG"/>
        </w:rPr>
        <w:t xml:space="preserve"> </w:t>
      </w:r>
      <w:r w:rsidRPr="006366AA">
        <w:rPr>
          <w:i/>
          <w:lang w:val="fr-FR"/>
        </w:rPr>
        <w:t>c</w:t>
      </w:r>
      <w:r w:rsidRPr="00892F53">
        <w:rPr>
          <w:i/>
          <w:lang w:val="bg-BG"/>
        </w:rPr>
        <w:t>.</w:t>
      </w:r>
      <w:r w:rsidR="00AD52BA" w:rsidRPr="006366AA">
        <w:rPr>
          <w:i/>
          <w:lang w:val="fr-FR"/>
        </w:rPr>
        <w:t> </w:t>
      </w:r>
      <w:r w:rsidRPr="006366AA">
        <w:rPr>
          <w:i/>
          <w:lang w:val="fr-FR"/>
        </w:rPr>
        <w:t>Gr</w:t>
      </w:r>
      <w:r w:rsidRPr="00892F53">
        <w:rPr>
          <w:i/>
          <w:lang w:val="bg-BG"/>
        </w:rPr>
        <w:t>è</w:t>
      </w:r>
      <w:r w:rsidRPr="006366AA">
        <w:rPr>
          <w:i/>
          <w:lang w:val="fr-FR"/>
        </w:rPr>
        <w:t>ce</w:t>
      </w:r>
      <w:r w:rsidRPr="00892F53">
        <w:rPr>
          <w:snapToGrid w:val="0"/>
          <w:lang w:val="bg-BG"/>
        </w:rPr>
        <w:t xml:space="preserve">, </w:t>
      </w:r>
      <w:r w:rsidRPr="006366AA">
        <w:rPr>
          <w:lang w:val="fr-FR"/>
        </w:rPr>
        <w:t>n</w:t>
      </w:r>
      <w:r w:rsidRPr="006366AA">
        <w:rPr>
          <w:vertAlign w:val="superscript"/>
          <w:lang w:val="fr-FR"/>
        </w:rPr>
        <w:t>o</w:t>
      </w:r>
      <w:r w:rsidRPr="00892F53">
        <w:rPr>
          <w:lang w:val="bg-BG"/>
        </w:rPr>
        <w:t xml:space="preserve"> 3004/10</w:t>
      </w:r>
      <w:r w:rsidRPr="00892F53">
        <w:rPr>
          <w:snapToGrid w:val="0"/>
          <w:lang w:val="bg-BG"/>
        </w:rPr>
        <w:t>, § 57</w:t>
      </w:r>
      <w:r w:rsidR="00255EF9" w:rsidRPr="00892F53">
        <w:rPr>
          <w:snapToGrid w:val="0"/>
          <w:lang w:val="bg-BG"/>
        </w:rPr>
        <w:t>, 9</w:t>
      </w:r>
      <w:r w:rsidR="00C84F59" w:rsidRPr="00892F53">
        <w:rPr>
          <w:snapToGrid w:val="0"/>
          <w:lang w:val="bg-BG"/>
        </w:rPr>
        <w:t xml:space="preserve"> </w:t>
      </w:r>
      <w:r w:rsidR="0067687C" w:rsidRPr="006366AA">
        <w:rPr>
          <w:lang w:val="bg-BG"/>
        </w:rPr>
        <w:t>октомври</w:t>
      </w:r>
      <w:r w:rsidRPr="00892F53">
        <w:rPr>
          <w:snapToGrid w:val="0"/>
          <w:lang w:val="bg-BG"/>
        </w:rPr>
        <w:t xml:space="preserve"> 2014</w:t>
      </w:r>
      <w:r w:rsidR="0067687C" w:rsidRPr="006366AA">
        <w:rPr>
          <w:snapToGrid w:val="0"/>
          <w:lang w:val="bg-BG"/>
        </w:rPr>
        <w:t xml:space="preserve"> г.</w:t>
      </w:r>
      <w:r w:rsidRPr="00892F53">
        <w:rPr>
          <w:lang w:val="bg-BG"/>
        </w:rPr>
        <w:t>).</w:t>
      </w:r>
    </w:p>
    <w:p w:rsidR="0057321F" w:rsidRPr="00892F53" w:rsidRDefault="00102254" w:rsidP="00AD52BA">
      <w:pPr>
        <w:pStyle w:val="ECHRPara"/>
        <w:rPr>
          <w:rFonts w:ascii="Times New Roman" w:eastAsia="Times New Roman" w:hAnsi="Times New Roman" w:cs="Times New Roman"/>
          <w:szCs w:val="24"/>
          <w:lang w:val="bg-BG"/>
        </w:rPr>
      </w:pPr>
      <w:r w:rsidRPr="006366AA">
        <w:rPr>
          <w:rFonts w:ascii="Times New Roman" w:eastAsia="Times New Roman" w:hAnsi="Times New Roman" w:cs="Times New Roman"/>
          <w:szCs w:val="24"/>
          <w:lang w:val="fr-FR"/>
        </w:rPr>
        <w:fldChar w:fldCharType="begin"/>
      </w:r>
      <w:r w:rsidRPr="00892F53">
        <w:rPr>
          <w:rFonts w:ascii="Times New Roman" w:eastAsia="Times New Roman" w:hAnsi="Times New Roman" w:cs="Times New Roman"/>
          <w:szCs w:val="24"/>
          <w:lang w:val="bg-BG"/>
        </w:rPr>
        <w:instrText xml:space="preserve"> </w:instrText>
      </w:r>
      <w:r w:rsidRPr="006366AA">
        <w:rPr>
          <w:rFonts w:ascii="Times New Roman" w:eastAsia="Times New Roman" w:hAnsi="Times New Roman" w:cs="Times New Roman"/>
          <w:szCs w:val="24"/>
          <w:lang w:val="fr-FR"/>
        </w:rPr>
        <w:instrText>SEQ</w:instrText>
      </w:r>
      <w:r w:rsidRPr="00892F53">
        <w:rPr>
          <w:rFonts w:ascii="Times New Roman" w:eastAsia="Times New Roman" w:hAnsi="Times New Roman" w:cs="Times New Roman"/>
          <w:szCs w:val="24"/>
          <w:lang w:val="bg-BG"/>
        </w:rPr>
        <w:instrText xml:space="preserve"> </w:instrText>
      </w:r>
      <w:r w:rsidRPr="006366AA">
        <w:rPr>
          <w:rFonts w:ascii="Times New Roman" w:eastAsia="Times New Roman" w:hAnsi="Times New Roman" w:cs="Times New Roman"/>
          <w:szCs w:val="24"/>
          <w:lang w:val="fr-FR"/>
        </w:rPr>
        <w:instrText>level</w:instrText>
      </w:r>
      <w:r w:rsidRPr="00892F53">
        <w:rPr>
          <w:rFonts w:ascii="Times New Roman" w:eastAsia="Times New Roman" w:hAnsi="Times New Roman" w:cs="Times New Roman"/>
          <w:szCs w:val="24"/>
          <w:lang w:val="bg-BG"/>
        </w:rPr>
        <w:instrText>0 \*</w:instrText>
      </w:r>
      <w:r w:rsidRPr="006366AA">
        <w:rPr>
          <w:rFonts w:ascii="Times New Roman" w:eastAsia="Times New Roman" w:hAnsi="Times New Roman" w:cs="Times New Roman"/>
          <w:szCs w:val="24"/>
          <w:lang w:val="fr-FR"/>
        </w:rPr>
        <w:instrText>arabic</w:instrText>
      </w:r>
      <w:r w:rsidRPr="00892F53">
        <w:rPr>
          <w:rFonts w:ascii="Times New Roman" w:eastAsia="Times New Roman" w:hAnsi="Times New Roman" w:cs="Times New Roman"/>
          <w:szCs w:val="24"/>
          <w:lang w:val="bg-BG"/>
        </w:rPr>
        <w:instrText xml:space="preserve"> </w:instrText>
      </w:r>
      <w:r w:rsidRPr="006366AA">
        <w:rPr>
          <w:rFonts w:ascii="Times New Roman" w:eastAsia="Times New Roman" w:hAnsi="Times New Roman" w:cs="Times New Roman"/>
          <w:szCs w:val="24"/>
          <w:lang w:val="fr-FR"/>
        </w:rPr>
        <w:fldChar w:fldCharType="separate"/>
      </w:r>
      <w:r w:rsidR="00AD52BA" w:rsidRPr="00892F53">
        <w:rPr>
          <w:rFonts w:ascii="Times New Roman" w:eastAsia="Times New Roman" w:hAnsi="Times New Roman" w:cs="Times New Roman"/>
          <w:noProof/>
          <w:szCs w:val="24"/>
          <w:lang w:val="bg-BG"/>
        </w:rPr>
        <w:t>56</w:t>
      </w:r>
      <w:r w:rsidRPr="006366AA">
        <w:rPr>
          <w:rFonts w:ascii="Times New Roman" w:eastAsia="Times New Roman" w:hAnsi="Times New Roman" w:cs="Times New Roman"/>
          <w:szCs w:val="24"/>
          <w:lang w:val="fr-FR"/>
        </w:rPr>
        <w:fldChar w:fldCharType="end"/>
      </w:r>
      <w:r w:rsidRPr="00892F53">
        <w:rPr>
          <w:rFonts w:ascii="Times New Roman" w:eastAsia="Times New Roman" w:hAnsi="Times New Roman" w:cs="Times New Roman"/>
          <w:szCs w:val="24"/>
          <w:lang w:val="bg-BG"/>
        </w:rPr>
        <w:t>.</w:t>
      </w:r>
      <w:r w:rsidRPr="006366AA">
        <w:rPr>
          <w:rFonts w:ascii="Times New Roman" w:eastAsia="Times New Roman" w:hAnsi="Times New Roman" w:cs="Times New Roman"/>
          <w:szCs w:val="24"/>
          <w:lang w:val="fr-FR"/>
        </w:rPr>
        <w:t>  </w:t>
      </w:r>
      <w:r w:rsidR="001257DD" w:rsidRPr="006366AA">
        <w:rPr>
          <w:rFonts w:ascii="Times New Roman" w:eastAsia="Times New Roman" w:hAnsi="Times New Roman" w:cs="Times New Roman"/>
          <w:szCs w:val="24"/>
          <w:lang w:val="bg-BG"/>
        </w:rPr>
        <w:t xml:space="preserve"> Съдът </w:t>
      </w:r>
      <w:r w:rsidR="00AE50F3" w:rsidRPr="006366AA">
        <w:rPr>
          <w:rFonts w:ascii="Times New Roman" w:eastAsia="Times New Roman" w:hAnsi="Times New Roman" w:cs="Times New Roman"/>
          <w:szCs w:val="24"/>
          <w:lang w:val="bg-BG"/>
        </w:rPr>
        <w:t xml:space="preserve">обаче </w:t>
      </w:r>
      <w:r w:rsidR="001257DD" w:rsidRPr="006366AA">
        <w:rPr>
          <w:rFonts w:ascii="Times New Roman" w:eastAsia="Times New Roman" w:hAnsi="Times New Roman" w:cs="Times New Roman"/>
          <w:szCs w:val="24"/>
          <w:lang w:val="bg-BG"/>
        </w:rPr>
        <w:t>припомня, че чл</w:t>
      </w:r>
      <w:r w:rsidR="00AE50F3" w:rsidRPr="006366AA">
        <w:rPr>
          <w:rFonts w:ascii="Times New Roman" w:eastAsia="Times New Roman" w:hAnsi="Times New Roman" w:cs="Times New Roman"/>
          <w:szCs w:val="24"/>
          <w:lang w:val="bg-BG"/>
        </w:rPr>
        <w:t>.</w:t>
      </w:r>
      <w:r w:rsidR="001257DD" w:rsidRPr="006366AA">
        <w:rPr>
          <w:rFonts w:ascii="Times New Roman" w:eastAsia="Times New Roman" w:hAnsi="Times New Roman" w:cs="Times New Roman"/>
          <w:szCs w:val="24"/>
          <w:lang w:val="bg-BG"/>
        </w:rPr>
        <w:t xml:space="preserve"> </w:t>
      </w:r>
      <w:r w:rsidR="0057321F" w:rsidRPr="00892F53">
        <w:rPr>
          <w:rFonts w:ascii="Times New Roman" w:eastAsia="Times New Roman" w:hAnsi="Times New Roman" w:cs="Times New Roman"/>
          <w:szCs w:val="24"/>
          <w:lang w:val="bg-BG"/>
        </w:rPr>
        <w:t xml:space="preserve">8 </w:t>
      </w:r>
      <w:r w:rsidR="001257DD" w:rsidRPr="006366AA">
        <w:rPr>
          <w:rFonts w:ascii="Times New Roman" w:eastAsia="Times New Roman" w:hAnsi="Times New Roman" w:cs="Times New Roman"/>
          <w:szCs w:val="24"/>
          <w:lang w:val="bg-BG"/>
        </w:rPr>
        <w:t>от Конвенцията защитава не само семейния живот, а също и личния живот</w:t>
      </w:r>
      <w:r w:rsidR="0057321F" w:rsidRPr="00892F53">
        <w:rPr>
          <w:rFonts w:ascii="Times New Roman" w:eastAsia="Times New Roman" w:hAnsi="Times New Roman" w:cs="Times New Roman"/>
          <w:szCs w:val="24"/>
          <w:lang w:val="bg-BG"/>
        </w:rPr>
        <w:t xml:space="preserve">. </w:t>
      </w:r>
      <w:r w:rsidR="00AE50F3" w:rsidRPr="006366AA">
        <w:rPr>
          <w:rFonts w:ascii="Times New Roman" w:eastAsia="Times New Roman" w:hAnsi="Times New Roman" w:cs="Times New Roman"/>
          <w:szCs w:val="24"/>
          <w:lang w:val="bg-BG"/>
        </w:rPr>
        <w:t>Т</w:t>
      </w:r>
      <w:r w:rsidR="001257DD" w:rsidRPr="006366AA">
        <w:rPr>
          <w:rFonts w:ascii="Times New Roman" w:eastAsia="Times New Roman" w:hAnsi="Times New Roman" w:cs="Times New Roman"/>
          <w:szCs w:val="24"/>
          <w:lang w:val="bg-BG"/>
        </w:rPr>
        <w:t>ой вече многократно е констатирал, че делата за припознаване или за оспорване на бащинство се отнасят към „личния живот“</w:t>
      </w:r>
      <w:r w:rsidR="006664B9" w:rsidRPr="006366AA">
        <w:rPr>
          <w:rFonts w:ascii="Times New Roman" w:eastAsia="Times New Roman" w:hAnsi="Times New Roman" w:cs="Times New Roman"/>
          <w:szCs w:val="24"/>
          <w:lang w:val="bg-BG"/>
        </w:rPr>
        <w:t xml:space="preserve"> на предполагаемия баща,</w:t>
      </w:r>
      <w:r w:rsidR="006664B9" w:rsidRPr="00892F53">
        <w:rPr>
          <w:rFonts w:ascii="Times New Roman" w:eastAsia="Times New Roman" w:hAnsi="Times New Roman" w:cs="Times New Roman"/>
          <w:szCs w:val="24"/>
          <w:lang w:val="bg-BG"/>
        </w:rPr>
        <w:t xml:space="preserve"> по смисъла на тази разпоредба</w:t>
      </w:r>
      <w:r w:rsidR="0057321F" w:rsidRPr="00892F53">
        <w:rPr>
          <w:rFonts w:ascii="Times New Roman" w:eastAsia="Times New Roman" w:hAnsi="Times New Roman" w:cs="Times New Roman"/>
          <w:szCs w:val="24"/>
          <w:lang w:val="bg-BG"/>
        </w:rPr>
        <w:t xml:space="preserve">, </w:t>
      </w:r>
      <w:r w:rsidR="006664B9" w:rsidRPr="006366AA">
        <w:rPr>
          <w:rFonts w:ascii="Times New Roman" w:eastAsia="Times New Roman" w:hAnsi="Times New Roman" w:cs="Times New Roman"/>
          <w:szCs w:val="24"/>
          <w:lang w:val="bg-BG"/>
        </w:rPr>
        <w:t>тъй като те включват в себе си важни аспекти от личността на последния</w:t>
      </w:r>
      <w:r w:rsidR="0057321F" w:rsidRPr="00892F53">
        <w:rPr>
          <w:rFonts w:ascii="Times New Roman" w:eastAsia="Times New Roman" w:hAnsi="Times New Roman" w:cs="Times New Roman"/>
          <w:szCs w:val="24"/>
          <w:lang w:val="bg-BG"/>
        </w:rPr>
        <w:t xml:space="preserve"> (</w:t>
      </w:r>
      <w:r w:rsidR="0057321F" w:rsidRPr="006366AA">
        <w:rPr>
          <w:rFonts w:ascii="Times New Roman" w:eastAsia="Times New Roman" w:hAnsi="Times New Roman" w:cs="Times New Roman"/>
          <w:i/>
          <w:lang w:val="fr-FR"/>
        </w:rPr>
        <w:t>Rasmussen</w:t>
      </w:r>
      <w:r w:rsidR="0057321F" w:rsidRPr="00892F53">
        <w:rPr>
          <w:rFonts w:ascii="Times New Roman" w:eastAsia="Times New Roman" w:hAnsi="Times New Roman" w:cs="Times New Roman"/>
          <w:i/>
          <w:lang w:val="bg-BG"/>
        </w:rPr>
        <w:t xml:space="preserve"> </w:t>
      </w:r>
      <w:r w:rsidR="0057321F" w:rsidRPr="006366AA">
        <w:rPr>
          <w:rFonts w:ascii="Times New Roman" w:eastAsia="Times New Roman" w:hAnsi="Times New Roman" w:cs="Times New Roman"/>
          <w:i/>
          <w:lang w:val="fr-FR"/>
        </w:rPr>
        <w:t>c</w:t>
      </w:r>
      <w:r w:rsidR="0057321F" w:rsidRPr="00892F53">
        <w:rPr>
          <w:rFonts w:ascii="Times New Roman" w:eastAsia="Times New Roman" w:hAnsi="Times New Roman" w:cs="Times New Roman"/>
          <w:i/>
          <w:lang w:val="bg-BG"/>
        </w:rPr>
        <w:t xml:space="preserve">. </w:t>
      </w:r>
      <w:r w:rsidR="0057321F" w:rsidRPr="006366AA">
        <w:rPr>
          <w:rFonts w:ascii="Times New Roman" w:eastAsia="Times New Roman" w:hAnsi="Times New Roman" w:cs="Times New Roman"/>
          <w:i/>
          <w:lang w:val="fr-FR"/>
        </w:rPr>
        <w:t>Danemark</w:t>
      </w:r>
      <w:r w:rsidR="0057321F" w:rsidRPr="00892F53">
        <w:rPr>
          <w:rFonts w:ascii="Times New Roman" w:eastAsia="Times New Roman" w:hAnsi="Times New Roman" w:cs="Times New Roman"/>
          <w:lang w:val="bg-BG"/>
        </w:rPr>
        <w:t xml:space="preserve">, 28 </w:t>
      </w:r>
      <w:r w:rsidR="006664B9" w:rsidRPr="006366AA">
        <w:rPr>
          <w:rFonts w:ascii="Times New Roman" w:eastAsia="Times New Roman" w:hAnsi="Times New Roman" w:cs="Times New Roman"/>
          <w:lang w:val="bg-BG"/>
        </w:rPr>
        <w:t>ноември</w:t>
      </w:r>
      <w:r w:rsidR="0057321F" w:rsidRPr="00892F53">
        <w:rPr>
          <w:rFonts w:ascii="Times New Roman" w:eastAsia="Times New Roman" w:hAnsi="Times New Roman" w:cs="Times New Roman"/>
          <w:lang w:val="bg-BG"/>
        </w:rPr>
        <w:t xml:space="preserve"> 1984</w:t>
      </w:r>
      <w:r w:rsidR="006664B9" w:rsidRPr="006366AA">
        <w:rPr>
          <w:rFonts w:ascii="Times New Roman" w:eastAsia="Times New Roman" w:hAnsi="Times New Roman" w:cs="Times New Roman"/>
          <w:lang w:val="bg-BG"/>
        </w:rPr>
        <w:t xml:space="preserve"> г.</w:t>
      </w:r>
      <w:r w:rsidR="0057321F" w:rsidRPr="00892F53">
        <w:rPr>
          <w:rFonts w:ascii="Times New Roman" w:eastAsia="Times New Roman" w:hAnsi="Times New Roman" w:cs="Times New Roman"/>
          <w:lang w:val="bg-BG"/>
        </w:rPr>
        <w:t xml:space="preserve">, § 33, </w:t>
      </w:r>
      <w:r w:rsidR="00AE50F3" w:rsidRPr="006366AA">
        <w:rPr>
          <w:rFonts w:ascii="Times New Roman" w:eastAsia="Times New Roman" w:hAnsi="Times New Roman" w:cs="Times New Roman"/>
          <w:lang w:val="bg-BG"/>
        </w:rPr>
        <w:t>С</w:t>
      </w:r>
      <w:r w:rsidR="006664B9" w:rsidRPr="006366AA">
        <w:rPr>
          <w:rFonts w:ascii="Times New Roman" w:eastAsia="Times New Roman" w:hAnsi="Times New Roman" w:cs="Times New Roman"/>
          <w:lang w:val="bg-BG"/>
        </w:rPr>
        <w:t>ерия</w:t>
      </w:r>
      <w:r w:rsidR="006664B9" w:rsidRPr="00892F53">
        <w:rPr>
          <w:rFonts w:ascii="Times New Roman" w:eastAsia="Times New Roman" w:hAnsi="Times New Roman" w:cs="Times New Roman"/>
          <w:lang w:val="bg-BG"/>
        </w:rPr>
        <w:t xml:space="preserve"> </w:t>
      </w:r>
      <w:r w:rsidR="006664B9" w:rsidRPr="006366AA">
        <w:rPr>
          <w:rFonts w:ascii="Times New Roman" w:eastAsia="Times New Roman" w:hAnsi="Times New Roman" w:cs="Times New Roman"/>
          <w:lang w:val="fr-FR"/>
        </w:rPr>
        <w:t>A</w:t>
      </w:r>
      <w:r w:rsidR="006664B9" w:rsidRPr="00892F53">
        <w:rPr>
          <w:rFonts w:ascii="Times New Roman" w:eastAsia="Times New Roman" w:hAnsi="Times New Roman" w:cs="Times New Roman"/>
          <w:lang w:val="bg-BG"/>
        </w:rPr>
        <w:t xml:space="preserve"> </w:t>
      </w:r>
      <w:r w:rsidR="006664B9" w:rsidRPr="006366AA">
        <w:rPr>
          <w:rFonts w:ascii="Times New Roman" w:eastAsia="Times New Roman" w:hAnsi="Times New Roman" w:cs="Times New Roman"/>
          <w:lang w:val="bg-BG"/>
        </w:rPr>
        <w:t>№</w:t>
      </w:r>
      <w:r w:rsidR="0057321F" w:rsidRPr="00892F53">
        <w:rPr>
          <w:rFonts w:ascii="Times New Roman" w:eastAsia="Times New Roman" w:hAnsi="Times New Roman" w:cs="Times New Roman"/>
          <w:lang w:val="bg-BG"/>
        </w:rPr>
        <w:t xml:space="preserve"> 87,</w:t>
      </w:r>
      <w:r w:rsidR="0057321F" w:rsidRPr="00892F53">
        <w:rPr>
          <w:rFonts w:ascii="Times New Roman" w:eastAsia="Times New Roman" w:hAnsi="Times New Roman" w:cs="Times New Roman"/>
          <w:szCs w:val="24"/>
          <w:lang w:val="bg-BG"/>
        </w:rPr>
        <w:t xml:space="preserve"> </w:t>
      </w:r>
      <w:r w:rsidRPr="006366AA">
        <w:rPr>
          <w:rFonts w:ascii="Times New Roman" w:eastAsia="Times New Roman" w:hAnsi="Times New Roman" w:cs="Times New Roman"/>
          <w:i/>
          <w:szCs w:val="24"/>
          <w:lang w:val="fr-FR"/>
        </w:rPr>
        <w:t>Ahrens</w:t>
      </w:r>
      <w:r w:rsidRPr="00892F53">
        <w:rPr>
          <w:rFonts w:ascii="Times New Roman" w:eastAsia="Times New Roman" w:hAnsi="Times New Roman" w:cs="Times New Roman"/>
          <w:szCs w:val="24"/>
          <w:lang w:val="bg-BG"/>
        </w:rPr>
        <w:t xml:space="preserve">, </w:t>
      </w:r>
      <w:r w:rsidR="006664B9" w:rsidRPr="006366AA">
        <w:rPr>
          <w:rFonts w:ascii="Times New Roman" w:eastAsia="Times New Roman" w:hAnsi="Times New Roman" w:cs="Times New Roman"/>
          <w:szCs w:val="24"/>
          <w:lang w:val="bg-BG"/>
        </w:rPr>
        <w:t>цитирано по-горе</w:t>
      </w:r>
      <w:r w:rsidRPr="00892F53">
        <w:rPr>
          <w:rFonts w:ascii="Times New Roman" w:eastAsia="Times New Roman" w:hAnsi="Times New Roman" w:cs="Times New Roman"/>
          <w:szCs w:val="24"/>
          <w:lang w:val="bg-BG"/>
        </w:rPr>
        <w:t xml:space="preserve">, § 60, </w:t>
      </w:r>
      <w:r w:rsidR="0057321F" w:rsidRPr="006366AA">
        <w:rPr>
          <w:rFonts w:ascii="Times New Roman" w:eastAsia="Times New Roman" w:hAnsi="Times New Roman" w:cs="Times New Roman"/>
          <w:i/>
          <w:szCs w:val="24"/>
          <w:lang w:val="fr-FR"/>
        </w:rPr>
        <w:t>Nylund</w:t>
      </w:r>
      <w:r w:rsidR="0057321F" w:rsidRPr="00892F53">
        <w:rPr>
          <w:rFonts w:ascii="Times New Roman" w:eastAsia="Times New Roman" w:hAnsi="Times New Roman" w:cs="Times New Roman"/>
          <w:szCs w:val="24"/>
          <w:lang w:val="bg-BG"/>
        </w:rPr>
        <w:t xml:space="preserve">, </w:t>
      </w:r>
      <w:r w:rsidR="006664B9" w:rsidRPr="00892F53">
        <w:rPr>
          <w:rFonts w:ascii="Times New Roman" w:eastAsia="Times New Roman" w:hAnsi="Times New Roman" w:cs="Times New Roman"/>
          <w:szCs w:val="24"/>
          <w:lang w:val="bg-BG"/>
        </w:rPr>
        <w:t>решение, цитирано по-горе</w:t>
      </w:r>
      <w:r w:rsidR="0057321F" w:rsidRPr="00892F53">
        <w:rPr>
          <w:rFonts w:ascii="Times New Roman" w:eastAsia="Times New Roman" w:hAnsi="Times New Roman" w:cs="Times New Roman"/>
          <w:szCs w:val="24"/>
          <w:lang w:val="bg-BG"/>
        </w:rPr>
        <w:t>,</w:t>
      </w:r>
      <w:r w:rsidRPr="00892F53">
        <w:rPr>
          <w:rFonts w:ascii="Times New Roman" w:eastAsia="Times New Roman" w:hAnsi="Times New Roman" w:cs="Times New Roman"/>
          <w:szCs w:val="24"/>
          <w:lang w:val="bg-BG"/>
        </w:rPr>
        <w:t xml:space="preserve"> </w:t>
      </w:r>
      <w:r w:rsidR="006664B9" w:rsidRPr="006366AA">
        <w:rPr>
          <w:rFonts w:ascii="Times New Roman" w:eastAsia="Times New Roman" w:hAnsi="Times New Roman" w:cs="Times New Roman"/>
          <w:szCs w:val="24"/>
          <w:lang w:val="bg-BG"/>
        </w:rPr>
        <w:t>и</w:t>
      </w:r>
      <w:r w:rsidR="0057321F" w:rsidRPr="00892F53">
        <w:rPr>
          <w:rFonts w:ascii="Times New Roman" w:eastAsia="Times New Roman" w:hAnsi="Times New Roman" w:cs="Times New Roman"/>
          <w:szCs w:val="24"/>
          <w:lang w:val="bg-BG"/>
        </w:rPr>
        <w:t xml:space="preserve"> </w:t>
      </w:r>
      <w:r w:rsidR="0057321F" w:rsidRPr="006366AA">
        <w:rPr>
          <w:rFonts w:ascii="Times New Roman" w:eastAsia="Times New Roman" w:hAnsi="Times New Roman" w:cs="Times New Roman"/>
          <w:i/>
          <w:szCs w:val="24"/>
          <w:lang w:val="fr-FR"/>
        </w:rPr>
        <w:t>Yildirim</w:t>
      </w:r>
      <w:r w:rsidR="0057321F" w:rsidRPr="00892F53">
        <w:rPr>
          <w:rFonts w:ascii="Times New Roman" w:eastAsia="Times New Roman" w:hAnsi="Times New Roman" w:cs="Times New Roman"/>
          <w:i/>
          <w:szCs w:val="24"/>
          <w:lang w:val="bg-BG"/>
        </w:rPr>
        <w:t xml:space="preserve"> </w:t>
      </w:r>
      <w:r w:rsidR="0057321F" w:rsidRPr="006366AA">
        <w:rPr>
          <w:rFonts w:ascii="Times New Roman" w:eastAsia="Times New Roman" w:hAnsi="Times New Roman" w:cs="Times New Roman"/>
          <w:i/>
          <w:szCs w:val="24"/>
          <w:lang w:val="fr-FR"/>
        </w:rPr>
        <w:t>c</w:t>
      </w:r>
      <w:r w:rsidR="0057321F" w:rsidRPr="00892F53">
        <w:rPr>
          <w:rFonts w:ascii="Times New Roman" w:eastAsia="Times New Roman" w:hAnsi="Times New Roman" w:cs="Times New Roman"/>
          <w:i/>
          <w:szCs w:val="24"/>
          <w:lang w:val="bg-BG"/>
        </w:rPr>
        <w:t>.</w:t>
      </w:r>
      <w:r w:rsidR="00823F56" w:rsidRPr="006366AA">
        <w:rPr>
          <w:rFonts w:ascii="Times New Roman" w:eastAsia="Times New Roman" w:hAnsi="Times New Roman" w:cs="Times New Roman"/>
          <w:i/>
          <w:szCs w:val="24"/>
          <w:lang w:val="fr-FR"/>
        </w:rPr>
        <w:t> </w:t>
      </w:r>
      <w:r w:rsidR="0057321F" w:rsidRPr="006366AA">
        <w:rPr>
          <w:rFonts w:ascii="Times New Roman" w:eastAsia="Times New Roman" w:hAnsi="Times New Roman" w:cs="Times New Roman"/>
          <w:i/>
          <w:szCs w:val="24"/>
          <w:lang w:val="fr-FR"/>
        </w:rPr>
        <w:t>Autriche</w:t>
      </w:r>
      <w:r w:rsidR="0057321F" w:rsidRPr="00892F53">
        <w:rPr>
          <w:rFonts w:ascii="Times New Roman" w:eastAsia="Times New Roman" w:hAnsi="Times New Roman" w:cs="Times New Roman"/>
          <w:szCs w:val="24"/>
          <w:lang w:val="bg-BG"/>
        </w:rPr>
        <w:t xml:space="preserve"> (</w:t>
      </w:r>
      <w:r w:rsidR="0057321F" w:rsidRPr="006366AA">
        <w:rPr>
          <w:rFonts w:ascii="Times New Roman" w:eastAsia="Times New Roman" w:hAnsi="Times New Roman" w:cs="Times New Roman"/>
          <w:szCs w:val="24"/>
          <w:lang w:val="fr-FR"/>
        </w:rPr>
        <w:t>d</w:t>
      </w:r>
      <w:r w:rsidR="0057321F" w:rsidRPr="00892F53">
        <w:rPr>
          <w:rFonts w:ascii="Times New Roman" w:eastAsia="Times New Roman" w:hAnsi="Times New Roman" w:cs="Times New Roman"/>
          <w:szCs w:val="24"/>
          <w:lang w:val="bg-BG"/>
        </w:rPr>
        <w:t>é</w:t>
      </w:r>
      <w:r w:rsidR="0057321F" w:rsidRPr="006366AA">
        <w:rPr>
          <w:rFonts w:ascii="Times New Roman" w:eastAsia="Times New Roman" w:hAnsi="Times New Roman" w:cs="Times New Roman"/>
          <w:szCs w:val="24"/>
          <w:lang w:val="fr-FR"/>
        </w:rPr>
        <w:t>c</w:t>
      </w:r>
      <w:r w:rsidR="0057321F" w:rsidRPr="00892F53">
        <w:rPr>
          <w:rFonts w:ascii="Times New Roman" w:eastAsia="Times New Roman" w:hAnsi="Times New Roman" w:cs="Times New Roman"/>
          <w:szCs w:val="24"/>
          <w:lang w:val="bg-BG"/>
        </w:rPr>
        <w:t xml:space="preserve">.), </w:t>
      </w:r>
      <w:r w:rsidR="0057321F" w:rsidRPr="006366AA">
        <w:rPr>
          <w:rFonts w:ascii="Times New Roman" w:eastAsia="Times New Roman" w:hAnsi="Times New Roman" w:cs="Times New Roman"/>
          <w:szCs w:val="24"/>
          <w:lang w:val="fr-FR"/>
        </w:rPr>
        <w:t>n</w:t>
      </w:r>
      <w:r w:rsidR="0057321F" w:rsidRPr="006366AA">
        <w:rPr>
          <w:rFonts w:ascii="Times New Roman" w:eastAsia="Times New Roman" w:hAnsi="Times New Roman" w:cs="Times New Roman"/>
          <w:szCs w:val="24"/>
          <w:vertAlign w:val="superscript"/>
          <w:lang w:val="fr-FR"/>
        </w:rPr>
        <w:t>o</w:t>
      </w:r>
      <w:r w:rsidRPr="00892F53">
        <w:rPr>
          <w:rFonts w:ascii="Times New Roman" w:eastAsia="Times New Roman" w:hAnsi="Times New Roman" w:cs="Times New Roman"/>
          <w:szCs w:val="24"/>
          <w:lang w:val="bg-BG"/>
        </w:rPr>
        <w:t xml:space="preserve"> 34308/96,</w:t>
      </w:r>
      <w:r w:rsidR="0057321F" w:rsidRPr="00892F53">
        <w:rPr>
          <w:rFonts w:ascii="Times New Roman" w:eastAsia="Times New Roman" w:hAnsi="Times New Roman" w:cs="Times New Roman"/>
          <w:szCs w:val="24"/>
          <w:lang w:val="bg-BG"/>
        </w:rPr>
        <w:t xml:space="preserve"> 19 </w:t>
      </w:r>
      <w:r w:rsidR="006664B9" w:rsidRPr="006366AA">
        <w:rPr>
          <w:rFonts w:ascii="Times New Roman" w:eastAsia="Times New Roman" w:hAnsi="Times New Roman" w:cs="Times New Roman"/>
          <w:szCs w:val="24"/>
          <w:lang w:val="bg-BG"/>
        </w:rPr>
        <w:t>октомври</w:t>
      </w:r>
      <w:r w:rsidRPr="00892F53">
        <w:rPr>
          <w:rFonts w:ascii="Times New Roman" w:eastAsia="Times New Roman" w:hAnsi="Times New Roman" w:cs="Times New Roman"/>
          <w:szCs w:val="24"/>
          <w:lang w:val="bg-BG"/>
        </w:rPr>
        <w:t xml:space="preserve"> 1999</w:t>
      </w:r>
      <w:r w:rsidR="006664B9" w:rsidRPr="006366AA">
        <w:rPr>
          <w:rFonts w:ascii="Times New Roman" w:eastAsia="Times New Roman" w:hAnsi="Times New Roman" w:cs="Times New Roman"/>
          <w:szCs w:val="24"/>
          <w:lang w:val="bg-BG"/>
        </w:rPr>
        <w:t xml:space="preserve"> г.</w:t>
      </w:r>
      <w:r w:rsidR="0057321F" w:rsidRPr="00892F53">
        <w:rPr>
          <w:rFonts w:ascii="Times New Roman" w:eastAsia="Times New Roman" w:hAnsi="Times New Roman" w:cs="Times New Roman"/>
          <w:szCs w:val="24"/>
          <w:lang w:val="bg-BG"/>
        </w:rPr>
        <w:t xml:space="preserve">). </w:t>
      </w:r>
      <w:r w:rsidR="006664B9" w:rsidRPr="006366AA">
        <w:rPr>
          <w:rFonts w:ascii="Times New Roman" w:eastAsia="Times New Roman" w:hAnsi="Times New Roman" w:cs="Times New Roman"/>
          <w:szCs w:val="24"/>
          <w:lang w:val="bg-BG"/>
        </w:rPr>
        <w:t>Съдът не вижда причина да произнася различно решение в конкретния случай</w:t>
      </w:r>
      <w:r w:rsidR="00FB2439" w:rsidRPr="006366AA">
        <w:rPr>
          <w:rFonts w:ascii="Times New Roman" w:eastAsia="Times New Roman" w:hAnsi="Times New Roman" w:cs="Times New Roman"/>
          <w:szCs w:val="24"/>
          <w:lang w:val="bg-BG"/>
        </w:rPr>
        <w:t xml:space="preserve"> и</w:t>
      </w:r>
      <w:r w:rsidR="006664B9" w:rsidRPr="006366AA">
        <w:rPr>
          <w:rFonts w:ascii="Times New Roman" w:eastAsia="Times New Roman" w:hAnsi="Times New Roman" w:cs="Times New Roman"/>
          <w:szCs w:val="24"/>
          <w:lang w:val="bg-BG"/>
        </w:rPr>
        <w:t xml:space="preserve"> следователно счита, че </w:t>
      </w:r>
      <w:r w:rsidR="00FB2439" w:rsidRPr="006366AA">
        <w:rPr>
          <w:rFonts w:ascii="Times New Roman" w:eastAsia="Times New Roman" w:hAnsi="Times New Roman" w:cs="Times New Roman"/>
          <w:szCs w:val="24"/>
          <w:lang w:val="bg-BG"/>
        </w:rPr>
        <w:t>ситуацията</w:t>
      </w:r>
      <w:r w:rsidR="006664B9" w:rsidRPr="006366AA">
        <w:rPr>
          <w:rFonts w:ascii="Times New Roman" w:eastAsia="Times New Roman" w:hAnsi="Times New Roman" w:cs="Times New Roman"/>
          <w:szCs w:val="24"/>
          <w:lang w:val="bg-BG"/>
        </w:rPr>
        <w:t xml:space="preserve">, </w:t>
      </w:r>
      <w:r w:rsidR="00FB2439" w:rsidRPr="006366AA">
        <w:rPr>
          <w:rFonts w:ascii="Times New Roman" w:eastAsia="Times New Roman" w:hAnsi="Times New Roman" w:cs="Times New Roman"/>
          <w:szCs w:val="24"/>
          <w:lang w:val="bg-BG"/>
        </w:rPr>
        <w:t>от която</w:t>
      </w:r>
      <w:r w:rsidR="006664B9" w:rsidRPr="006366AA">
        <w:rPr>
          <w:rFonts w:ascii="Times New Roman" w:eastAsia="Times New Roman" w:hAnsi="Times New Roman" w:cs="Times New Roman"/>
          <w:szCs w:val="24"/>
          <w:lang w:val="bg-BG"/>
        </w:rPr>
        <w:t xml:space="preserve"> жалбоподателя</w:t>
      </w:r>
      <w:r w:rsidR="00FB2439" w:rsidRPr="006366AA">
        <w:rPr>
          <w:rFonts w:ascii="Times New Roman" w:eastAsia="Times New Roman" w:hAnsi="Times New Roman" w:cs="Times New Roman"/>
          <w:szCs w:val="24"/>
          <w:lang w:val="bg-BG"/>
        </w:rPr>
        <w:t>т се оплаква</w:t>
      </w:r>
      <w:r w:rsidR="006664B9" w:rsidRPr="006366AA">
        <w:rPr>
          <w:rFonts w:ascii="Times New Roman" w:eastAsia="Times New Roman" w:hAnsi="Times New Roman" w:cs="Times New Roman"/>
          <w:szCs w:val="24"/>
          <w:lang w:val="bg-BG"/>
        </w:rPr>
        <w:t>, попада в прилож</w:t>
      </w:r>
      <w:r w:rsidR="00FB2439" w:rsidRPr="006366AA">
        <w:rPr>
          <w:rFonts w:ascii="Times New Roman" w:eastAsia="Times New Roman" w:hAnsi="Times New Roman" w:cs="Times New Roman"/>
          <w:szCs w:val="24"/>
          <w:lang w:val="bg-BG"/>
        </w:rPr>
        <w:t>ното поле</w:t>
      </w:r>
      <w:r w:rsidR="006664B9" w:rsidRPr="006366AA">
        <w:rPr>
          <w:rFonts w:ascii="Times New Roman" w:eastAsia="Times New Roman" w:hAnsi="Times New Roman" w:cs="Times New Roman"/>
          <w:szCs w:val="24"/>
          <w:lang w:val="bg-BG"/>
        </w:rPr>
        <w:t xml:space="preserve"> </w:t>
      </w:r>
      <w:r w:rsidR="006664B9" w:rsidRPr="00892F53">
        <w:rPr>
          <w:rFonts w:ascii="Times New Roman" w:eastAsia="Times New Roman" w:hAnsi="Times New Roman" w:cs="Times New Roman"/>
          <w:szCs w:val="24"/>
          <w:lang w:val="bg-BG"/>
        </w:rPr>
        <w:t>на чл</w:t>
      </w:r>
      <w:r w:rsidR="00FB2439" w:rsidRPr="006366AA">
        <w:rPr>
          <w:rFonts w:ascii="Times New Roman" w:eastAsia="Times New Roman" w:hAnsi="Times New Roman" w:cs="Times New Roman"/>
          <w:szCs w:val="24"/>
          <w:lang w:val="bg-BG"/>
        </w:rPr>
        <w:t>.</w:t>
      </w:r>
      <w:r w:rsidR="006664B9" w:rsidRPr="00892F53">
        <w:rPr>
          <w:rFonts w:ascii="Times New Roman" w:eastAsia="Times New Roman" w:hAnsi="Times New Roman" w:cs="Times New Roman"/>
          <w:szCs w:val="24"/>
          <w:lang w:val="bg-BG"/>
        </w:rPr>
        <w:t xml:space="preserve"> </w:t>
      </w:r>
      <w:r w:rsidR="0057321F" w:rsidRPr="00892F53">
        <w:rPr>
          <w:rFonts w:ascii="Times New Roman" w:eastAsia="Times New Roman" w:hAnsi="Times New Roman" w:cs="Times New Roman"/>
          <w:szCs w:val="24"/>
          <w:lang w:val="bg-BG"/>
        </w:rPr>
        <w:t>8.</w:t>
      </w:r>
    </w:p>
    <w:p w:rsidR="00B23525" w:rsidRPr="00892F53" w:rsidRDefault="00102254" w:rsidP="00AD52BA">
      <w:pPr>
        <w:pStyle w:val="ECHRPara"/>
        <w:rPr>
          <w:lang w:val="bg-BG"/>
        </w:rPr>
      </w:pPr>
      <w:r w:rsidRPr="006366AA">
        <w:rPr>
          <w:lang w:val="fr-FR"/>
        </w:rPr>
        <w:fldChar w:fldCharType="begin"/>
      </w:r>
      <w:r w:rsidRPr="00892F53">
        <w:rPr>
          <w:lang w:val="bg-BG"/>
        </w:rPr>
        <w:instrText xml:space="preserve"> </w:instrText>
      </w:r>
      <w:r w:rsidRPr="006366AA">
        <w:rPr>
          <w:lang w:val="fr-FR"/>
        </w:rPr>
        <w:instrText>SEQ</w:instrText>
      </w:r>
      <w:r w:rsidRPr="00892F53">
        <w:rPr>
          <w:lang w:val="bg-BG"/>
        </w:rPr>
        <w:instrText xml:space="preserve"> </w:instrText>
      </w:r>
      <w:r w:rsidRPr="006366AA">
        <w:rPr>
          <w:lang w:val="fr-FR"/>
        </w:rPr>
        <w:instrText>level</w:instrText>
      </w:r>
      <w:r w:rsidRPr="00892F53">
        <w:rPr>
          <w:lang w:val="bg-BG"/>
        </w:rPr>
        <w:instrText>0 \*</w:instrText>
      </w:r>
      <w:r w:rsidRPr="006366AA">
        <w:rPr>
          <w:lang w:val="fr-FR"/>
        </w:rPr>
        <w:instrText>arabic</w:instrText>
      </w:r>
      <w:r w:rsidRPr="00892F53">
        <w:rPr>
          <w:lang w:val="bg-BG"/>
        </w:rPr>
        <w:instrText xml:space="preserve"> </w:instrText>
      </w:r>
      <w:r w:rsidRPr="006366AA">
        <w:rPr>
          <w:lang w:val="fr-FR"/>
        </w:rPr>
        <w:fldChar w:fldCharType="separate"/>
      </w:r>
      <w:r w:rsidR="00AD52BA" w:rsidRPr="00892F53">
        <w:rPr>
          <w:noProof/>
          <w:lang w:val="bg-BG"/>
        </w:rPr>
        <w:t>57</w:t>
      </w:r>
      <w:r w:rsidRPr="006366AA">
        <w:rPr>
          <w:lang w:val="fr-FR"/>
        </w:rPr>
        <w:fldChar w:fldCharType="end"/>
      </w:r>
      <w:r w:rsidRPr="00892F53">
        <w:rPr>
          <w:lang w:val="bg-BG"/>
        </w:rPr>
        <w:t>.</w:t>
      </w:r>
      <w:r w:rsidRPr="006366AA">
        <w:rPr>
          <w:lang w:val="fr-FR"/>
        </w:rPr>
        <w:t>  </w:t>
      </w:r>
      <w:r w:rsidR="006664B9" w:rsidRPr="006366AA">
        <w:rPr>
          <w:lang w:val="bg-BG"/>
        </w:rPr>
        <w:t xml:space="preserve">Следователно Съдът трябва да разгледа дали невъзможността </w:t>
      </w:r>
      <w:r w:rsidR="00994BF1" w:rsidRPr="006366AA">
        <w:rPr>
          <w:lang w:val="bg-BG"/>
        </w:rPr>
        <w:t>на</w:t>
      </w:r>
      <w:r w:rsidR="006664B9" w:rsidRPr="006366AA">
        <w:rPr>
          <w:lang w:val="bg-BG"/>
        </w:rPr>
        <w:t xml:space="preserve"> жалбоподателите да установят биологичното </w:t>
      </w:r>
      <w:r w:rsidR="00994BF1" w:rsidRPr="006366AA">
        <w:rPr>
          <w:lang w:val="bg-BG"/>
        </w:rPr>
        <w:t xml:space="preserve">си </w:t>
      </w:r>
      <w:r w:rsidR="006664B9" w:rsidRPr="006366AA">
        <w:rPr>
          <w:lang w:val="bg-BG"/>
        </w:rPr>
        <w:t xml:space="preserve">бащинство </w:t>
      </w:r>
      <w:r w:rsidR="009C5E9A">
        <w:rPr>
          <w:lang w:val="bg-BG"/>
        </w:rPr>
        <w:t>представ</w:t>
      </w:r>
      <w:r w:rsidR="00A366C0">
        <w:rPr>
          <w:lang w:val="bg-BG"/>
        </w:rPr>
        <w:t>лява</w:t>
      </w:r>
      <w:r w:rsidR="006664B9" w:rsidRPr="006366AA">
        <w:rPr>
          <w:lang w:val="bg-BG"/>
        </w:rPr>
        <w:t xml:space="preserve"> неспазване на личния им живот</w:t>
      </w:r>
      <w:r w:rsidR="00B23525" w:rsidRPr="00892F53">
        <w:rPr>
          <w:lang w:val="bg-BG"/>
        </w:rPr>
        <w:t xml:space="preserve">, </w:t>
      </w:r>
      <w:r w:rsidR="006664B9" w:rsidRPr="006366AA">
        <w:rPr>
          <w:lang w:val="bg-BG"/>
        </w:rPr>
        <w:t>по смисъла на тази разпоредба</w:t>
      </w:r>
      <w:r w:rsidR="00B23525" w:rsidRPr="00892F53">
        <w:rPr>
          <w:lang w:val="bg-BG"/>
        </w:rPr>
        <w:t>.</w:t>
      </w:r>
    </w:p>
    <w:p w:rsidR="00E13F54" w:rsidRPr="00892F53" w:rsidRDefault="00102254" w:rsidP="00AD52BA">
      <w:pPr>
        <w:pStyle w:val="ECHRPara"/>
        <w:rPr>
          <w:lang w:val="bg-BG"/>
        </w:rPr>
      </w:pPr>
      <w:r w:rsidRPr="006366AA">
        <w:rPr>
          <w:lang w:val="fr-FR"/>
        </w:rPr>
        <w:fldChar w:fldCharType="begin"/>
      </w:r>
      <w:r w:rsidRPr="00892F53">
        <w:rPr>
          <w:lang w:val="bg-BG"/>
        </w:rPr>
        <w:instrText xml:space="preserve"> </w:instrText>
      </w:r>
      <w:r w:rsidRPr="006366AA">
        <w:rPr>
          <w:lang w:val="fr-FR"/>
        </w:rPr>
        <w:instrText>SEQ</w:instrText>
      </w:r>
      <w:r w:rsidRPr="00892F53">
        <w:rPr>
          <w:lang w:val="bg-BG"/>
        </w:rPr>
        <w:instrText xml:space="preserve"> </w:instrText>
      </w:r>
      <w:r w:rsidRPr="006366AA">
        <w:rPr>
          <w:lang w:val="fr-FR"/>
        </w:rPr>
        <w:instrText>level</w:instrText>
      </w:r>
      <w:r w:rsidRPr="00892F53">
        <w:rPr>
          <w:lang w:val="bg-BG"/>
        </w:rPr>
        <w:instrText>0 \*</w:instrText>
      </w:r>
      <w:r w:rsidRPr="006366AA">
        <w:rPr>
          <w:lang w:val="fr-FR"/>
        </w:rPr>
        <w:instrText>arabic</w:instrText>
      </w:r>
      <w:r w:rsidRPr="00892F53">
        <w:rPr>
          <w:lang w:val="bg-BG"/>
        </w:rPr>
        <w:instrText xml:space="preserve"> </w:instrText>
      </w:r>
      <w:r w:rsidRPr="006366AA">
        <w:rPr>
          <w:lang w:val="fr-FR"/>
        </w:rPr>
        <w:fldChar w:fldCharType="separate"/>
      </w:r>
      <w:r w:rsidR="00AD52BA" w:rsidRPr="00892F53">
        <w:rPr>
          <w:noProof/>
          <w:lang w:val="bg-BG"/>
        </w:rPr>
        <w:t>58</w:t>
      </w:r>
      <w:r w:rsidRPr="006366AA">
        <w:rPr>
          <w:lang w:val="fr-FR"/>
        </w:rPr>
        <w:fldChar w:fldCharType="end"/>
      </w:r>
      <w:r w:rsidRPr="00892F53">
        <w:rPr>
          <w:lang w:val="bg-BG"/>
        </w:rPr>
        <w:t>.</w:t>
      </w:r>
      <w:r w:rsidRPr="006366AA">
        <w:rPr>
          <w:lang w:val="fr-FR"/>
        </w:rPr>
        <w:t>  </w:t>
      </w:r>
      <w:r w:rsidR="00C70EAD" w:rsidRPr="006366AA">
        <w:rPr>
          <w:lang w:val="bg-BG"/>
        </w:rPr>
        <w:t xml:space="preserve">В тази връзка Съдът припомня, че </w:t>
      </w:r>
      <w:r w:rsidR="00C9345D" w:rsidRPr="006366AA">
        <w:rPr>
          <w:lang w:val="bg-BG"/>
        </w:rPr>
        <w:t xml:space="preserve">докато основната цел на </w:t>
      </w:r>
      <w:r w:rsidR="00C70EAD" w:rsidRPr="006366AA">
        <w:rPr>
          <w:lang w:val="bg-BG"/>
        </w:rPr>
        <w:t>чл</w:t>
      </w:r>
      <w:r w:rsidR="00C9345D" w:rsidRPr="006366AA">
        <w:rPr>
          <w:lang w:val="bg-BG"/>
        </w:rPr>
        <w:t>.</w:t>
      </w:r>
      <w:r w:rsidR="00C70EAD" w:rsidRPr="006366AA">
        <w:rPr>
          <w:lang w:val="bg-BG"/>
        </w:rPr>
        <w:t xml:space="preserve"> </w:t>
      </w:r>
      <w:r w:rsidR="00473705" w:rsidRPr="00892F53">
        <w:rPr>
          <w:lang w:val="bg-BG"/>
        </w:rPr>
        <w:t xml:space="preserve">8 </w:t>
      </w:r>
      <w:r w:rsidR="00C70EAD" w:rsidRPr="006366AA">
        <w:rPr>
          <w:lang w:val="bg-BG"/>
        </w:rPr>
        <w:t xml:space="preserve">от Конвенцията </w:t>
      </w:r>
      <w:r w:rsidR="00724484" w:rsidRPr="006366AA">
        <w:rPr>
          <w:lang w:val="bg-BG"/>
        </w:rPr>
        <w:t>е</w:t>
      </w:r>
      <w:r w:rsidR="00C70EAD" w:rsidRPr="006366AA">
        <w:rPr>
          <w:lang w:val="bg-BG"/>
        </w:rPr>
        <w:t xml:space="preserve"> да защити лицето от произволн</w:t>
      </w:r>
      <w:r w:rsidR="0008281E">
        <w:rPr>
          <w:lang w:val="bg-BG"/>
        </w:rPr>
        <w:t>а</w:t>
      </w:r>
      <w:r w:rsidR="00C70EAD" w:rsidRPr="006366AA">
        <w:rPr>
          <w:lang w:val="bg-BG"/>
        </w:rPr>
        <w:t xml:space="preserve"> намес</w:t>
      </w:r>
      <w:r w:rsidR="0008281E">
        <w:rPr>
          <w:lang w:val="bg-BG"/>
        </w:rPr>
        <w:t>а</w:t>
      </w:r>
      <w:r w:rsidR="00C70EAD" w:rsidRPr="006366AA">
        <w:rPr>
          <w:lang w:val="bg-BG"/>
        </w:rPr>
        <w:t xml:space="preserve"> на </w:t>
      </w:r>
      <w:r w:rsidR="00C9345D" w:rsidRPr="006366AA">
        <w:rPr>
          <w:lang w:val="bg-BG"/>
        </w:rPr>
        <w:t xml:space="preserve">държавните </w:t>
      </w:r>
      <w:r w:rsidR="00294887" w:rsidRPr="006366AA">
        <w:rPr>
          <w:lang w:val="bg-BG"/>
        </w:rPr>
        <w:t>органи</w:t>
      </w:r>
      <w:r w:rsidR="00E41AD6" w:rsidRPr="00892F53">
        <w:rPr>
          <w:lang w:val="bg-BG"/>
        </w:rPr>
        <w:t xml:space="preserve">, </w:t>
      </w:r>
      <w:r w:rsidR="00294887" w:rsidRPr="006366AA">
        <w:rPr>
          <w:lang w:val="bg-BG"/>
        </w:rPr>
        <w:t xml:space="preserve">към това отрицателно задължение могат да се </w:t>
      </w:r>
      <w:r w:rsidR="00294887" w:rsidRPr="006366AA">
        <w:rPr>
          <w:lang w:val="bg-BG"/>
        </w:rPr>
        <w:lastRenderedPageBreak/>
        <w:t>прибавят и присъщите положителни задължения за действителното зачитане на личния живот</w:t>
      </w:r>
      <w:r w:rsidR="00473705" w:rsidRPr="00892F53">
        <w:rPr>
          <w:lang w:val="bg-BG"/>
        </w:rPr>
        <w:t>.</w:t>
      </w:r>
      <w:r w:rsidR="00E41AD6" w:rsidRPr="00892F53">
        <w:rPr>
          <w:lang w:val="bg-BG"/>
        </w:rPr>
        <w:t xml:space="preserve"> </w:t>
      </w:r>
      <w:r w:rsidR="00EF51FB" w:rsidRPr="006366AA">
        <w:rPr>
          <w:lang w:val="bg-BG"/>
        </w:rPr>
        <w:t xml:space="preserve">Границата между </w:t>
      </w:r>
      <w:r w:rsidR="007E1189" w:rsidRPr="006366AA">
        <w:rPr>
          <w:lang w:val="bg-BG"/>
        </w:rPr>
        <w:t>положителните и отрицателните задължения на държавата</w:t>
      </w:r>
      <w:r w:rsidR="00473705" w:rsidRPr="00892F53">
        <w:rPr>
          <w:lang w:val="bg-BG"/>
        </w:rPr>
        <w:t xml:space="preserve"> </w:t>
      </w:r>
      <w:r w:rsidR="00724484" w:rsidRPr="006366AA">
        <w:rPr>
          <w:lang w:val="bg-BG"/>
        </w:rPr>
        <w:t>съгласно</w:t>
      </w:r>
      <w:r w:rsidR="007E1189" w:rsidRPr="006366AA">
        <w:rPr>
          <w:lang w:val="bg-BG"/>
        </w:rPr>
        <w:t xml:space="preserve"> тази разпоредба </w:t>
      </w:r>
      <w:r w:rsidR="00724484" w:rsidRPr="006366AA">
        <w:rPr>
          <w:lang w:val="bg-BG"/>
        </w:rPr>
        <w:t>обаче,</w:t>
      </w:r>
      <w:r w:rsidR="007E1189" w:rsidRPr="006366AA">
        <w:rPr>
          <w:lang w:val="bg-BG"/>
        </w:rPr>
        <w:t xml:space="preserve"> не се поддават на точно определение</w:t>
      </w:r>
      <w:r w:rsidR="00473705" w:rsidRPr="00892F53">
        <w:rPr>
          <w:lang w:val="bg-BG"/>
        </w:rPr>
        <w:t xml:space="preserve">. </w:t>
      </w:r>
      <w:r w:rsidR="006439E5" w:rsidRPr="006366AA">
        <w:rPr>
          <w:lang w:val="bg-BG"/>
        </w:rPr>
        <w:t xml:space="preserve">Приложимите принципи </w:t>
      </w:r>
      <w:r w:rsidR="00724484" w:rsidRPr="006366AA">
        <w:rPr>
          <w:lang w:val="bg-BG"/>
        </w:rPr>
        <w:t>обаче</w:t>
      </w:r>
      <w:r w:rsidR="006439E5" w:rsidRPr="006366AA">
        <w:rPr>
          <w:lang w:val="bg-BG"/>
        </w:rPr>
        <w:t xml:space="preserve"> са съпоставими</w:t>
      </w:r>
      <w:r w:rsidR="00473705" w:rsidRPr="00892F53">
        <w:rPr>
          <w:lang w:val="bg-BG"/>
        </w:rPr>
        <w:t xml:space="preserve">. </w:t>
      </w:r>
      <w:r w:rsidR="00560048" w:rsidRPr="006366AA">
        <w:rPr>
          <w:lang w:val="bg-BG"/>
        </w:rPr>
        <w:t>И в</w:t>
      </w:r>
      <w:r w:rsidR="00A17D1D" w:rsidRPr="006366AA">
        <w:rPr>
          <w:lang w:val="bg-BG"/>
        </w:rPr>
        <w:t xml:space="preserve"> два</w:t>
      </w:r>
      <w:r w:rsidR="00560048" w:rsidRPr="006366AA">
        <w:rPr>
          <w:lang w:val="bg-BG"/>
        </w:rPr>
        <w:t>та</w:t>
      </w:r>
      <w:r w:rsidR="00A17D1D" w:rsidRPr="006366AA">
        <w:rPr>
          <w:lang w:val="bg-BG"/>
        </w:rPr>
        <w:t xml:space="preserve"> случая трябва да се има предвид справедлив</w:t>
      </w:r>
      <w:r w:rsidR="001062BC" w:rsidRPr="006366AA">
        <w:rPr>
          <w:lang w:val="bg-BG"/>
        </w:rPr>
        <w:t>ия баланс</w:t>
      </w:r>
      <w:r w:rsidR="00A17D1D" w:rsidRPr="006366AA">
        <w:rPr>
          <w:lang w:val="bg-BG"/>
        </w:rPr>
        <w:t xml:space="preserve"> между конкуриращите се интереси на лицето и на обществото като цяло</w:t>
      </w:r>
      <w:r w:rsidR="00473705" w:rsidRPr="00892F53">
        <w:rPr>
          <w:lang w:val="bg-BG"/>
        </w:rPr>
        <w:t xml:space="preserve">; </w:t>
      </w:r>
      <w:r w:rsidR="00A17D1D" w:rsidRPr="006366AA">
        <w:rPr>
          <w:lang w:val="bg-BG"/>
        </w:rPr>
        <w:t>по същия начин</w:t>
      </w:r>
      <w:r w:rsidR="00473705" w:rsidRPr="00892F53">
        <w:rPr>
          <w:lang w:val="bg-BG"/>
        </w:rPr>
        <w:t xml:space="preserve">, </w:t>
      </w:r>
      <w:r w:rsidR="00A17D1D" w:rsidRPr="006366AA">
        <w:rPr>
          <w:lang w:val="bg-BG"/>
        </w:rPr>
        <w:t>и по двата случая</w:t>
      </w:r>
      <w:r w:rsidR="00473705" w:rsidRPr="00892F53">
        <w:rPr>
          <w:lang w:val="bg-BG"/>
        </w:rPr>
        <w:t xml:space="preserve">, </w:t>
      </w:r>
      <w:r w:rsidR="00A17D1D" w:rsidRPr="006366AA">
        <w:rPr>
          <w:lang w:val="bg-BG"/>
        </w:rPr>
        <w:t>държавата се ползва с определен</w:t>
      </w:r>
      <w:r w:rsidR="00560048" w:rsidRPr="006366AA">
        <w:rPr>
          <w:lang w:val="bg-BG"/>
        </w:rPr>
        <w:t>а свобода</w:t>
      </w:r>
      <w:r w:rsidR="00A17D1D" w:rsidRPr="006366AA">
        <w:rPr>
          <w:lang w:val="bg-BG"/>
        </w:rPr>
        <w:t xml:space="preserve"> </w:t>
      </w:r>
      <w:r w:rsidR="00560048" w:rsidRPr="006366AA">
        <w:rPr>
          <w:lang w:val="bg-BG"/>
        </w:rPr>
        <w:t>н</w:t>
      </w:r>
      <w:r w:rsidR="00A17D1D" w:rsidRPr="006366AA">
        <w:rPr>
          <w:lang w:val="bg-BG"/>
        </w:rPr>
        <w:t xml:space="preserve">а преценка </w:t>
      </w:r>
      <w:r w:rsidR="00473705" w:rsidRPr="00892F53">
        <w:rPr>
          <w:lang w:val="bg-BG"/>
        </w:rPr>
        <w:t>(</w:t>
      </w:r>
      <w:r w:rsidR="00473705" w:rsidRPr="006366AA">
        <w:rPr>
          <w:i/>
          <w:lang w:val="fr-FR"/>
        </w:rPr>
        <w:t>Kroon</w:t>
      </w:r>
      <w:r w:rsidR="00473705" w:rsidRPr="00892F53">
        <w:rPr>
          <w:i/>
          <w:lang w:val="bg-BG"/>
        </w:rPr>
        <w:t xml:space="preserve"> </w:t>
      </w:r>
      <w:r w:rsidR="00473705" w:rsidRPr="006366AA">
        <w:rPr>
          <w:i/>
          <w:lang w:val="fr-FR"/>
        </w:rPr>
        <w:t>et</w:t>
      </w:r>
      <w:r w:rsidR="00AD52BA" w:rsidRPr="00892F53">
        <w:rPr>
          <w:i/>
          <w:lang w:val="bg-BG"/>
        </w:rPr>
        <w:t xml:space="preserve"> </w:t>
      </w:r>
      <w:r w:rsidR="00473705" w:rsidRPr="006366AA">
        <w:rPr>
          <w:i/>
          <w:lang w:val="fr-FR"/>
        </w:rPr>
        <w:t>autres</w:t>
      </w:r>
      <w:r w:rsidR="00255EF9" w:rsidRPr="00892F53">
        <w:rPr>
          <w:lang w:val="bg-BG"/>
        </w:rPr>
        <w:t xml:space="preserve">, </w:t>
      </w:r>
      <w:r w:rsidR="00A17D1D" w:rsidRPr="006366AA">
        <w:rPr>
          <w:lang w:val="bg-BG"/>
        </w:rPr>
        <w:t>цитирано по-горе</w:t>
      </w:r>
      <w:r w:rsidR="00255EF9" w:rsidRPr="00892F53">
        <w:rPr>
          <w:lang w:val="bg-BG"/>
        </w:rPr>
        <w:t>, §</w:t>
      </w:r>
      <w:r w:rsidR="00C84F59" w:rsidRPr="00892F53">
        <w:rPr>
          <w:lang w:val="bg-BG"/>
        </w:rPr>
        <w:t xml:space="preserve"> </w:t>
      </w:r>
      <w:r w:rsidR="005E55C6" w:rsidRPr="00892F53">
        <w:rPr>
          <w:lang w:val="bg-BG"/>
        </w:rPr>
        <w:t xml:space="preserve">31, </w:t>
      </w:r>
      <w:r w:rsidR="005E55C6" w:rsidRPr="006366AA">
        <w:rPr>
          <w:i/>
          <w:lang w:val="fr-FR"/>
        </w:rPr>
        <w:t>Mizzi</w:t>
      </w:r>
      <w:r w:rsidR="005E55C6" w:rsidRPr="00892F53">
        <w:rPr>
          <w:i/>
          <w:lang w:val="bg-BG"/>
        </w:rPr>
        <w:t xml:space="preserve"> </w:t>
      </w:r>
      <w:r w:rsidR="005E55C6" w:rsidRPr="006366AA">
        <w:rPr>
          <w:i/>
          <w:lang w:val="fr-FR"/>
        </w:rPr>
        <w:t>c</w:t>
      </w:r>
      <w:r w:rsidR="005E55C6" w:rsidRPr="00892F53">
        <w:rPr>
          <w:i/>
          <w:lang w:val="bg-BG"/>
        </w:rPr>
        <w:t xml:space="preserve">. </w:t>
      </w:r>
      <w:r w:rsidR="005E55C6" w:rsidRPr="006366AA">
        <w:rPr>
          <w:i/>
          <w:lang w:val="fr-FR"/>
        </w:rPr>
        <w:t>Malte</w:t>
      </w:r>
      <w:r w:rsidR="005E55C6" w:rsidRPr="00892F53">
        <w:rPr>
          <w:lang w:val="bg-BG"/>
        </w:rPr>
        <w:t xml:space="preserve">, </w:t>
      </w:r>
      <w:r w:rsidR="005E55C6" w:rsidRPr="006366AA">
        <w:rPr>
          <w:lang w:val="fr-FR"/>
        </w:rPr>
        <w:t>n</w:t>
      </w:r>
      <w:r w:rsidR="005E55C6" w:rsidRPr="006366AA">
        <w:rPr>
          <w:vertAlign w:val="superscript"/>
          <w:lang w:val="fr-FR"/>
        </w:rPr>
        <w:t>o</w:t>
      </w:r>
      <w:r w:rsidR="005E55C6" w:rsidRPr="00892F53">
        <w:rPr>
          <w:lang w:val="bg-BG"/>
        </w:rPr>
        <w:t xml:space="preserve"> 26111/02, §§ 105-106, </w:t>
      </w:r>
      <w:r w:rsidR="001D4628" w:rsidRPr="006366AA">
        <w:rPr>
          <w:lang w:val="bg-BG"/>
        </w:rPr>
        <w:t>ЕСПЧ</w:t>
      </w:r>
      <w:r w:rsidR="001D4628" w:rsidRPr="00892F53">
        <w:rPr>
          <w:lang w:val="bg-BG"/>
        </w:rPr>
        <w:t xml:space="preserve"> </w:t>
      </w:r>
      <w:r w:rsidR="005E55C6" w:rsidRPr="00892F53">
        <w:rPr>
          <w:lang w:val="bg-BG"/>
        </w:rPr>
        <w:t>2006</w:t>
      </w:r>
      <w:r w:rsidR="00C84F59" w:rsidRPr="00892F53">
        <w:rPr>
          <w:lang w:val="bg-BG"/>
        </w:rPr>
        <w:t>-</w:t>
      </w:r>
      <w:r w:rsidR="005E55C6" w:rsidRPr="006366AA">
        <w:rPr>
          <w:lang w:val="fr-FR"/>
        </w:rPr>
        <w:t>I</w:t>
      </w:r>
      <w:r w:rsidR="005E55C6" w:rsidRPr="00892F53">
        <w:rPr>
          <w:lang w:val="bg-BG"/>
        </w:rPr>
        <w:t xml:space="preserve"> (</w:t>
      </w:r>
      <w:r w:rsidR="00A17D1D" w:rsidRPr="006366AA">
        <w:rPr>
          <w:lang w:val="bg-BG"/>
        </w:rPr>
        <w:t>извлечения</w:t>
      </w:r>
      <w:r w:rsidR="005E55C6" w:rsidRPr="00892F53">
        <w:rPr>
          <w:lang w:val="bg-BG"/>
        </w:rPr>
        <w:t>),</w:t>
      </w:r>
      <w:r w:rsidR="001808AB" w:rsidRPr="00892F53">
        <w:rPr>
          <w:lang w:val="bg-BG"/>
        </w:rPr>
        <w:t xml:space="preserve"> </w:t>
      </w:r>
      <w:r w:rsidR="005E55C6" w:rsidRPr="006366AA">
        <w:rPr>
          <w:i/>
          <w:szCs w:val="24"/>
          <w:lang w:val="fr-FR"/>
        </w:rPr>
        <w:t>R</w:t>
      </w:r>
      <w:r w:rsidR="005E55C6" w:rsidRPr="00892F53">
        <w:rPr>
          <w:i/>
          <w:szCs w:val="24"/>
          <w:lang w:val="bg-BG"/>
        </w:rPr>
        <w:t>óż</w:t>
      </w:r>
      <w:r w:rsidR="005E55C6" w:rsidRPr="006366AA">
        <w:rPr>
          <w:i/>
          <w:szCs w:val="24"/>
          <w:lang w:val="fr-FR"/>
        </w:rPr>
        <w:t>a</w:t>
      </w:r>
      <w:r w:rsidR="005E55C6" w:rsidRPr="00892F53">
        <w:rPr>
          <w:i/>
          <w:szCs w:val="24"/>
          <w:lang w:val="bg-BG"/>
        </w:rPr>
        <w:t>ń</w:t>
      </w:r>
      <w:r w:rsidR="005E55C6" w:rsidRPr="006366AA">
        <w:rPr>
          <w:i/>
          <w:szCs w:val="24"/>
          <w:lang w:val="fr-FR"/>
        </w:rPr>
        <w:t>ski</w:t>
      </w:r>
      <w:r w:rsidR="005E55C6" w:rsidRPr="00892F53">
        <w:rPr>
          <w:szCs w:val="24"/>
          <w:lang w:val="bg-BG"/>
        </w:rPr>
        <w:t xml:space="preserve">, </w:t>
      </w:r>
      <w:r w:rsidR="00A17D1D" w:rsidRPr="006366AA">
        <w:rPr>
          <w:lang w:val="bg-BG"/>
        </w:rPr>
        <w:t>цитирано по-горе</w:t>
      </w:r>
      <w:r w:rsidR="005E55C6" w:rsidRPr="00892F53">
        <w:rPr>
          <w:szCs w:val="24"/>
          <w:lang w:val="bg-BG"/>
        </w:rPr>
        <w:t>, §§ 60-61</w:t>
      </w:r>
      <w:r w:rsidR="00823F56" w:rsidRPr="00892F53">
        <w:rPr>
          <w:szCs w:val="24"/>
          <w:lang w:val="bg-BG"/>
        </w:rPr>
        <w:t xml:space="preserve">, </w:t>
      </w:r>
      <w:r w:rsidR="00A17D1D" w:rsidRPr="006366AA">
        <w:rPr>
          <w:szCs w:val="24"/>
          <w:lang w:val="bg-BG"/>
        </w:rPr>
        <w:t>и</w:t>
      </w:r>
      <w:r w:rsidR="005E55C6" w:rsidRPr="00892F53">
        <w:rPr>
          <w:szCs w:val="24"/>
          <w:lang w:val="bg-BG"/>
        </w:rPr>
        <w:t xml:space="preserve"> </w:t>
      </w:r>
      <w:r w:rsidR="00E41AD6" w:rsidRPr="006366AA">
        <w:rPr>
          <w:i/>
          <w:lang w:val="fr-FR"/>
        </w:rPr>
        <w:t>Nylund</w:t>
      </w:r>
      <w:r w:rsidR="005E55C6" w:rsidRPr="00892F53">
        <w:rPr>
          <w:lang w:val="bg-BG"/>
        </w:rPr>
        <w:t xml:space="preserve">, </w:t>
      </w:r>
      <w:r w:rsidR="00A17D1D" w:rsidRPr="006366AA">
        <w:rPr>
          <w:lang w:val="bg-BG"/>
        </w:rPr>
        <w:t>решение,</w:t>
      </w:r>
      <w:r w:rsidR="005E55C6" w:rsidRPr="00892F53">
        <w:rPr>
          <w:lang w:val="bg-BG"/>
        </w:rPr>
        <w:t xml:space="preserve"> </w:t>
      </w:r>
      <w:r w:rsidR="00A17D1D" w:rsidRPr="006366AA">
        <w:rPr>
          <w:lang w:val="bg-BG"/>
        </w:rPr>
        <w:t>цитирано по-горе</w:t>
      </w:r>
      <w:r w:rsidR="005E55C6" w:rsidRPr="00892F53">
        <w:rPr>
          <w:lang w:val="bg-BG"/>
        </w:rPr>
        <w:t>).</w:t>
      </w:r>
    </w:p>
    <w:p w:rsidR="000935FD" w:rsidRPr="006366AA" w:rsidRDefault="000935FD" w:rsidP="000935FD">
      <w:pPr>
        <w:keepNext/>
        <w:keepLines/>
        <w:tabs>
          <w:tab w:val="left" w:pos="975"/>
        </w:tabs>
        <w:spacing w:before="240" w:after="120"/>
        <w:ind w:left="975" w:hanging="340"/>
        <w:outlineLvl w:val="3"/>
        <w:rPr>
          <w:rFonts w:asciiTheme="majorHAnsi" w:eastAsiaTheme="majorEastAsia" w:hAnsiTheme="majorHAnsi" w:cstheme="majorBidi"/>
          <w:b/>
          <w:bCs/>
          <w:iCs/>
          <w:sz w:val="20"/>
          <w:lang w:val="bg-BG"/>
        </w:rPr>
      </w:pPr>
      <w:r w:rsidRPr="006366AA">
        <w:rPr>
          <w:rFonts w:asciiTheme="majorHAnsi" w:eastAsiaTheme="majorEastAsia" w:hAnsiTheme="majorHAnsi" w:cstheme="majorBidi"/>
          <w:b/>
          <w:bCs/>
          <w:iCs/>
          <w:sz w:val="20"/>
          <w:lang w:val="bg-BG"/>
        </w:rPr>
        <w:t>б</w:t>
      </w:r>
      <w:r w:rsidRPr="00892F53">
        <w:rPr>
          <w:rFonts w:asciiTheme="majorHAnsi" w:eastAsiaTheme="majorEastAsia" w:hAnsiTheme="majorHAnsi" w:cstheme="majorBidi"/>
          <w:b/>
          <w:bCs/>
          <w:iCs/>
          <w:sz w:val="20"/>
          <w:lang w:val="bg-BG"/>
        </w:rPr>
        <w:t>)</w:t>
      </w:r>
      <w:r w:rsidRPr="006366AA">
        <w:rPr>
          <w:rFonts w:asciiTheme="majorHAnsi" w:eastAsiaTheme="majorEastAsia" w:hAnsiTheme="majorHAnsi" w:cstheme="majorBidi"/>
          <w:b/>
          <w:bCs/>
          <w:iCs/>
          <w:sz w:val="20"/>
          <w:lang w:val="fr-FR"/>
        </w:rPr>
        <w:t>  </w:t>
      </w:r>
      <w:r w:rsidRPr="006366AA">
        <w:rPr>
          <w:rFonts w:asciiTheme="majorHAnsi" w:eastAsiaTheme="majorEastAsia" w:hAnsiTheme="majorHAnsi" w:cstheme="majorBidi"/>
          <w:b/>
          <w:bCs/>
          <w:iCs/>
          <w:sz w:val="20"/>
          <w:lang w:val="bg-BG"/>
        </w:rPr>
        <w:t>Относно спазването на</w:t>
      </w:r>
      <w:r w:rsidR="009C5E9A">
        <w:rPr>
          <w:rFonts w:asciiTheme="majorHAnsi" w:eastAsiaTheme="majorEastAsia" w:hAnsiTheme="majorHAnsi" w:cstheme="majorBidi"/>
          <w:b/>
          <w:bCs/>
          <w:iCs/>
          <w:sz w:val="20"/>
          <w:lang w:val="bg-BG"/>
        </w:rPr>
        <w:t xml:space="preserve"> </w:t>
      </w:r>
      <w:r w:rsidRPr="006366AA">
        <w:rPr>
          <w:rFonts w:asciiTheme="majorHAnsi" w:eastAsiaTheme="majorEastAsia" w:hAnsiTheme="majorHAnsi" w:cstheme="majorBidi"/>
          <w:b/>
          <w:bCs/>
          <w:iCs/>
          <w:sz w:val="20"/>
          <w:lang w:val="bg-BG"/>
        </w:rPr>
        <w:t xml:space="preserve">чл. </w:t>
      </w:r>
      <w:r w:rsidRPr="00892F53">
        <w:rPr>
          <w:rFonts w:asciiTheme="majorHAnsi" w:eastAsiaTheme="majorEastAsia" w:hAnsiTheme="majorHAnsi" w:cstheme="majorBidi"/>
          <w:b/>
          <w:bCs/>
          <w:iCs/>
          <w:sz w:val="20"/>
          <w:lang w:val="bg-BG"/>
        </w:rPr>
        <w:t>8</w:t>
      </w:r>
      <w:r w:rsidR="009C5E9A">
        <w:rPr>
          <w:rFonts w:asciiTheme="majorHAnsi" w:eastAsiaTheme="majorEastAsia" w:hAnsiTheme="majorHAnsi" w:cstheme="majorBidi"/>
          <w:b/>
          <w:bCs/>
          <w:iCs/>
          <w:sz w:val="20"/>
          <w:lang w:val="bg-BG"/>
        </w:rPr>
        <w:t xml:space="preserve"> </w:t>
      </w:r>
      <w:bookmarkStart w:id="1" w:name="_GoBack"/>
      <w:bookmarkEnd w:id="1"/>
      <w:r w:rsidRPr="006366AA">
        <w:rPr>
          <w:rFonts w:asciiTheme="majorHAnsi" w:eastAsiaTheme="majorEastAsia" w:hAnsiTheme="majorHAnsi" w:cstheme="majorBidi"/>
          <w:b/>
          <w:bCs/>
          <w:iCs/>
          <w:sz w:val="20"/>
          <w:lang w:val="bg-BG"/>
        </w:rPr>
        <w:t>от Конвенцията</w:t>
      </w:r>
    </w:p>
    <w:p w:rsidR="000935FD" w:rsidRPr="006366AA" w:rsidRDefault="000935FD" w:rsidP="000935FD">
      <w:pPr>
        <w:ind w:firstLine="284"/>
        <w:rPr>
          <w:i/>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59</w:t>
      </w:r>
      <w:r w:rsidRPr="006366AA">
        <w:rPr>
          <w:lang w:val="fr-FR"/>
        </w:rPr>
        <w:fldChar w:fldCharType="end"/>
      </w:r>
      <w:r w:rsidRPr="006366AA">
        <w:rPr>
          <w:lang w:val="bg-BG"/>
        </w:rPr>
        <w:t>.</w:t>
      </w:r>
      <w:r w:rsidRPr="006366AA">
        <w:rPr>
          <w:lang w:val="fr-FR"/>
        </w:rPr>
        <w:t>  </w:t>
      </w:r>
      <w:r w:rsidRPr="006366AA">
        <w:rPr>
          <w:lang w:val="bg-BG"/>
        </w:rPr>
        <w:t>За да се произнесе по отношение на обхвата на свободата на преценка, който трябва да бъде признат на държавата при дело, което повдига въпроси по смисъла на чл</w:t>
      </w:r>
      <w:r w:rsidRPr="00892F53">
        <w:rPr>
          <w:lang w:val="bg-BG"/>
        </w:rPr>
        <w:t>.</w:t>
      </w:r>
      <w:r w:rsidRPr="006366AA">
        <w:rPr>
          <w:lang w:val="bg-BG"/>
        </w:rPr>
        <w:t xml:space="preserve"> 8, е уместно Съдът да вземе предвид определен брой фактори. Когато е заложен особено важен аспект от съществуването или самоличността на едно лице, обхватът, оставен на държавата, обикновено е ограничен. От друга страна, когато между държавите-членки на Съвета на Европа не е налице консенсус за относителната важност на заложения интерес или за най-добрите начини за защитата му, и по-конкретно, когато делото повдига деликатни морални или етични въпроси, обхватът на свобода на преценката е по-обширен. Също така</w:t>
      </w:r>
      <w:r w:rsidR="005C3A79">
        <w:rPr>
          <w:lang w:val="bg-BG"/>
        </w:rPr>
        <w:t xml:space="preserve"> </w:t>
      </w:r>
      <w:r w:rsidRPr="006366AA">
        <w:rPr>
          <w:lang w:val="bg-BG"/>
        </w:rPr>
        <w:t>обхватът на свобода на преценката е обширен като цяло, когато държавата трябва да балансира между конкуриращи се лични и обществени интереси, както и между</w:t>
      </w:r>
      <w:r w:rsidR="005C3A79">
        <w:rPr>
          <w:lang w:val="bg-BG"/>
        </w:rPr>
        <w:t xml:space="preserve"> </w:t>
      </w:r>
      <w:r w:rsidRPr="006366AA">
        <w:rPr>
          <w:lang w:val="bg-BG"/>
        </w:rPr>
        <w:t>различни права, защитавани от Конвенцията (</w:t>
      </w:r>
      <w:r w:rsidRPr="006366AA">
        <w:rPr>
          <w:i/>
          <w:lang w:val="fr-FR"/>
        </w:rPr>
        <w:t>S</w:t>
      </w:r>
      <w:r w:rsidRPr="006366AA">
        <w:rPr>
          <w:i/>
          <w:lang w:val="bg-BG"/>
        </w:rPr>
        <w:t>.</w:t>
      </w:r>
      <w:r w:rsidRPr="006366AA">
        <w:rPr>
          <w:i/>
          <w:lang w:val="fr-FR"/>
        </w:rPr>
        <w:t>H</w:t>
      </w:r>
      <w:r w:rsidRPr="006366AA">
        <w:rPr>
          <w:i/>
          <w:lang w:val="bg-BG"/>
        </w:rPr>
        <w:t xml:space="preserve">. </w:t>
      </w:r>
      <w:r w:rsidRPr="006366AA">
        <w:rPr>
          <w:i/>
          <w:lang w:val="fr-FR"/>
        </w:rPr>
        <w:t>etautresc</w:t>
      </w:r>
      <w:r w:rsidRPr="006366AA">
        <w:rPr>
          <w:i/>
          <w:lang w:val="bg-BG"/>
        </w:rPr>
        <w:t xml:space="preserve">. </w:t>
      </w:r>
      <w:r w:rsidRPr="006366AA">
        <w:rPr>
          <w:i/>
          <w:lang w:val="fr-FR"/>
        </w:rPr>
        <w:t>Autriche</w:t>
      </w:r>
      <w:r w:rsidRPr="006366AA">
        <w:rPr>
          <w:i/>
          <w:lang w:val="bg-BG"/>
        </w:rPr>
        <w:t xml:space="preserve"> </w:t>
      </w:r>
      <w:r w:rsidRPr="006366AA">
        <w:rPr>
          <w:lang w:val="bg-BG"/>
        </w:rPr>
        <w:t>[</w:t>
      </w:r>
      <w:r w:rsidRPr="006366AA">
        <w:rPr>
          <w:lang w:val="fr-FR"/>
        </w:rPr>
        <w:t>GC</w:t>
      </w:r>
      <w:r w:rsidRPr="006366AA">
        <w:rPr>
          <w:lang w:val="bg-BG"/>
        </w:rPr>
        <w:t xml:space="preserve">], </w:t>
      </w:r>
      <w:r w:rsidRPr="006366AA">
        <w:rPr>
          <w:lang w:val="fr-FR"/>
        </w:rPr>
        <w:t>n</w:t>
      </w:r>
      <w:r w:rsidRPr="006366AA">
        <w:rPr>
          <w:vertAlign w:val="superscript"/>
          <w:lang w:val="fr-FR"/>
        </w:rPr>
        <w:t>o</w:t>
      </w:r>
      <w:r w:rsidRPr="006366AA">
        <w:rPr>
          <w:lang w:val="bg-BG"/>
        </w:rPr>
        <w:t xml:space="preserve"> 57813/00, §</w:t>
      </w:r>
      <w:r w:rsidRPr="006366AA">
        <w:rPr>
          <w:lang w:val="fr-FR"/>
        </w:rPr>
        <w:t> </w:t>
      </w:r>
      <w:r w:rsidRPr="006366AA">
        <w:rPr>
          <w:lang w:val="bg-BG"/>
        </w:rPr>
        <w:t xml:space="preserve">94, </w:t>
      </w:r>
      <w:r w:rsidRPr="006366AA">
        <w:rPr>
          <w:lang w:val="fr-FR"/>
        </w:rPr>
        <w:t>CEDH</w:t>
      </w:r>
      <w:r w:rsidRPr="006366AA">
        <w:rPr>
          <w:lang w:val="bg-BG"/>
        </w:rPr>
        <w:t xml:space="preserve"> 2011, и </w:t>
      </w:r>
      <w:r w:rsidR="00670E4A" w:rsidRPr="00892F53">
        <w:rPr>
          <w:lang w:val="bg-BG"/>
        </w:rPr>
        <w:t>препратките</w:t>
      </w:r>
      <w:r w:rsidRPr="006366AA">
        <w:rPr>
          <w:lang w:val="bg-BG"/>
        </w:rPr>
        <w:t xml:space="preserve">, цитирани там; вж. също така </w:t>
      </w:r>
      <w:r w:rsidRPr="006366AA">
        <w:rPr>
          <w:i/>
          <w:lang w:val="fr-FR"/>
        </w:rPr>
        <w:t>Ahrens</w:t>
      </w:r>
      <w:r w:rsidRPr="006366AA">
        <w:rPr>
          <w:lang w:val="bg-BG"/>
        </w:rPr>
        <w:t xml:space="preserve">, цитирано по-горе, §68, </w:t>
      </w:r>
      <w:r w:rsidRPr="006366AA">
        <w:rPr>
          <w:i/>
          <w:lang w:val="fr-FR"/>
        </w:rPr>
        <w:t>A</w:t>
      </w:r>
      <w:r w:rsidRPr="006366AA">
        <w:rPr>
          <w:i/>
          <w:lang w:val="bg-BG"/>
        </w:rPr>
        <w:t>.</w:t>
      </w:r>
      <w:r w:rsidRPr="006366AA">
        <w:rPr>
          <w:i/>
          <w:lang w:val="fr-FR"/>
        </w:rPr>
        <w:t>L</w:t>
      </w:r>
      <w:r w:rsidRPr="006366AA">
        <w:rPr>
          <w:i/>
          <w:lang w:val="bg-BG"/>
        </w:rPr>
        <w:t>.</w:t>
      </w:r>
      <w:r w:rsidRPr="006366AA">
        <w:rPr>
          <w:i/>
          <w:lang w:val="fr-FR"/>
        </w:rPr>
        <w:t>c</w:t>
      </w:r>
      <w:r w:rsidRPr="006366AA">
        <w:rPr>
          <w:i/>
          <w:lang w:val="bg-BG"/>
        </w:rPr>
        <w:t xml:space="preserve">. </w:t>
      </w:r>
      <w:r w:rsidRPr="006366AA">
        <w:rPr>
          <w:i/>
          <w:lang w:val="fr-FR"/>
        </w:rPr>
        <w:t>Pologne</w:t>
      </w:r>
      <w:r w:rsidRPr="006366AA">
        <w:rPr>
          <w:lang w:val="bg-BG"/>
        </w:rPr>
        <w:t xml:space="preserve">, </w:t>
      </w:r>
      <w:r w:rsidRPr="006366AA">
        <w:rPr>
          <w:lang w:val="fr-FR"/>
        </w:rPr>
        <w:t>n</w:t>
      </w:r>
      <w:r w:rsidRPr="006366AA">
        <w:rPr>
          <w:vertAlign w:val="superscript"/>
          <w:lang w:val="fr-FR"/>
        </w:rPr>
        <w:t>o</w:t>
      </w:r>
      <w:r w:rsidRPr="006366AA">
        <w:rPr>
          <w:lang w:val="bg-BG"/>
        </w:rPr>
        <w:t xml:space="preserve"> 28609/08</w:t>
      </w:r>
      <w:r w:rsidRPr="006366AA">
        <w:rPr>
          <w:snapToGrid w:val="0"/>
          <w:lang w:val="bg-BG"/>
        </w:rPr>
        <w:t xml:space="preserve">, § 68, 18 </w:t>
      </w:r>
      <w:r w:rsidRPr="006366AA">
        <w:rPr>
          <w:lang w:val="bg-BG"/>
        </w:rPr>
        <w:t>февруари</w:t>
      </w:r>
      <w:r w:rsidRPr="006366AA">
        <w:rPr>
          <w:snapToGrid w:val="0"/>
          <w:lang w:val="bg-BG"/>
        </w:rPr>
        <w:t xml:space="preserve"> 2014 г.</w:t>
      </w:r>
      <w:r w:rsidRPr="006366AA">
        <w:rPr>
          <w:lang w:val="bg-BG"/>
        </w:rPr>
        <w:t xml:space="preserve">, и </w:t>
      </w:r>
      <w:r w:rsidRPr="006366AA">
        <w:rPr>
          <w:i/>
          <w:lang w:val="fr-FR"/>
        </w:rPr>
        <w:t>Mandetc</w:t>
      </w:r>
      <w:r w:rsidRPr="006366AA">
        <w:rPr>
          <w:i/>
          <w:lang w:val="bg-BG"/>
        </w:rPr>
        <w:t>.</w:t>
      </w:r>
      <w:r w:rsidRPr="006366AA">
        <w:rPr>
          <w:i/>
          <w:lang w:val="fr-FR"/>
        </w:rPr>
        <w:t>France</w:t>
      </w:r>
      <w:r w:rsidRPr="006366AA">
        <w:rPr>
          <w:lang w:val="bg-BG"/>
        </w:rPr>
        <w:t xml:space="preserve">, </w:t>
      </w:r>
      <w:r w:rsidRPr="006366AA">
        <w:rPr>
          <w:lang w:val="fr-FR"/>
        </w:rPr>
        <w:t>n</w:t>
      </w:r>
      <w:r w:rsidRPr="006366AA">
        <w:rPr>
          <w:vertAlign w:val="superscript"/>
          <w:lang w:val="fr-FR"/>
        </w:rPr>
        <w:t>o</w:t>
      </w:r>
      <w:r w:rsidRPr="006366AA">
        <w:rPr>
          <w:lang w:val="bg-BG"/>
        </w:rPr>
        <w:t xml:space="preserve"> 30955/12</w:t>
      </w:r>
      <w:r w:rsidRPr="006366AA">
        <w:rPr>
          <w:snapToGrid w:val="0"/>
          <w:lang w:val="bg-BG"/>
        </w:rPr>
        <w:t xml:space="preserve">, § 52, 14 </w:t>
      </w:r>
      <w:r w:rsidRPr="006366AA">
        <w:rPr>
          <w:lang w:val="bg-BG"/>
        </w:rPr>
        <w:t>януари</w:t>
      </w:r>
      <w:r w:rsidRPr="006366AA">
        <w:rPr>
          <w:snapToGrid w:val="0"/>
          <w:lang w:val="bg-BG"/>
        </w:rPr>
        <w:t xml:space="preserve"> 2016 г.</w:t>
      </w:r>
      <w:r w:rsidRPr="006366AA">
        <w:rPr>
          <w:lang w:val="bg-BG"/>
        </w:rPr>
        <w:t>).</w:t>
      </w:r>
      <w:r w:rsidR="005C3A79">
        <w:rPr>
          <w:lang w:val="bg-BG"/>
        </w:rPr>
        <w:t xml:space="preserve"> </w:t>
      </w:r>
      <w:r w:rsidRPr="006366AA">
        <w:rPr>
          <w:lang w:val="bg-BG"/>
        </w:rPr>
        <w:t>От друга страна, Съдът е отсъдил, че държавите разполагат с по-голяма свобода на преценка</w:t>
      </w:r>
      <w:r w:rsidR="005C3A79">
        <w:rPr>
          <w:lang w:val="bg-BG"/>
        </w:rPr>
        <w:t xml:space="preserve"> </w:t>
      </w:r>
      <w:r w:rsidRPr="006366AA">
        <w:rPr>
          <w:lang w:val="bg-BG"/>
        </w:rPr>
        <w:t>при определяне на правния стату</w:t>
      </w:r>
      <w:r w:rsidR="005C3A79">
        <w:rPr>
          <w:lang w:val="bg-BG"/>
        </w:rPr>
        <w:t>с</w:t>
      </w:r>
      <w:r w:rsidRPr="006366AA">
        <w:rPr>
          <w:lang w:val="bg-BG"/>
        </w:rPr>
        <w:t xml:space="preserve"> на дете, отколкото при въпроси, засягащи контактите между дете и родител (</w:t>
      </w:r>
      <w:r w:rsidRPr="006366AA">
        <w:rPr>
          <w:i/>
          <w:lang w:val="fr-FR"/>
        </w:rPr>
        <w:t>Ahrens</w:t>
      </w:r>
      <w:r w:rsidRPr="006366AA">
        <w:rPr>
          <w:lang w:val="bg-BG"/>
        </w:rPr>
        <w:t xml:space="preserve">, цитирано по-горе, § 70, </w:t>
      </w:r>
      <w:r w:rsidRPr="006366AA">
        <w:rPr>
          <w:i/>
          <w:lang w:val="fr-FR"/>
        </w:rPr>
        <w:t>A</w:t>
      </w:r>
      <w:r w:rsidRPr="006366AA">
        <w:rPr>
          <w:i/>
          <w:lang w:val="bg-BG"/>
        </w:rPr>
        <w:t>.</w:t>
      </w:r>
      <w:r w:rsidRPr="006366AA">
        <w:rPr>
          <w:i/>
          <w:lang w:val="fr-FR"/>
        </w:rPr>
        <w:t>L</w:t>
      </w:r>
      <w:r w:rsidRPr="006366AA">
        <w:rPr>
          <w:i/>
          <w:lang w:val="bg-BG"/>
        </w:rPr>
        <w:t>.</w:t>
      </w:r>
      <w:r w:rsidRPr="006366AA">
        <w:rPr>
          <w:i/>
          <w:lang w:val="fr-FR"/>
        </w:rPr>
        <w:t>c</w:t>
      </w:r>
      <w:r w:rsidRPr="006366AA">
        <w:rPr>
          <w:i/>
          <w:lang w:val="bg-BG"/>
        </w:rPr>
        <w:t xml:space="preserve">. </w:t>
      </w:r>
      <w:r w:rsidRPr="006366AA">
        <w:rPr>
          <w:i/>
          <w:lang w:val="fr-FR"/>
        </w:rPr>
        <w:t>Pologne</w:t>
      </w:r>
      <w:r w:rsidRPr="006366AA">
        <w:rPr>
          <w:lang w:val="bg-BG"/>
        </w:rPr>
        <w:t>, цитирано по-горе, § 68,и</w:t>
      </w:r>
      <w:r w:rsidRPr="006366AA">
        <w:rPr>
          <w:i/>
          <w:lang w:val="fr-FR"/>
        </w:rPr>
        <w:t>Kriszti</w:t>
      </w:r>
      <w:r w:rsidRPr="006366AA">
        <w:rPr>
          <w:i/>
          <w:lang w:val="bg-BG"/>
        </w:rPr>
        <w:t>á</w:t>
      </w:r>
      <w:r w:rsidRPr="006366AA">
        <w:rPr>
          <w:i/>
          <w:lang w:val="fr-FR"/>
        </w:rPr>
        <w:t>nBarnab</w:t>
      </w:r>
      <w:r w:rsidRPr="006366AA">
        <w:rPr>
          <w:i/>
          <w:lang w:val="bg-BG"/>
        </w:rPr>
        <w:t>á</w:t>
      </w:r>
      <w:r w:rsidRPr="006366AA">
        <w:rPr>
          <w:i/>
          <w:lang w:val="fr-FR"/>
        </w:rPr>
        <w:t>sT</w:t>
      </w:r>
      <w:r w:rsidRPr="006366AA">
        <w:rPr>
          <w:i/>
          <w:lang w:val="bg-BG"/>
        </w:rPr>
        <w:t>ó</w:t>
      </w:r>
      <w:r w:rsidRPr="006366AA">
        <w:rPr>
          <w:i/>
          <w:lang w:val="fr-FR"/>
        </w:rPr>
        <w:t>thc</w:t>
      </w:r>
      <w:r w:rsidRPr="006366AA">
        <w:rPr>
          <w:i/>
          <w:lang w:val="bg-BG"/>
        </w:rPr>
        <w:t>.</w:t>
      </w:r>
      <w:r w:rsidRPr="006366AA">
        <w:rPr>
          <w:i/>
          <w:lang w:val="fr-FR"/>
        </w:rPr>
        <w:t> Hongrie</w:t>
      </w:r>
      <w:r w:rsidRPr="006366AA">
        <w:rPr>
          <w:lang w:val="bg-BG"/>
        </w:rPr>
        <w:t xml:space="preserve">, </w:t>
      </w:r>
      <w:r w:rsidRPr="006366AA">
        <w:rPr>
          <w:lang w:val="fr-FR"/>
        </w:rPr>
        <w:t>n</w:t>
      </w:r>
      <w:r w:rsidRPr="006366AA">
        <w:rPr>
          <w:vertAlign w:val="superscript"/>
          <w:lang w:val="fr-FR"/>
        </w:rPr>
        <w:t>o</w:t>
      </w:r>
      <w:r w:rsidRPr="006366AA">
        <w:rPr>
          <w:lang w:val="bg-BG"/>
        </w:rPr>
        <w:t xml:space="preserve"> 48494/06</w:t>
      </w:r>
      <w:r w:rsidRPr="006366AA">
        <w:rPr>
          <w:snapToGrid w:val="0"/>
          <w:lang w:val="bg-BG"/>
        </w:rPr>
        <w:t xml:space="preserve">, § 37, 12 </w:t>
      </w:r>
      <w:r w:rsidRPr="006366AA">
        <w:rPr>
          <w:lang w:val="bg-BG"/>
        </w:rPr>
        <w:t>февруари</w:t>
      </w:r>
      <w:r w:rsidRPr="006366AA">
        <w:rPr>
          <w:snapToGrid w:val="0"/>
          <w:lang w:val="bg-BG"/>
        </w:rPr>
        <w:t xml:space="preserve"> 2013 г.</w:t>
      </w:r>
      <w:r w:rsidRPr="006366AA">
        <w:rPr>
          <w:lang w:val="bg-BG"/>
        </w:rPr>
        <w:t>).</w:t>
      </w:r>
    </w:p>
    <w:p w:rsidR="000935FD" w:rsidRPr="00892F53" w:rsidRDefault="000935FD" w:rsidP="000935FD">
      <w:pPr>
        <w:ind w:firstLine="284"/>
        <w:rPr>
          <w:lang w:val="bg-BG"/>
        </w:rPr>
      </w:pPr>
      <w:r w:rsidRPr="006366AA">
        <w:rPr>
          <w:lang w:val="fr-FR"/>
        </w:rPr>
        <w:fldChar w:fldCharType="begin"/>
      </w:r>
      <w:r w:rsidRPr="009C5E9A">
        <w:rPr>
          <w:lang w:val="bg-BG"/>
        </w:rPr>
        <w:instrText xml:space="preserve"> </w:instrText>
      </w:r>
      <w:r w:rsidRPr="006366AA">
        <w:rPr>
          <w:lang w:val="fr-FR"/>
        </w:rPr>
        <w:instrText>SEQ</w:instrText>
      </w:r>
      <w:r w:rsidRPr="009C5E9A">
        <w:rPr>
          <w:lang w:val="bg-BG"/>
        </w:rPr>
        <w:instrText xml:space="preserve"> </w:instrText>
      </w:r>
      <w:r w:rsidRPr="006366AA">
        <w:rPr>
          <w:lang w:val="fr-FR"/>
        </w:rPr>
        <w:instrText>level</w:instrText>
      </w:r>
      <w:r w:rsidRPr="009C5E9A">
        <w:rPr>
          <w:lang w:val="bg-BG"/>
        </w:rPr>
        <w:instrText>0 \*</w:instrText>
      </w:r>
      <w:r w:rsidRPr="006366AA">
        <w:rPr>
          <w:lang w:val="fr-FR"/>
        </w:rPr>
        <w:instrText>arabic</w:instrText>
      </w:r>
      <w:r w:rsidRPr="009C5E9A">
        <w:rPr>
          <w:lang w:val="bg-BG"/>
        </w:rPr>
        <w:instrText xml:space="preserve"> </w:instrText>
      </w:r>
      <w:r w:rsidRPr="006366AA">
        <w:rPr>
          <w:lang w:val="fr-FR"/>
        </w:rPr>
        <w:fldChar w:fldCharType="separate"/>
      </w:r>
      <w:r w:rsidRPr="009C5E9A">
        <w:rPr>
          <w:noProof/>
          <w:lang w:val="bg-BG"/>
        </w:rPr>
        <w:t>60</w:t>
      </w:r>
      <w:r w:rsidRPr="006366AA">
        <w:rPr>
          <w:lang w:val="fr-FR"/>
        </w:rPr>
        <w:fldChar w:fldCharType="end"/>
      </w:r>
      <w:r w:rsidRPr="009C5E9A">
        <w:rPr>
          <w:lang w:val="bg-BG"/>
        </w:rPr>
        <w:t>.</w:t>
      </w:r>
      <w:r w:rsidRPr="006366AA">
        <w:rPr>
          <w:lang w:val="fr-FR"/>
        </w:rPr>
        <w:t>  </w:t>
      </w:r>
      <w:r w:rsidRPr="006366AA">
        <w:rPr>
          <w:lang w:val="bg-BG"/>
        </w:rPr>
        <w:t>Що се отнася до наличието на консенсус между държавите-членки</w:t>
      </w:r>
      <w:r w:rsidRPr="009C5E9A">
        <w:rPr>
          <w:lang w:val="bg-BG"/>
        </w:rPr>
        <w:t xml:space="preserve">, </w:t>
      </w:r>
      <w:r w:rsidRPr="006366AA">
        <w:rPr>
          <w:lang w:val="bg-BG"/>
        </w:rPr>
        <w:t>от данните на сравнителното право, с които Съдът разполага в конкретния случай, става видно, че мнозинство</w:t>
      </w:r>
      <w:r w:rsidR="005C3A79">
        <w:rPr>
          <w:lang w:val="bg-BG"/>
        </w:rPr>
        <w:t>то</w:t>
      </w:r>
      <w:r w:rsidRPr="006366AA">
        <w:rPr>
          <w:lang w:val="bg-BG"/>
        </w:rPr>
        <w:t xml:space="preserve"> от държавите </w:t>
      </w:r>
      <w:r w:rsidRPr="009C5E9A">
        <w:rPr>
          <w:lang w:val="bg-BG"/>
        </w:rPr>
        <w:t>(</w:t>
      </w:r>
      <w:r w:rsidRPr="006366AA">
        <w:rPr>
          <w:lang w:val="bg-BG"/>
        </w:rPr>
        <w:t>седемнадесет от двадесет и шест държави</w:t>
      </w:r>
      <w:r w:rsidRPr="009C5E9A">
        <w:rPr>
          <w:lang w:val="bg-BG"/>
        </w:rPr>
        <w:t>)</w:t>
      </w:r>
      <w:r w:rsidR="00670E4A" w:rsidRPr="006366AA">
        <w:rPr>
          <w:lang w:val="bg-BG"/>
        </w:rPr>
        <w:t xml:space="preserve"> </w:t>
      </w:r>
      <w:r w:rsidRPr="006366AA">
        <w:rPr>
          <w:lang w:val="bg-BG"/>
        </w:rPr>
        <w:t xml:space="preserve">обект на проучване, проведено през </w:t>
      </w:r>
      <w:r w:rsidRPr="009C5E9A">
        <w:rPr>
          <w:lang w:val="bg-BG"/>
        </w:rPr>
        <w:t>2012</w:t>
      </w:r>
      <w:r w:rsidRPr="006366AA">
        <w:rPr>
          <w:lang w:val="bg-BG"/>
        </w:rPr>
        <w:t xml:space="preserve"> г., разрешават</w:t>
      </w:r>
      <w:r w:rsidRPr="009C5E9A">
        <w:rPr>
          <w:lang w:val="bg-BG"/>
        </w:rPr>
        <w:t xml:space="preserve">, </w:t>
      </w:r>
      <w:r w:rsidRPr="006366AA">
        <w:rPr>
          <w:lang w:val="bg-BG"/>
        </w:rPr>
        <w:t xml:space="preserve">понякога при определени условия, лицето, което претендира, че е биологичният баща на едно дете да оспорва </w:t>
      </w:r>
      <w:r w:rsidR="005C3A79">
        <w:rPr>
          <w:lang w:val="bg-BG"/>
        </w:rPr>
        <w:t>произхода</w:t>
      </w:r>
      <w:r w:rsidRPr="006366AA">
        <w:rPr>
          <w:lang w:val="bg-BG"/>
        </w:rPr>
        <w:t>, установен чрез припознаване</w:t>
      </w:r>
      <w:r w:rsidRPr="009C5E9A">
        <w:rPr>
          <w:lang w:val="bg-BG"/>
        </w:rPr>
        <w:t>,</w:t>
      </w:r>
      <w:r w:rsidRPr="006366AA">
        <w:rPr>
          <w:lang w:val="bg-BG"/>
        </w:rPr>
        <w:t xml:space="preserve"> докато девет държави не разрешават такова оспорване </w:t>
      </w:r>
      <w:r w:rsidRPr="009C5E9A">
        <w:rPr>
          <w:lang w:val="bg-BG"/>
        </w:rPr>
        <w:t>(</w:t>
      </w:r>
      <w:r w:rsidRPr="006366AA">
        <w:rPr>
          <w:lang w:val="bg-BG"/>
        </w:rPr>
        <w:t>параграф</w:t>
      </w:r>
      <w:r w:rsidRPr="009C5E9A">
        <w:rPr>
          <w:lang w:val="bg-BG"/>
        </w:rPr>
        <w:t xml:space="preserve"> 36 </w:t>
      </w:r>
      <w:r w:rsidRPr="006366AA">
        <w:rPr>
          <w:lang w:val="bg-BG"/>
        </w:rPr>
        <w:t>по-горе</w:t>
      </w:r>
      <w:r w:rsidRPr="009C5E9A">
        <w:rPr>
          <w:lang w:val="bg-BG"/>
        </w:rPr>
        <w:t xml:space="preserve">). </w:t>
      </w:r>
      <w:r w:rsidRPr="006366AA">
        <w:rPr>
          <w:lang w:val="bg-BG"/>
        </w:rPr>
        <w:t xml:space="preserve">Съдът отбелязва, </w:t>
      </w:r>
      <w:r w:rsidRPr="006366AA">
        <w:rPr>
          <w:lang w:val="bg-BG"/>
        </w:rPr>
        <w:lastRenderedPageBreak/>
        <w:t>че въпросното проучване е проведено през</w:t>
      </w:r>
      <w:r w:rsidR="005C3A79">
        <w:rPr>
          <w:lang w:val="bg-BG"/>
        </w:rPr>
        <w:t xml:space="preserve"> </w:t>
      </w:r>
      <w:r w:rsidRPr="009C5E9A">
        <w:rPr>
          <w:lang w:val="bg-BG"/>
        </w:rPr>
        <w:t>2012</w:t>
      </w:r>
      <w:r w:rsidRPr="006366AA">
        <w:rPr>
          <w:lang w:val="bg-BG"/>
        </w:rPr>
        <w:t xml:space="preserve"> г. и че междувременно законодателството на някои държави би могло да се е променило</w:t>
      </w:r>
      <w:r w:rsidRPr="009C5E9A">
        <w:rPr>
          <w:lang w:val="bg-BG"/>
        </w:rPr>
        <w:t xml:space="preserve">. </w:t>
      </w:r>
      <w:r w:rsidRPr="006366AA">
        <w:rPr>
          <w:lang w:val="bg-BG"/>
        </w:rPr>
        <w:t>Все пак, то позволява да се установи, че голямо мнозинство от държавите-членки, обект на проучването, позволяват оспорване на припознаване, но няма консенсус по този въпрос</w:t>
      </w:r>
      <w:r w:rsidRPr="009C5E9A">
        <w:rPr>
          <w:lang w:val="bg-BG"/>
        </w:rPr>
        <w:t>,</w:t>
      </w:r>
      <w:r w:rsidRPr="006366AA">
        <w:rPr>
          <w:lang w:val="bg-BG"/>
        </w:rPr>
        <w:t xml:space="preserve"> който да е в състояние да ограничи</w:t>
      </w:r>
      <w:r w:rsidR="00670E4A" w:rsidRPr="006366AA">
        <w:rPr>
          <w:lang w:val="bg-BG"/>
        </w:rPr>
        <w:t xml:space="preserve"> </w:t>
      </w:r>
      <w:r w:rsidRPr="006366AA">
        <w:rPr>
          <w:lang w:val="bg-BG"/>
        </w:rPr>
        <w:t>свободата на преценка на държавата</w:t>
      </w:r>
      <w:r w:rsidRPr="009C5E9A">
        <w:rPr>
          <w:lang w:val="bg-BG"/>
        </w:rPr>
        <w:t>.</w:t>
      </w:r>
      <w:r w:rsidRPr="006366AA">
        <w:rPr>
          <w:lang w:val="bg-BG"/>
        </w:rPr>
        <w:t xml:space="preserve"> От всички изброени по-горе обстоятелства </w:t>
      </w:r>
      <w:r w:rsidRPr="00892F53">
        <w:rPr>
          <w:lang w:val="bg-BG"/>
        </w:rPr>
        <w:t>(</w:t>
      </w:r>
      <w:r w:rsidRPr="006366AA">
        <w:rPr>
          <w:lang w:val="bg-BG"/>
        </w:rPr>
        <w:t>параграфи</w:t>
      </w:r>
      <w:r w:rsidRPr="00892F53">
        <w:rPr>
          <w:lang w:val="bg-BG"/>
        </w:rPr>
        <w:t xml:space="preserve"> 59 </w:t>
      </w:r>
      <w:r w:rsidRPr="006366AA">
        <w:rPr>
          <w:lang w:val="bg-BG"/>
        </w:rPr>
        <w:t>и</w:t>
      </w:r>
      <w:r w:rsidRPr="00892F53">
        <w:rPr>
          <w:lang w:val="bg-BG"/>
        </w:rPr>
        <w:t xml:space="preserve"> 60)</w:t>
      </w:r>
      <w:r w:rsidRPr="006366AA">
        <w:rPr>
          <w:lang w:val="bg-BG"/>
        </w:rPr>
        <w:t xml:space="preserve"> следва, че държавата-ответник е разполагала в конкретния случай с широка свобода на преценката</w:t>
      </w:r>
      <w:r w:rsidRPr="00892F53">
        <w:rPr>
          <w:lang w:val="bg-BG"/>
        </w:rPr>
        <w:t>.</w:t>
      </w:r>
    </w:p>
    <w:p w:rsidR="000935FD" w:rsidRPr="00892F53" w:rsidRDefault="000935FD" w:rsidP="000935FD">
      <w:pPr>
        <w:ind w:firstLine="284"/>
        <w:rPr>
          <w:i/>
          <w:lang w:val="bg-BG"/>
        </w:rPr>
      </w:pPr>
      <w:r w:rsidRPr="006366AA">
        <w:rPr>
          <w:lang w:val="fr-FR"/>
        </w:rPr>
        <w:fldChar w:fldCharType="begin"/>
      </w:r>
      <w:r w:rsidRPr="00892F53">
        <w:rPr>
          <w:lang w:val="bg-BG"/>
        </w:rPr>
        <w:instrText xml:space="preserve"> </w:instrText>
      </w:r>
      <w:r w:rsidRPr="006366AA">
        <w:rPr>
          <w:lang w:val="fr-FR"/>
        </w:rPr>
        <w:instrText>SEQ</w:instrText>
      </w:r>
      <w:r w:rsidRPr="00892F53">
        <w:rPr>
          <w:lang w:val="bg-BG"/>
        </w:rPr>
        <w:instrText xml:space="preserve"> </w:instrText>
      </w:r>
      <w:r w:rsidRPr="006366AA">
        <w:rPr>
          <w:lang w:val="fr-FR"/>
        </w:rPr>
        <w:instrText>level</w:instrText>
      </w:r>
      <w:r w:rsidRPr="00892F53">
        <w:rPr>
          <w:lang w:val="bg-BG"/>
        </w:rPr>
        <w:instrText>0 \*</w:instrText>
      </w:r>
      <w:r w:rsidRPr="006366AA">
        <w:rPr>
          <w:lang w:val="fr-FR"/>
        </w:rPr>
        <w:instrText>arabic</w:instrText>
      </w:r>
      <w:r w:rsidRPr="00892F53">
        <w:rPr>
          <w:lang w:val="bg-BG"/>
        </w:rPr>
        <w:instrText xml:space="preserve"> </w:instrText>
      </w:r>
      <w:r w:rsidRPr="006366AA">
        <w:rPr>
          <w:lang w:val="fr-FR"/>
        </w:rPr>
        <w:fldChar w:fldCharType="separate"/>
      </w:r>
      <w:r w:rsidRPr="00892F53">
        <w:rPr>
          <w:noProof/>
          <w:lang w:val="bg-BG"/>
        </w:rPr>
        <w:t>61</w:t>
      </w:r>
      <w:r w:rsidRPr="006366AA">
        <w:rPr>
          <w:lang w:val="fr-FR"/>
        </w:rPr>
        <w:fldChar w:fldCharType="end"/>
      </w:r>
      <w:r w:rsidRPr="00892F53">
        <w:rPr>
          <w:lang w:val="bg-BG"/>
        </w:rPr>
        <w:t>.</w:t>
      </w:r>
      <w:r w:rsidRPr="006366AA">
        <w:rPr>
          <w:lang w:val="fr-FR"/>
        </w:rPr>
        <w:t>  </w:t>
      </w:r>
      <w:r w:rsidRPr="006366AA">
        <w:rPr>
          <w:lang w:val="bg-BG"/>
        </w:rPr>
        <w:t>Дори и в този случай избор</w:t>
      </w:r>
      <w:r w:rsidR="007F6366">
        <w:rPr>
          <w:lang w:val="bg-BG"/>
        </w:rPr>
        <w:t>а</w:t>
      </w:r>
      <w:r w:rsidRPr="006366AA">
        <w:rPr>
          <w:lang w:val="bg-BG"/>
        </w:rPr>
        <w:t>, направен от държавата, все пак не</w:t>
      </w:r>
      <w:r w:rsidR="007F6366">
        <w:rPr>
          <w:lang w:val="bg-BG"/>
        </w:rPr>
        <w:t xml:space="preserve"> е</w:t>
      </w:r>
      <w:r w:rsidR="009C5E9A">
        <w:rPr>
          <w:lang w:val="bg-BG"/>
        </w:rPr>
        <w:t xml:space="preserve"> </w:t>
      </w:r>
      <w:r w:rsidRPr="006366AA">
        <w:rPr>
          <w:lang w:val="bg-BG"/>
        </w:rPr>
        <w:t>извън контрола на Съда</w:t>
      </w:r>
      <w:r w:rsidRPr="00892F53">
        <w:rPr>
          <w:lang w:val="bg-BG"/>
        </w:rPr>
        <w:t xml:space="preserve">. </w:t>
      </w:r>
      <w:r w:rsidRPr="006366AA">
        <w:rPr>
          <w:lang w:val="bg-BG"/>
        </w:rPr>
        <w:t xml:space="preserve">Той трябва да разгледа, </w:t>
      </w:r>
      <w:r w:rsidR="007F6366">
        <w:rPr>
          <w:lang w:val="bg-BG"/>
        </w:rPr>
        <w:t xml:space="preserve">с оглед </w:t>
      </w:r>
      <w:r w:rsidRPr="006366AA">
        <w:rPr>
          <w:lang w:val="bg-BG"/>
        </w:rPr>
        <w:t>на  всички обстоятелства по случая</w:t>
      </w:r>
      <w:r w:rsidRPr="00892F53">
        <w:rPr>
          <w:lang w:val="bg-BG"/>
        </w:rPr>
        <w:t xml:space="preserve">, </w:t>
      </w:r>
      <w:r w:rsidRPr="006366AA">
        <w:rPr>
          <w:lang w:val="bg-BG"/>
        </w:rPr>
        <w:t>мотивите, които се вземат предвид, за да се стигне до взетото решение и да се установи дали е постигнат</w:t>
      </w:r>
      <w:r w:rsidR="007F6366">
        <w:rPr>
          <w:lang w:val="bg-BG"/>
        </w:rPr>
        <w:t xml:space="preserve"> </w:t>
      </w:r>
      <w:r w:rsidRPr="006366AA">
        <w:rPr>
          <w:lang w:val="bg-BG"/>
        </w:rPr>
        <w:t>справедлив баланс между различните налични интереси</w:t>
      </w:r>
      <w:r w:rsidRPr="00892F53">
        <w:rPr>
          <w:lang w:val="bg-BG"/>
        </w:rPr>
        <w:t xml:space="preserve">. </w:t>
      </w:r>
      <w:r w:rsidRPr="006366AA">
        <w:rPr>
          <w:lang w:val="bg-BG"/>
        </w:rPr>
        <w:t>След като направи това, той трябва да вземе под внимание основния принцип, според който всеки път, когато се разглежда положението на едно дете</w:t>
      </w:r>
      <w:r w:rsidRPr="00892F53">
        <w:rPr>
          <w:lang w:val="bg-BG"/>
        </w:rPr>
        <w:t xml:space="preserve">, </w:t>
      </w:r>
      <w:r w:rsidRPr="006366AA">
        <w:rPr>
          <w:lang w:val="bg-BG"/>
        </w:rPr>
        <w:t>неговият висш интерес трябва да се поставя на първо място</w:t>
      </w:r>
      <w:r w:rsidRPr="00892F53">
        <w:rPr>
          <w:lang w:val="bg-BG"/>
        </w:rPr>
        <w:t xml:space="preserve"> (</w:t>
      </w:r>
      <w:r w:rsidRPr="006366AA">
        <w:rPr>
          <w:i/>
          <w:lang w:val="fr-FR"/>
        </w:rPr>
        <w:t>Mandet</w:t>
      </w:r>
      <w:r w:rsidRPr="00892F53">
        <w:rPr>
          <w:lang w:val="bg-BG"/>
        </w:rPr>
        <w:t xml:space="preserve">, </w:t>
      </w:r>
      <w:r w:rsidRPr="006366AA">
        <w:rPr>
          <w:lang w:val="bg-BG"/>
        </w:rPr>
        <w:t>цитирано по-горе</w:t>
      </w:r>
      <w:r w:rsidRPr="00892F53">
        <w:rPr>
          <w:lang w:val="bg-BG"/>
        </w:rPr>
        <w:t xml:space="preserve">, § 53, </w:t>
      </w:r>
      <w:r w:rsidRPr="006366AA">
        <w:rPr>
          <w:i/>
          <w:lang w:val="fr-FR"/>
        </w:rPr>
        <w:t>Mennesson</w:t>
      </w:r>
      <w:r w:rsidRPr="00892F53">
        <w:rPr>
          <w:i/>
          <w:lang w:val="bg-BG"/>
        </w:rPr>
        <w:t xml:space="preserve"> </w:t>
      </w:r>
      <w:r w:rsidRPr="006366AA">
        <w:rPr>
          <w:i/>
          <w:snapToGrid w:val="0"/>
          <w:lang w:val="fr-FR"/>
        </w:rPr>
        <w:t>c</w:t>
      </w:r>
      <w:r w:rsidRPr="00892F53">
        <w:rPr>
          <w:i/>
          <w:snapToGrid w:val="0"/>
          <w:lang w:val="bg-BG"/>
        </w:rPr>
        <w:t xml:space="preserve">. </w:t>
      </w:r>
      <w:r w:rsidRPr="006366AA">
        <w:rPr>
          <w:i/>
          <w:snapToGrid w:val="0"/>
          <w:lang w:val="fr-FR"/>
        </w:rPr>
        <w:t>France</w:t>
      </w:r>
      <w:r w:rsidRPr="00892F53">
        <w:rPr>
          <w:snapToGrid w:val="0"/>
          <w:lang w:val="bg-BG"/>
        </w:rPr>
        <w:t xml:space="preserve">, </w:t>
      </w:r>
      <w:r w:rsidRPr="006366AA">
        <w:rPr>
          <w:snapToGrid w:val="0"/>
          <w:lang w:val="fr-FR"/>
        </w:rPr>
        <w:t>n</w:t>
      </w:r>
      <w:r w:rsidRPr="006366AA">
        <w:rPr>
          <w:snapToGrid w:val="0"/>
          <w:vertAlign w:val="superscript"/>
          <w:lang w:val="fr-FR"/>
        </w:rPr>
        <w:t>o</w:t>
      </w:r>
      <w:r w:rsidRPr="00892F53">
        <w:rPr>
          <w:snapToGrid w:val="0"/>
          <w:vertAlign w:val="superscript"/>
          <w:lang w:val="bg-BG"/>
        </w:rPr>
        <w:t xml:space="preserve"> </w:t>
      </w:r>
      <w:r w:rsidRPr="00892F53">
        <w:rPr>
          <w:lang w:val="bg-BG"/>
        </w:rPr>
        <w:t xml:space="preserve">65192/11, § 81, </w:t>
      </w:r>
      <w:r w:rsidRPr="006366AA">
        <w:rPr>
          <w:lang w:val="fr-FR"/>
        </w:rPr>
        <w:t>CEDH</w:t>
      </w:r>
      <w:r w:rsidRPr="00892F53">
        <w:rPr>
          <w:lang w:val="bg-BG"/>
        </w:rPr>
        <w:t xml:space="preserve"> 2014 (</w:t>
      </w:r>
      <w:r w:rsidRPr="006366AA">
        <w:rPr>
          <w:lang w:val="bg-BG"/>
        </w:rPr>
        <w:t>извлечения</w:t>
      </w:r>
      <w:r w:rsidRPr="00892F53">
        <w:rPr>
          <w:lang w:val="bg-BG"/>
        </w:rPr>
        <w:t xml:space="preserve">), </w:t>
      </w:r>
      <w:r w:rsidRPr="006366AA">
        <w:rPr>
          <w:lang w:val="bg-BG"/>
        </w:rPr>
        <w:t>и</w:t>
      </w:r>
      <w:r w:rsidRPr="00892F53">
        <w:rPr>
          <w:i/>
          <w:lang w:val="bg-BG"/>
        </w:rPr>
        <w:t xml:space="preserve"> </w:t>
      </w:r>
      <w:r w:rsidRPr="006366AA">
        <w:rPr>
          <w:i/>
          <w:lang w:val="fr-FR"/>
        </w:rPr>
        <w:t>Kriszti</w:t>
      </w:r>
      <w:r w:rsidRPr="00892F53">
        <w:rPr>
          <w:i/>
          <w:lang w:val="bg-BG"/>
        </w:rPr>
        <w:t>á</w:t>
      </w:r>
      <w:r w:rsidRPr="006366AA">
        <w:rPr>
          <w:i/>
          <w:lang w:val="fr-FR"/>
        </w:rPr>
        <w:t>n</w:t>
      </w:r>
      <w:r w:rsidRPr="00892F53">
        <w:rPr>
          <w:i/>
          <w:lang w:val="bg-BG"/>
        </w:rPr>
        <w:t xml:space="preserve"> </w:t>
      </w:r>
      <w:r w:rsidRPr="006366AA">
        <w:rPr>
          <w:i/>
          <w:lang w:val="fr-FR"/>
        </w:rPr>
        <w:t>Barnab</w:t>
      </w:r>
      <w:r w:rsidRPr="00892F53">
        <w:rPr>
          <w:i/>
          <w:lang w:val="bg-BG"/>
        </w:rPr>
        <w:t>á</w:t>
      </w:r>
      <w:r w:rsidRPr="006366AA">
        <w:rPr>
          <w:i/>
          <w:lang w:val="fr-FR"/>
        </w:rPr>
        <w:t>s</w:t>
      </w:r>
      <w:r w:rsidRPr="00892F53">
        <w:rPr>
          <w:i/>
          <w:lang w:val="bg-BG"/>
        </w:rPr>
        <w:t xml:space="preserve"> </w:t>
      </w:r>
      <w:r w:rsidRPr="006366AA">
        <w:rPr>
          <w:i/>
          <w:lang w:val="fr-FR"/>
        </w:rPr>
        <w:t>T</w:t>
      </w:r>
      <w:r w:rsidRPr="00892F53">
        <w:rPr>
          <w:i/>
          <w:lang w:val="bg-BG"/>
        </w:rPr>
        <w:t>ó</w:t>
      </w:r>
      <w:r w:rsidRPr="006366AA">
        <w:rPr>
          <w:i/>
          <w:lang w:val="fr-FR"/>
        </w:rPr>
        <w:t>th</w:t>
      </w:r>
      <w:r w:rsidRPr="00892F53">
        <w:rPr>
          <w:lang w:val="bg-BG"/>
        </w:rPr>
        <w:t xml:space="preserve">, цитирано по-горе, § 32). </w:t>
      </w:r>
      <w:r w:rsidRPr="006366AA">
        <w:rPr>
          <w:lang w:val="bg-BG"/>
        </w:rPr>
        <w:t>Все пак, Съдът няма за цел да замести националните органи при изпълнението на отговорностите им</w:t>
      </w:r>
      <w:r w:rsidRPr="00892F53">
        <w:rPr>
          <w:lang w:val="bg-BG"/>
        </w:rPr>
        <w:t xml:space="preserve">, </w:t>
      </w:r>
      <w:r w:rsidRPr="006366AA">
        <w:rPr>
          <w:lang w:val="bg-BG"/>
        </w:rPr>
        <w:t xml:space="preserve">доколкото посочените органи </w:t>
      </w:r>
      <w:r w:rsidR="007F6366">
        <w:rPr>
          <w:lang w:val="bg-BG"/>
        </w:rPr>
        <w:t>имат</w:t>
      </w:r>
      <w:r w:rsidRPr="006366AA">
        <w:rPr>
          <w:lang w:val="bg-BG"/>
        </w:rPr>
        <w:t xml:space="preserve"> преки отношения с всички заинтересовани лица</w:t>
      </w:r>
      <w:r w:rsidRPr="00892F53">
        <w:rPr>
          <w:lang w:val="bg-BG"/>
        </w:rPr>
        <w:t xml:space="preserve">. </w:t>
      </w:r>
      <w:r w:rsidRPr="006366AA">
        <w:rPr>
          <w:lang w:val="bg-BG"/>
        </w:rPr>
        <w:t>Той има задачата да прецени, съгласно приложимите разпоредби на Конвенцията, решенията, произнесени от тези органи при упражняването им на свободата на преценка</w:t>
      </w:r>
      <w:r w:rsidR="00FD57FF">
        <w:rPr>
          <w:lang w:val="bg-BG"/>
        </w:rPr>
        <w:t xml:space="preserve"> </w:t>
      </w:r>
      <w:r w:rsidRPr="00892F53">
        <w:rPr>
          <w:lang w:val="bg-BG"/>
        </w:rPr>
        <w:t>(</w:t>
      </w:r>
      <w:r w:rsidRPr="006366AA">
        <w:rPr>
          <w:i/>
          <w:lang w:val="fr-FR"/>
        </w:rPr>
        <w:t>Ahrens</w:t>
      </w:r>
      <w:r w:rsidRPr="00892F53">
        <w:rPr>
          <w:lang w:val="bg-BG"/>
        </w:rPr>
        <w:t xml:space="preserve">, § 64, </w:t>
      </w:r>
      <w:r w:rsidRPr="006366AA">
        <w:rPr>
          <w:i/>
          <w:lang w:val="fr-FR"/>
        </w:rPr>
        <w:t>Marinis</w:t>
      </w:r>
      <w:r w:rsidRPr="00892F53">
        <w:rPr>
          <w:lang w:val="bg-BG"/>
        </w:rPr>
        <w:t xml:space="preserve">, § 61, </w:t>
      </w:r>
      <w:r w:rsidRPr="006366AA">
        <w:rPr>
          <w:lang w:val="bg-BG"/>
        </w:rPr>
        <w:t>и</w:t>
      </w:r>
      <w:r w:rsidRPr="006366AA">
        <w:rPr>
          <w:i/>
          <w:lang w:val="fr-FR"/>
        </w:rPr>
        <w:t>A</w:t>
      </w:r>
      <w:r w:rsidRPr="00892F53">
        <w:rPr>
          <w:i/>
          <w:lang w:val="bg-BG"/>
        </w:rPr>
        <w:t>.</w:t>
      </w:r>
      <w:r w:rsidRPr="006366AA">
        <w:rPr>
          <w:i/>
          <w:lang w:val="fr-FR"/>
        </w:rPr>
        <w:t>L</w:t>
      </w:r>
      <w:r w:rsidRPr="00892F53">
        <w:rPr>
          <w:i/>
          <w:lang w:val="bg-BG"/>
        </w:rPr>
        <w:t xml:space="preserve">. </w:t>
      </w:r>
      <w:r w:rsidRPr="006366AA">
        <w:rPr>
          <w:i/>
          <w:lang w:val="fr-FR"/>
        </w:rPr>
        <w:t>c</w:t>
      </w:r>
      <w:r w:rsidRPr="00892F53">
        <w:rPr>
          <w:i/>
          <w:lang w:val="bg-BG"/>
        </w:rPr>
        <w:t xml:space="preserve">. </w:t>
      </w:r>
      <w:r w:rsidRPr="006366AA">
        <w:rPr>
          <w:i/>
          <w:lang w:val="fr-FR"/>
        </w:rPr>
        <w:t>Pologne</w:t>
      </w:r>
      <w:r w:rsidRPr="00892F53">
        <w:rPr>
          <w:lang w:val="bg-BG"/>
        </w:rPr>
        <w:t>, §</w:t>
      </w:r>
      <w:r w:rsidRPr="006366AA">
        <w:rPr>
          <w:lang w:val="fr-FR"/>
        </w:rPr>
        <w:t> </w:t>
      </w:r>
      <w:r w:rsidRPr="00892F53">
        <w:rPr>
          <w:lang w:val="bg-BG"/>
        </w:rPr>
        <w:t xml:space="preserve">66, </w:t>
      </w:r>
      <w:r w:rsidRPr="006366AA">
        <w:rPr>
          <w:lang w:val="bg-BG"/>
        </w:rPr>
        <w:t>всички цитирани по-горе</w:t>
      </w:r>
      <w:r w:rsidRPr="00892F53">
        <w:rPr>
          <w:lang w:val="bg-BG"/>
        </w:rPr>
        <w:t>).</w:t>
      </w:r>
    </w:p>
    <w:p w:rsidR="000935FD" w:rsidRPr="006366AA" w:rsidRDefault="000935FD" w:rsidP="000935FD">
      <w:pPr>
        <w:ind w:firstLine="284"/>
        <w:rPr>
          <w:lang w:val="bg-BG"/>
        </w:rPr>
      </w:pPr>
      <w:r w:rsidRPr="006366AA">
        <w:rPr>
          <w:lang w:val="fr-FR"/>
        </w:rPr>
        <w:fldChar w:fldCharType="begin"/>
      </w:r>
      <w:r w:rsidRPr="00892F53">
        <w:rPr>
          <w:lang w:val="bg-BG"/>
        </w:rPr>
        <w:instrText xml:space="preserve"> </w:instrText>
      </w:r>
      <w:r w:rsidRPr="006366AA">
        <w:rPr>
          <w:lang w:val="fr-FR"/>
        </w:rPr>
        <w:instrText>SEQ</w:instrText>
      </w:r>
      <w:r w:rsidRPr="00892F53">
        <w:rPr>
          <w:lang w:val="bg-BG"/>
        </w:rPr>
        <w:instrText xml:space="preserve"> </w:instrText>
      </w:r>
      <w:r w:rsidRPr="006366AA">
        <w:rPr>
          <w:lang w:val="fr-FR"/>
        </w:rPr>
        <w:instrText>level</w:instrText>
      </w:r>
      <w:r w:rsidRPr="00892F53">
        <w:rPr>
          <w:lang w:val="bg-BG"/>
        </w:rPr>
        <w:instrText>0 \*</w:instrText>
      </w:r>
      <w:r w:rsidRPr="006366AA">
        <w:rPr>
          <w:lang w:val="fr-FR"/>
        </w:rPr>
        <w:instrText>arabic</w:instrText>
      </w:r>
      <w:r w:rsidRPr="00892F53">
        <w:rPr>
          <w:lang w:val="bg-BG"/>
        </w:rPr>
        <w:instrText xml:space="preserve"> </w:instrText>
      </w:r>
      <w:r w:rsidRPr="006366AA">
        <w:rPr>
          <w:lang w:val="fr-FR"/>
        </w:rPr>
        <w:fldChar w:fldCharType="separate"/>
      </w:r>
      <w:r w:rsidRPr="00892F53">
        <w:rPr>
          <w:noProof/>
          <w:lang w:val="bg-BG"/>
        </w:rPr>
        <w:t>62</w:t>
      </w:r>
      <w:r w:rsidRPr="006366AA">
        <w:rPr>
          <w:lang w:val="fr-FR"/>
        </w:rPr>
        <w:fldChar w:fldCharType="end"/>
      </w:r>
      <w:r w:rsidRPr="00892F53">
        <w:rPr>
          <w:lang w:val="bg-BG"/>
        </w:rPr>
        <w:t>.</w:t>
      </w:r>
      <w:r w:rsidRPr="006366AA">
        <w:rPr>
          <w:lang w:val="fr-FR"/>
        </w:rPr>
        <w:t>  </w:t>
      </w:r>
      <w:r w:rsidRPr="006366AA">
        <w:rPr>
          <w:lang w:val="bg-BG"/>
        </w:rPr>
        <w:t xml:space="preserve">Съдът вече е имал повод да обърне внимание, че чл.8 от Конвенцията налага на държавите задължението да установят дали е в най-добър интерес на детето да се позволи на биологичния баща да установи връзка с малолетното лице, например като му </w:t>
      </w:r>
      <w:r w:rsidR="003D089E">
        <w:rPr>
          <w:lang w:val="bg-BG"/>
        </w:rPr>
        <w:t xml:space="preserve">се </w:t>
      </w:r>
      <w:r w:rsidRPr="006366AA">
        <w:rPr>
          <w:lang w:val="bg-BG"/>
        </w:rPr>
        <w:t>предостави право на лични отношения. Биологичният баща не трябва да бъде напълно възпрепятстван да установи бащинството си или изключен от живота на детето, освен ако съществуват наложителни причини, свързани с висшия интерес на последното, това да бъде направено. Това не включва непременно задължение да се позволи на един предполагаем биологичен баща да оспори стату</w:t>
      </w:r>
      <w:r w:rsidR="003D089E">
        <w:rPr>
          <w:lang w:val="bg-BG"/>
        </w:rPr>
        <w:t>с</w:t>
      </w:r>
      <w:r w:rsidRPr="006366AA">
        <w:rPr>
          <w:lang w:val="bg-BG"/>
        </w:rPr>
        <w:t>а на законния баща (</w:t>
      </w:r>
      <w:r w:rsidRPr="006366AA">
        <w:rPr>
          <w:i/>
          <w:lang w:val="fr-FR"/>
        </w:rPr>
        <w:t>Kautzor</w:t>
      </w:r>
      <w:r w:rsidRPr="006366AA">
        <w:rPr>
          <w:lang w:val="bg-BG"/>
        </w:rPr>
        <w:t xml:space="preserve">, §§ 76-77, и </w:t>
      </w:r>
      <w:r w:rsidRPr="006366AA">
        <w:rPr>
          <w:i/>
          <w:lang w:val="fr-FR"/>
        </w:rPr>
        <w:t>Ahrens</w:t>
      </w:r>
      <w:r w:rsidRPr="006366AA">
        <w:rPr>
          <w:lang w:val="bg-BG"/>
        </w:rPr>
        <w:t>, § 74, цитирани по-горе). Все пак абсолютната невъзможност за един мъж, претендиращ, че е биологичният баща, да се опита да установи бащинството си единствено поради причината, че друг мъж вече е припознал детето, е считана за нарушение на</w:t>
      </w:r>
      <w:r w:rsidR="003D089E">
        <w:rPr>
          <w:lang w:val="bg-BG"/>
        </w:rPr>
        <w:t xml:space="preserve"> </w:t>
      </w:r>
      <w:r w:rsidRPr="006366AA">
        <w:rPr>
          <w:lang w:val="bg-BG"/>
        </w:rPr>
        <w:t>чл.8 (</w:t>
      </w:r>
      <w:r w:rsidRPr="006366AA">
        <w:rPr>
          <w:i/>
          <w:lang w:val="fr-FR"/>
        </w:rPr>
        <w:t>R</w:t>
      </w:r>
      <w:r w:rsidRPr="006366AA">
        <w:rPr>
          <w:i/>
          <w:lang w:val="bg-BG"/>
        </w:rPr>
        <w:t>óż</w:t>
      </w:r>
      <w:r w:rsidRPr="006366AA">
        <w:rPr>
          <w:i/>
          <w:lang w:val="fr-FR"/>
        </w:rPr>
        <w:t>a</w:t>
      </w:r>
      <w:r w:rsidRPr="006366AA">
        <w:rPr>
          <w:i/>
          <w:lang w:val="bg-BG"/>
        </w:rPr>
        <w:t>ń</w:t>
      </w:r>
      <w:r w:rsidRPr="006366AA">
        <w:rPr>
          <w:i/>
          <w:lang w:val="fr-FR"/>
        </w:rPr>
        <w:t>ski</w:t>
      </w:r>
      <w:r w:rsidRPr="006366AA">
        <w:rPr>
          <w:lang w:val="bg-BG"/>
        </w:rPr>
        <w:t xml:space="preserve">, цитирано по-горе, § 79). В делото </w:t>
      </w:r>
      <w:r w:rsidRPr="006366AA">
        <w:rPr>
          <w:i/>
          <w:lang w:val="fr-FR"/>
        </w:rPr>
        <w:t>R</w:t>
      </w:r>
      <w:r w:rsidRPr="006366AA">
        <w:rPr>
          <w:i/>
          <w:lang w:val="bg-BG"/>
        </w:rPr>
        <w:t>óż</w:t>
      </w:r>
      <w:r w:rsidRPr="006366AA">
        <w:rPr>
          <w:i/>
          <w:lang w:val="fr-FR"/>
        </w:rPr>
        <w:t>a</w:t>
      </w:r>
      <w:r w:rsidRPr="006366AA">
        <w:rPr>
          <w:i/>
          <w:lang w:val="bg-BG"/>
        </w:rPr>
        <w:t>ń</w:t>
      </w:r>
      <w:r w:rsidRPr="006366AA">
        <w:rPr>
          <w:i/>
          <w:lang w:val="fr-FR"/>
        </w:rPr>
        <w:t>ski</w:t>
      </w:r>
      <w:r w:rsidRPr="006366AA">
        <w:rPr>
          <w:lang w:val="bg-BG"/>
        </w:rPr>
        <w:t xml:space="preserve">, Съдът е преценил, че фактът, че </w:t>
      </w:r>
      <w:r w:rsidR="00670E4A" w:rsidRPr="006366AA">
        <w:rPr>
          <w:lang w:val="bg-BG"/>
        </w:rPr>
        <w:t xml:space="preserve">органите </w:t>
      </w:r>
      <w:r w:rsidRPr="006366AA">
        <w:rPr>
          <w:lang w:val="bg-BG"/>
        </w:rPr>
        <w:t xml:space="preserve">разполагат с право на преценка да решат дали да заведат дело за оспорване на припознаването, сам по себе си не подлежи на критика. Въпреки това, липсата на пряк достъп до процедура, в хода на която жалбоподателят е можел да се опита да установи бащинството </w:t>
      </w:r>
      <w:r w:rsidRPr="006366AA">
        <w:rPr>
          <w:lang w:val="bg-BG"/>
        </w:rPr>
        <w:lastRenderedPageBreak/>
        <w:t xml:space="preserve">си, липсата във вътрешното право на насоки по отношение на начина, по който трябва да бъде упражнено правото на </w:t>
      </w:r>
      <w:r w:rsidR="00670E4A" w:rsidRPr="006366AA">
        <w:rPr>
          <w:lang w:val="bg-BG"/>
        </w:rPr>
        <w:t xml:space="preserve">органите </w:t>
      </w:r>
      <w:r w:rsidRPr="006366AA">
        <w:rPr>
          <w:lang w:val="bg-BG"/>
        </w:rPr>
        <w:t>по собствена преценка да оспорят припознаване, както и повърхностният начин, по който са разгледани исковете на жалбоподателя, целящи да оспорят извършеното припознаване от друг мъж, доведе Съда до заключението, че е налице нарушение на чл. 8   (</w:t>
      </w:r>
      <w:r w:rsidRPr="006366AA">
        <w:rPr>
          <w:i/>
          <w:lang w:val="fr-FR"/>
        </w:rPr>
        <w:t>R</w:t>
      </w:r>
      <w:r w:rsidRPr="006366AA">
        <w:rPr>
          <w:i/>
          <w:lang w:val="bg-BG"/>
        </w:rPr>
        <w:t>óż</w:t>
      </w:r>
      <w:r w:rsidRPr="006366AA">
        <w:rPr>
          <w:i/>
          <w:lang w:val="fr-FR"/>
        </w:rPr>
        <w:t>a</w:t>
      </w:r>
      <w:r w:rsidRPr="006366AA">
        <w:rPr>
          <w:i/>
          <w:lang w:val="bg-BG"/>
        </w:rPr>
        <w:t>ń</w:t>
      </w:r>
      <w:r w:rsidRPr="006366AA">
        <w:rPr>
          <w:i/>
          <w:lang w:val="fr-FR"/>
        </w:rPr>
        <w:t>ski</w:t>
      </w:r>
      <w:r w:rsidRPr="006366AA">
        <w:rPr>
          <w:lang w:val="bg-BG"/>
        </w:rPr>
        <w:t>, цитирано по-горе, §§</w:t>
      </w:r>
      <w:r w:rsidRPr="006366AA">
        <w:rPr>
          <w:lang w:val="fr-FR"/>
        </w:rPr>
        <w:t> </w:t>
      </w:r>
      <w:r w:rsidRPr="006366AA">
        <w:rPr>
          <w:lang w:val="bg-BG"/>
        </w:rPr>
        <w:t>75-79).</w:t>
      </w:r>
    </w:p>
    <w:p w:rsidR="000935FD" w:rsidRPr="006366AA" w:rsidRDefault="000935FD" w:rsidP="000935FD">
      <w:pPr>
        <w:ind w:firstLine="284"/>
        <w:rPr>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63</w:t>
      </w:r>
      <w:r w:rsidRPr="006366AA">
        <w:rPr>
          <w:lang w:val="fr-FR"/>
        </w:rPr>
        <w:fldChar w:fldCharType="end"/>
      </w:r>
      <w:r w:rsidRPr="006366AA">
        <w:rPr>
          <w:lang w:val="bg-BG"/>
        </w:rPr>
        <w:t>.</w:t>
      </w:r>
      <w:r w:rsidRPr="006366AA">
        <w:rPr>
          <w:lang w:val="fr-FR"/>
        </w:rPr>
        <w:t>  </w:t>
      </w:r>
      <w:r w:rsidRPr="006366AA">
        <w:rPr>
          <w:lang w:val="bg-BG"/>
        </w:rPr>
        <w:t>В други дела Съдът е преценил, че отказът да бъде разгледан иск за установяване на бащинство на жалбоподателя не е нарушил справедливия баланс и следователно не е нарушил чл</w:t>
      </w:r>
      <w:r w:rsidRPr="00892F53">
        <w:rPr>
          <w:lang w:val="bg-BG"/>
        </w:rPr>
        <w:t>.</w:t>
      </w:r>
      <w:r w:rsidRPr="006366AA">
        <w:rPr>
          <w:lang w:val="bg-BG"/>
        </w:rPr>
        <w:t xml:space="preserve"> 8, доколкото този отказ е бил основан не само на факта, че детето вече е имало , установен</w:t>
      </w:r>
      <w:r w:rsidR="009C5E9A">
        <w:rPr>
          <w:lang w:val="bg-BG"/>
        </w:rPr>
        <w:t xml:space="preserve"> </w:t>
      </w:r>
      <w:r w:rsidR="00124B80">
        <w:rPr>
          <w:lang w:val="bg-BG"/>
        </w:rPr>
        <w:t>чрез</w:t>
      </w:r>
      <w:r w:rsidRPr="006366AA">
        <w:rPr>
          <w:lang w:val="bg-BG"/>
        </w:rPr>
        <w:t xml:space="preserve"> припознаване </w:t>
      </w:r>
      <w:r w:rsidR="00124B80">
        <w:rPr>
          <w:lang w:val="bg-BG"/>
        </w:rPr>
        <w:t xml:space="preserve">произход </w:t>
      </w:r>
      <w:r w:rsidRPr="006366AA">
        <w:rPr>
          <w:lang w:val="bg-BG"/>
        </w:rPr>
        <w:t xml:space="preserve">или </w:t>
      </w:r>
      <w:r w:rsidR="00124B80">
        <w:rPr>
          <w:lang w:val="bg-BG"/>
        </w:rPr>
        <w:t xml:space="preserve">по </w:t>
      </w:r>
      <w:r w:rsidRPr="006366AA">
        <w:rPr>
          <w:lang w:val="bg-BG"/>
        </w:rPr>
        <w:t>презумпция за бащинство, но също така и на съществуването на социална и семейна връзка между детето и неговите законни майка и баща (</w:t>
      </w:r>
      <w:r w:rsidRPr="006366AA">
        <w:rPr>
          <w:i/>
          <w:lang w:val="fr-FR"/>
        </w:rPr>
        <w:t>Ahrens</w:t>
      </w:r>
      <w:r w:rsidRPr="006366AA">
        <w:rPr>
          <w:lang w:val="bg-BG"/>
        </w:rPr>
        <w:t xml:space="preserve">, § 74 </w:t>
      </w:r>
      <w:r w:rsidRPr="006366AA">
        <w:rPr>
          <w:i/>
          <w:lang w:val="bg-BG"/>
        </w:rPr>
        <w:t>в края</w:t>
      </w:r>
      <w:r w:rsidRPr="006366AA">
        <w:rPr>
          <w:lang w:val="bg-BG"/>
        </w:rPr>
        <w:t xml:space="preserve">, </w:t>
      </w:r>
      <w:r w:rsidRPr="006366AA">
        <w:rPr>
          <w:i/>
          <w:lang w:val="fr-FR"/>
        </w:rPr>
        <w:t>Kautzor</w:t>
      </w:r>
      <w:r w:rsidRPr="006366AA">
        <w:rPr>
          <w:lang w:val="bg-BG"/>
        </w:rPr>
        <w:t xml:space="preserve">, § 77 </w:t>
      </w:r>
      <w:r w:rsidRPr="009C5E9A">
        <w:rPr>
          <w:i/>
          <w:lang w:val="fr-FR"/>
        </w:rPr>
        <w:t>in</w:t>
      </w:r>
      <w:r w:rsidRPr="006366AA">
        <w:rPr>
          <w:i/>
          <w:lang w:val="bg-BG"/>
        </w:rPr>
        <w:t xml:space="preserve"> </w:t>
      </w:r>
      <w:r w:rsidRPr="009C5E9A">
        <w:rPr>
          <w:i/>
          <w:lang w:val="fr-FR"/>
        </w:rPr>
        <w:t>fine</w:t>
      </w:r>
      <w:r w:rsidRPr="006366AA">
        <w:rPr>
          <w:lang w:val="bg-BG"/>
        </w:rPr>
        <w:t xml:space="preserve">, </w:t>
      </w:r>
      <w:r w:rsidRPr="006366AA">
        <w:rPr>
          <w:i/>
          <w:lang w:val="fr-FR"/>
        </w:rPr>
        <w:t>Marinis</w:t>
      </w:r>
      <w:r w:rsidRPr="006366AA">
        <w:rPr>
          <w:lang w:val="bg-BG"/>
        </w:rPr>
        <w:t>, § 77, всички цитирани по-горе) или на преценката на националните съдилища, съгласно която, в конкретния случай, разрешението за установяване на бащинство не би било в най-добър интерес на детето (</w:t>
      </w:r>
      <w:r w:rsidRPr="006366AA">
        <w:rPr>
          <w:i/>
          <w:lang w:val="fr-FR"/>
        </w:rPr>
        <w:t>Nylund</w:t>
      </w:r>
      <w:r w:rsidRPr="006366AA">
        <w:rPr>
          <w:lang w:val="bg-BG"/>
        </w:rPr>
        <w:t xml:space="preserve">, решение, цитирано по-горе, и </w:t>
      </w:r>
      <w:r w:rsidRPr="006366AA">
        <w:rPr>
          <w:i/>
          <w:lang w:val="fr-FR"/>
        </w:rPr>
        <w:t>Kriszti</w:t>
      </w:r>
      <w:r w:rsidRPr="006366AA">
        <w:rPr>
          <w:i/>
          <w:lang w:val="bg-BG"/>
        </w:rPr>
        <w:t>á</w:t>
      </w:r>
      <w:r w:rsidRPr="006366AA">
        <w:rPr>
          <w:i/>
          <w:lang w:val="fr-FR"/>
        </w:rPr>
        <w:t>n</w:t>
      </w:r>
      <w:r w:rsidRPr="006366AA">
        <w:rPr>
          <w:i/>
          <w:lang w:val="bg-BG"/>
        </w:rPr>
        <w:t xml:space="preserve"> </w:t>
      </w:r>
      <w:r w:rsidRPr="006366AA">
        <w:rPr>
          <w:i/>
          <w:lang w:val="fr-FR"/>
        </w:rPr>
        <w:t>Barnab</w:t>
      </w:r>
      <w:r w:rsidRPr="006366AA">
        <w:rPr>
          <w:i/>
          <w:lang w:val="bg-BG"/>
        </w:rPr>
        <w:t>á</w:t>
      </w:r>
      <w:r w:rsidRPr="006366AA">
        <w:rPr>
          <w:i/>
          <w:lang w:val="fr-FR"/>
        </w:rPr>
        <w:t>s</w:t>
      </w:r>
      <w:r w:rsidRPr="006366AA">
        <w:rPr>
          <w:i/>
          <w:lang w:val="bg-BG"/>
        </w:rPr>
        <w:t xml:space="preserve"> </w:t>
      </w:r>
      <w:r w:rsidRPr="006366AA">
        <w:rPr>
          <w:i/>
          <w:lang w:val="fr-FR"/>
        </w:rPr>
        <w:t>T</w:t>
      </w:r>
      <w:r w:rsidRPr="006366AA">
        <w:rPr>
          <w:i/>
          <w:lang w:val="bg-BG"/>
        </w:rPr>
        <w:t>ó</w:t>
      </w:r>
      <w:r w:rsidRPr="006366AA">
        <w:rPr>
          <w:i/>
          <w:lang w:val="fr-FR"/>
        </w:rPr>
        <w:t>th</w:t>
      </w:r>
      <w:r w:rsidRPr="006366AA">
        <w:rPr>
          <w:lang w:val="bg-BG"/>
        </w:rPr>
        <w:t xml:space="preserve">, цитирано по-горе, § 33). Във всички тези дела Съдът отбелязва, че забраната за биологичния баща да се опита да установи бащинството си не е абсолютна и че вътрешното право предвижда хипотези, в които установяването на бащинство е допустимо, например когато законното бащинство не отговаря на социалната и семейна действителност (решения </w:t>
      </w:r>
      <w:r w:rsidRPr="006366AA">
        <w:rPr>
          <w:i/>
          <w:lang w:val="fr-FR"/>
        </w:rPr>
        <w:t>Ahrens</w:t>
      </w:r>
      <w:r w:rsidRPr="006366AA">
        <w:rPr>
          <w:i/>
          <w:lang w:val="bg-BG"/>
        </w:rPr>
        <w:t xml:space="preserve"> </w:t>
      </w:r>
      <w:r w:rsidRPr="006366AA">
        <w:rPr>
          <w:lang w:val="bg-BG"/>
        </w:rPr>
        <w:t xml:space="preserve">и </w:t>
      </w:r>
      <w:r w:rsidRPr="006366AA">
        <w:rPr>
          <w:i/>
          <w:lang w:val="fr-FR"/>
        </w:rPr>
        <w:t>Kautzor</w:t>
      </w:r>
      <w:r w:rsidRPr="006366AA">
        <w:rPr>
          <w:i/>
          <w:lang w:val="bg-BG"/>
        </w:rPr>
        <w:t xml:space="preserve">, </w:t>
      </w:r>
      <w:r w:rsidRPr="006366AA">
        <w:rPr>
          <w:lang w:val="bg-BG"/>
        </w:rPr>
        <w:t>цитирани по-горе) или също когато предполагаемият биологичен баща е имал в периода на зачеването продължителна връзка с майката, която е прекратила съжителството си със законния баща (</w:t>
      </w:r>
      <w:r w:rsidRPr="006366AA">
        <w:rPr>
          <w:i/>
          <w:lang w:val="fr-FR"/>
        </w:rPr>
        <w:t>Marinis</w:t>
      </w:r>
      <w:r w:rsidRPr="006366AA">
        <w:rPr>
          <w:lang w:val="bg-BG"/>
        </w:rPr>
        <w:t>, цитирано по-горе, §§</w:t>
      </w:r>
      <w:r w:rsidRPr="006366AA">
        <w:rPr>
          <w:lang w:val="fr-FR"/>
        </w:rPr>
        <w:t> </w:t>
      </w:r>
      <w:r w:rsidRPr="006366AA">
        <w:rPr>
          <w:lang w:val="bg-BG"/>
        </w:rPr>
        <w:t>30 и</w:t>
      </w:r>
      <w:r w:rsidRPr="006366AA">
        <w:rPr>
          <w:lang w:val="fr-FR"/>
        </w:rPr>
        <w:t> </w:t>
      </w:r>
      <w:r w:rsidRPr="006366AA">
        <w:rPr>
          <w:lang w:val="bg-BG"/>
        </w:rPr>
        <w:t xml:space="preserve">77). Съдът взема предвид също и факта, че процесът </w:t>
      </w:r>
      <w:r w:rsidR="00124B80">
        <w:rPr>
          <w:lang w:val="bg-BG"/>
        </w:rPr>
        <w:t>на вземане на решение</w:t>
      </w:r>
      <w:r w:rsidRPr="006366AA">
        <w:rPr>
          <w:lang w:val="bg-BG"/>
        </w:rPr>
        <w:t xml:space="preserve"> довел до въпросната забрана, съдържа някои гаранции, като детайлно</w:t>
      </w:r>
      <w:r w:rsidR="00D55DFE" w:rsidRPr="006366AA">
        <w:rPr>
          <w:lang w:val="bg-BG"/>
        </w:rPr>
        <w:t xml:space="preserve"> </w:t>
      </w:r>
      <w:r w:rsidRPr="006366AA">
        <w:rPr>
          <w:lang w:val="bg-BG"/>
        </w:rPr>
        <w:t xml:space="preserve">разглеждане на фактите от компетентните органи, преценяването на различните </w:t>
      </w:r>
      <w:r w:rsidR="00124B80">
        <w:rPr>
          <w:lang w:val="bg-BG"/>
        </w:rPr>
        <w:t>заложени</w:t>
      </w:r>
      <w:r w:rsidRPr="006366AA">
        <w:rPr>
          <w:lang w:val="bg-BG"/>
        </w:rPr>
        <w:t xml:space="preserve"> интереси, и по-конкретно висшия интерес на детето, или възможността за жалбоподателя да изложи позицията си и личното си положение (</w:t>
      </w:r>
      <w:r w:rsidRPr="006366AA">
        <w:rPr>
          <w:i/>
          <w:lang w:val="fr-FR"/>
        </w:rPr>
        <w:t>Ahrens</w:t>
      </w:r>
      <w:r w:rsidRPr="006366AA">
        <w:rPr>
          <w:lang w:val="bg-BG"/>
        </w:rPr>
        <w:t xml:space="preserve">, цитирано по-горе, §§ 76-80, и </w:t>
      </w:r>
      <w:r w:rsidRPr="006366AA">
        <w:rPr>
          <w:i/>
          <w:lang w:val="fr-FR"/>
        </w:rPr>
        <w:t>Kriszti</w:t>
      </w:r>
      <w:r w:rsidRPr="006366AA">
        <w:rPr>
          <w:i/>
          <w:lang w:val="bg-BG"/>
        </w:rPr>
        <w:t>á</w:t>
      </w:r>
      <w:r w:rsidRPr="006366AA">
        <w:rPr>
          <w:i/>
          <w:lang w:val="fr-FR"/>
        </w:rPr>
        <w:t>n</w:t>
      </w:r>
      <w:r w:rsidRPr="006366AA">
        <w:rPr>
          <w:i/>
          <w:lang w:val="bg-BG"/>
        </w:rPr>
        <w:t xml:space="preserve"> </w:t>
      </w:r>
      <w:r w:rsidRPr="006366AA">
        <w:rPr>
          <w:i/>
          <w:lang w:val="fr-FR"/>
        </w:rPr>
        <w:t>Barnab</w:t>
      </w:r>
      <w:r w:rsidRPr="006366AA">
        <w:rPr>
          <w:i/>
          <w:lang w:val="bg-BG"/>
        </w:rPr>
        <w:t>á</w:t>
      </w:r>
      <w:r w:rsidRPr="006366AA">
        <w:rPr>
          <w:i/>
          <w:lang w:val="fr-FR"/>
        </w:rPr>
        <w:t>s</w:t>
      </w:r>
      <w:r w:rsidRPr="006366AA">
        <w:rPr>
          <w:i/>
          <w:lang w:val="bg-BG"/>
        </w:rPr>
        <w:t xml:space="preserve"> </w:t>
      </w:r>
      <w:r w:rsidRPr="006366AA">
        <w:rPr>
          <w:i/>
          <w:lang w:val="fr-FR"/>
        </w:rPr>
        <w:t>T</w:t>
      </w:r>
      <w:r w:rsidRPr="006366AA">
        <w:rPr>
          <w:i/>
          <w:lang w:val="bg-BG"/>
        </w:rPr>
        <w:t>ó</w:t>
      </w:r>
      <w:r w:rsidRPr="006366AA">
        <w:rPr>
          <w:i/>
          <w:lang w:val="fr-FR"/>
        </w:rPr>
        <w:t>th</w:t>
      </w:r>
      <w:r w:rsidRPr="006366AA">
        <w:rPr>
          <w:lang w:val="bg-BG"/>
        </w:rPr>
        <w:t>, цитирано по-горе, §§ 33-36).</w:t>
      </w:r>
    </w:p>
    <w:p w:rsidR="000935FD" w:rsidRPr="006366AA" w:rsidRDefault="000935FD" w:rsidP="000935FD">
      <w:pPr>
        <w:ind w:firstLine="284"/>
        <w:rPr>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64</w:t>
      </w:r>
      <w:r w:rsidRPr="006366AA">
        <w:rPr>
          <w:lang w:val="fr-FR"/>
        </w:rPr>
        <w:fldChar w:fldCharType="end"/>
      </w:r>
      <w:r w:rsidRPr="006366AA">
        <w:rPr>
          <w:lang w:val="bg-BG"/>
        </w:rPr>
        <w:t>.</w:t>
      </w:r>
      <w:r w:rsidRPr="006366AA">
        <w:rPr>
          <w:lang w:val="fr-FR"/>
        </w:rPr>
        <w:t>  </w:t>
      </w:r>
      <w:r w:rsidRPr="006366AA">
        <w:rPr>
          <w:lang w:val="bg-BG"/>
        </w:rPr>
        <w:t>В конкретния случай Съдът констатира, че вътрешното право не предвижда възможността за ед</w:t>
      </w:r>
      <w:r w:rsidR="00C15763">
        <w:rPr>
          <w:lang w:val="bg-BG"/>
        </w:rPr>
        <w:t>но лице</w:t>
      </w:r>
      <w:r w:rsidRPr="006366AA">
        <w:rPr>
          <w:lang w:val="bg-BG"/>
        </w:rPr>
        <w:t>, ко</w:t>
      </w:r>
      <w:r w:rsidR="00C15763">
        <w:rPr>
          <w:lang w:val="bg-BG"/>
        </w:rPr>
        <w:t>е</w:t>
      </w:r>
      <w:r w:rsidRPr="006366AA">
        <w:rPr>
          <w:lang w:val="bg-BG"/>
        </w:rPr>
        <w:t>то претендира, че е биологичният баща на дете, чието бащинство е установено чрез припознаване, да</w:t>
      </w:r>
      <w:r w:rsidR="00C15763">
        <w:rPr>
          <w:lang w:val="bg-BG"/>
        </w:rPr>
        <w:t xml:space="preserve"> го</w:t>
      </w:r>
      <w:r w:rsidRPr="006366AA">
        <w:rPr>
          <w:lang w:val="bg-BG"/>
        </w:rPr>
        <w:t xml:space="preserve"> оспори директно или да установи собственото си бащинство. Тази забрана изглежда не подлежи на никакво изключение. В тази връзка Съдът отбелязва, че ако едно неотдавнашно решение на Върховния касационен съд навежда на мисълта, че директен иск на основание чл. 8 от Конвенцията е възможен, никакъв пример за такова предприето действие</w:t>
      </w:r>
      <w:r w:rsidR="00670E4A" w:rsidRPr="006366AA">
        <w:rPr>
          <w:lang w:val="bg-BG"/>
        </w:rPr>
        <w:t xml:space="preserve"> </w:t>
      </w:r>
      <w:r w:rsidRPr="006366AA">
        <w:rPr>
          <w:lang w:val="bg-BG"/>
        </w:rPr>
        <w:t>не му е докладван, а искът, предявен през 2015 г. от първия жалбоподател на това основание, е обявен за недопустим (параграфи 14, 31 и</w:t>
      </w:r>
      <w:r w:rsidRPr="006366AA">
        <w:rPr>
          <w:lang w:val="fr-FR"/>
        </w:rPr>
        <w:t> </w:t>
      </w:r>
      <w:r w:rsidRPr="006366AA">
        <w:rPr>
          <w:lang w:val="bg-BG"/>
        </w:rPr>
        <w:t>32 по-горе).</w:t>
      </w:r>
    </w:p>
    <w:p w:rsidR="000935FD" w:rsidRPr="006366AA" w:rsidRDefault="000935FD" w:rsidP="000935FD">
      <w:pPr>
        <w:ind w:firstLine="284"/>
        <w:rPr>
          <w:lang w:val="bg-BG"/>
        </w:rPr>
      </w:pPr>
      <w:r w:rsidRPr="006366AA">
        <w:rPr>
          <w:lang w:val="fr-FR"/>
        </w:rPr>
        <w:lastRenderedPageBreak/>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65</w:t>
      </w:r>
      <w:r w:rsidRPr="006366AA">
        <w:rPr>
          <w:lang w:val="fr-FR"/>
        </w:rPr>
        <w:fldChar w:fldCharType="end"/>
      </w:r>
      <w:r w:rsidRPr="006366AA">
        <w:rPr>
          <w:lang w:val="bg-BG"/>
        </w:rPr>
        <w:t>.</w:t>
      </w:r>
      <w:r w:rsidRPr="006366AA">
        <w:rPr>
          <w:lang w:val="fr-FR"/>
        </w:rPr>
        <w:t>  </w:t>
      </w:r>
      <w:r w:rsidRPr="006366AA">
        <w:rPr>
          <w:lang w:val="bg-BG"/>
        </w:rPr>
        <w:t>Съдът отбелязва, че наложената от вътрешното право забрана действително е приложена в случаите на жалбоподателите, тъй като националните съдилища са отхвърлили исковете, които последните са се опитали да предявят, с мотива за липсата на процесуална легитимация. За да отхвърлят исковете, предявени от лицата, националните съдилища, съгласно</w:t>
      </w:r>
      <w:r w:rsidR="00670E4A" w:rsidRPr="006366AA">
        <w:rPr>
          <w:lang w:val="bg-BG"/>
        </w:rPr>
        <w:t xml:space="preserve"> </w:t>
      </w:r>
      <w:r w:rsidRPr="006366AA">
        <w:rPr>
          <w:lang w:val="bg-BG"/>
        </w:rPr>
        <w:t xml:space="preserve">съответните разпоредби в областта на Семейния кодекс, вземат предвид единствено факта, че е било извършено припознаване. В нито един момент те не вземат под внимание конкретните обстоятелства отнасящи се за всеки един случай и ситуацията на отделните </w:t>
      </w:r>
      <w:r w:rsidR="00E2588C">
        <w:rPr>
          <w:lang w:val="bg-BG"/>
        </w:rPr>
        <w:t xml:space="preserve">частноправни субекти </w:t>
      </w:r>
      <w:r w:rsidRPr="006366AA">
        <w:rPr>
          <w:lang w:val="bg-BG"/>
        </w:rPr>
        <w:t>– детето, майката, законния баща и предполагаемия биологичен баща (параграфи</w:t>
      </w:r>
      <w:r w:rsidRPr="006366AA">
        <w:rPr>
          <w:lang w:val="fr-FR"/>
        </w:rPr>
        <w:t> </w:t>
      </w:r>
      <w:r w:rsidRPr="006366AA">
        <w:rPr>
          <w:lang w:val="bg-BG"/>
        </w:rPr>
        <w:t xml:space="preserve">11, 14 и 18 по-горе, вж. Също </w:t>
      </w:r>
      <w:r w:rsidRPr="006366AA">
        <w:rPr>
          <w:i/>
          <w:lang w:val="fr-FR"/>
        </w:rPr>
        <w:t>R</w:t>
      </w:r>
      <w:r w:rsidRPr="006366AA">
        <w:rPr>
          <w:i/>
          <w:lang w:val="bg-BG"/>
        </w:rPr>
        <w:t>óż</w:t>
      </w:r>
      <w:r w:rsidRPr="006366AA">
        <w:rPr>
          <w:i/>
          <w:lang w:val="fr-FR"/>
        </w:rPr>
        <w:t>a</w:t>
      </w:r>
      <w:r w:rsidRPr="006366AA">
        <w:rPr>
          <w:i/>
          <w:lang w:val="bg-BG"/>
        </w:rPr>
        <w:t>ń</w:t>
      </w:r>
      <w:r w:rsidRPr="006366AA">
        <w:rPr>
          <w:i/>
          <w:lang w:val="fr-FR"/>
        </w:rPr>
        <w:t>ski</w:t>
      </w:r>
      <w:r w:rsidRPr="006366AA">
        <w:rPr>
          <w:lang w:val="bg-BG"/>
        </w:rPr>
        <w:t>, цитирано по-горе, § 77).</w:t>
      </w:r>
    </w:p>
    <w:p w:rsidR="000935FD" w:rsidRPr="006366AA" w:rsidRDefault="000935FD" w:rsidP="000935FD">
      <w:pPr>
        <w:ind w:firstLine="284"/>
        <w:rPr>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66</w:t>
      </w:r>
      <w:r w:rsidRPr="006366AA">
        <w:rPr>
          <w:lang w:val="fr-FR"/>
        </w:rPr>
        <w:fldChar w:fldCharType="end"/>
      </w:r>
      <w:r w:rsidRPr="006366AA">
        <w:rPr>
          <w:lang w:val="bg-BG"/>
        </w:rPr>
        <w:t>.</w:t>
      </w:r>
      <w:r w:rsidRPr="006366AA">
        <w:rPr>
          <w:lang w:val="fr-FR"/>
        </w:rPr>
        <w:t>  </w:t>
      </w:r>
      <w:r w:rsidRPr="006366AA">
        <w:rPr>
          <w:lang w:val="bg-BG"/>
        </w:rPr>
        <w:t>Съдът отбелязва освен това</w:t>
      </w:r>
      <w:r w:rsidR="00E2588C">
        <w:rPr>
          <w:lang w:val="bg-BG"/>
        </w:rPr>
        <w:t>, че</w:t>
      </w:r>
      <w:r w:rsidRPr="006366AA">
        <w:rPr>
          <w:lang w:val="bg-BG"/>
        </w:rPr>
        <w:t xml:space="preserve"> българското право предвижда прокуратурата или Регионална дирекция „Социално подпомагане“ </w:t>
      </w:r>
      <w:r w:rsidR="00E2588C">
        <w:rPr>
          <w:lang w:val="bg-BG"/>
        </w:rPr>
        <w:t xml:space="preserve">да </w:t>
      </w:r>
      <w:r w:rsidRPr="006366AA">
        <w:rPr>
          <w:lang w:val="bg-BG"/>
        </w:rPr>
        <w:t xml:space="preserve">могат да предявят иск за оспорване на припознаването, което може да доведе до </w:t>
      </w:r>
      <w:r w:rsidR="00E2588C">
        <w:rPr>
          <w:lang w:val="bg-BG"/>
        </w:rPr>
        <w:t>отмяната</w:t>
      </w:r>
      <w:r w:rsidRPr="006366AA">
        <w:rPr>
          <w:lang w:val="bg-BG"/>
        </w:rPr>
        <w:t xml:space="preserve"> на последното, ако се окаже, че отговаря на биологичната действителност (чл. 66, ал. 5 от Семейния кодекс). Нито Семейният кодекс, нито някой друг нормативен акт уточняват в кой случай властите трябва да </w:t>
      </w:r>
      <w:r w:rsidR="00E2588C">
        <w:rPr>
          <w:lang w:val="bg-BG"/>
        </w:rPr>
        <w:t xml:space="preserve">упражнят това си </w:t>
      </w:r>
      <w:r w:rsidR="009C5E9A">
        <w:rPr>
          <w:lang w:val="bg-BG"/>
        </w:rPr>
        <w:t>правомощие</w:t>
      </w:r>
      <w:r w:rsidRPr="006366AA">
        <w:rPr>
          <w:lang w:val="bg-BG"/>
        </w:rPr>
        <w:t>; от съществуващата съдебна практика и от становищата, представени от Агенция „Социално подпомагане“, обаче е видно, че иск на основание чл. 66, ал. 5 от Семейния кодекс се предявява, когато съществува съмнение, че припознаването е използвано, за да се заобиколи правната уредба, уреждаща осиновяването, или ако е налице риск за детето ( параграф 27 по-горе).</w:t>
      </w:r>
    </w:p>
    <w:p w:rsidR="000935FD" w:rsidRPr="006366AA" w:rsidRDefault="000935FD" w:rsidP="000935FD">
      <w:pPr>
        <w:ind w:firstLine="284"/>
        <w:rPr>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67</w:t>
      </w:r>
      <w:r w:rsidRPr="006366AA">
        <w:rPr>
          <w:lang w:val="fr-FR"/>
        </w:rPr>
        <w:fldChar w:fldCharType="end"/>
      </w:r>
      <w:r w:rsidRPr="006366AA">
        <w:rPr>
          <w:lang w:val="bg-BG"/>
        </w:rPr>
        <w:t>.</w:t>
      </w:r>
      <w:r w:rsidRPr="006366AA">
        <w:rPr>
          <w:lang w:val="fr-FR"/>
        </w:rPr>
        <w:t>  </w:t>
      </w:r>
      <w:r w:rsidRPr="006366AA">
        <w:rPr>
          <w:lang w:val="bg-BG"/>
        </w:rPr>
        <w:t xml:space="preserve">Съдът отбелязва, че такава възможност съществува, и изглежда, че ефективно се използва на практика, но посочва, че такова действие не е пряко достъпно за жалбоподателите: в действителност изпълнението му зависи от решението на държавните органи –прокуратурата или Регионална дирекция „Социално подпомагане“ –, които по собствена преценка решават дали да </w:t>
      </w:r>
      <w:r w:rsidR="009C5E9A">
        <w:rPr>
          <w:lang w:val="bg-BG"/>
        </w:rPr>
        <w:t>прибягнат</w:t>
      </w:r>
      <w:r w:rsidR="00AE3C7D">
        <w:rPr>
          <w:lang w:val="bg-BG"/>
        </w:rPr>
        <w:t xml:space="preserve"> до него </w:t>
      </w:r>
      <w:r w:rsidRPr="006366AA">
        <w:rPr>
          <w:lang w:val="bg-BG"/>
        </w:rPr>
        <w:t xml:space="preserve"> или не. Освен това, не съществува нормативна уредба, достъпна за обществеността, която да посочва в какви случаи тези органи могат или трябва да упражнят това правомощие и каква е процедурата, която трябва да се следва (вж. </w:t>
      </w:r>
      <w:r w:rsidRPr="006366AA">
        <w:rPr>
          <w:i/>
          <w:lang w:val="fr-FR"/>
        </w:rPr>
        <w:t>R</w:t>
      </w:r>
      <w:r w:rsidRPr="006366AA">
        <w:rPr>
          <w:i/>
          <w:lang w:val="bg-BG"/>
        </w:rPr>
        <w:t>óż</w:t>
      </w:r>
      <w:r w:rsidRPr="006366AA">
        <w:rPr>
          <w:i/>
          <w:lang w:val="fr-FR"/>
        </w:rPr>
        <w:t>a</w:t>
      </w:r>
      <w:r w:rsidRPr="006366AA">
        <w:rPr>
          <w:i/>
          <w:lang w:val="bg-BG"/>
        </w:rPr>
        <w:t>ń</w:t>
      </w:r>
      <w:r w:rsidRPr="006366AA">
        <w:rPr>
          <w:i/>
          <w:lang w:val="fr-FR"/>
        </w:rPr>
        <w:t>ski</w:t>
      </w:r>
      <w:r w:rsidRPr="006366AA">
        <w:rPr>
          <w:lang w:val="bg-BG"/>
        </w:rPr>
        <w:t xml:space="preserve">, цитирано по-горе, §§ 73 и 76). Разбира се, </w:t>
      </w:r>
      <w:r w:rsidR="00CA63F0">
        <w:rPr>
          <w:lang w:val="bg-BG"/>
        </w:rPr>
        <w:t>лице</w:t>
      </w:r>
      <w:r w:rsidRPr="006366AA">
        <w:rPr>
          <w:lang w:val="bg-BG"/>
        </w:rPr>
        <w:t>, ко</w:t>
      </w:r>
      <w:r w:rsidR="00CA63F0">
        <w:rPr>
          <w:lang w:val="bg-BG"/>
        </w:rPr>
        <w:t>е</w:t>
      </w:r>
      <w:r w:rsidRPr="006366AA">
        <w:rPr>
          <w:lang w:val="bg-BG"/>
        </w:rPr>
        <w:t xml:space="preserve">то твърди, че е биологичният родител на едно дете, може да сигнализира гореспоменатите органи и да поиска от тях да предявят иск. Тези органи обаче не са задължени </w:t>
      </w:r>
      <w:r w:rsidR="00CA63F0">
        <w:rPr>
          <w:lang w:val="bg-BG"/>
        </w:rPr>
        <w:t>по</w:t>
      </w:r>
      <w:r w:rsidRPr="006366AA">
        <w:rPr>
          <w:lang w:val="bg-BG"/>
        </w:rPr>
        <w:t xml:space="preserve"> закон да изслушат заинтересованото лице (дори това да може да бъде изпълнено на практика в рамките на социалното проучване) или в случай на отказ, да му съобщят мотивите за решението си. Също така евентуален отказ от тяхна страна не подлежи на съдебно обжалване. </w:t>
      </w:r>
    </w:p>
    <w:p w:rsidR="000935FD" w:rsidRPr="006366AA" w:rsidRDefault="000935FD" w:rsidP="000935FD">
      <w:pPr>
        <w:ind w:firstLine="284"/>
        <w:rPr>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68</w:t>
      </w:r>
      <w:r w:rsidRPr="006366AA">
        <w:rPr>
          <w:lang w:val="fr-FR"/>
        </w:rPr>
        <w:fldChar w:fldCharType="end"/>
      </w:r>
      <w:r w:rsidRPr="006366AA">
        <w:rPr>
          <w:lang w:val="bg-BG"/>
        </w:rPr>
        <w:t>.</w:t>
      </w:r>
      <w:r w:rsidRPr="006366AA">
        <w:rPr>
          <w:lang w:val="fr-FR"/>
        </w:rPr>
        <w:t>  </w:t>
      </w:r>
      <w:r w:rsidRPr="006366AA">
        <w:rPr>
          <w:lang w:val="bg-BG"/>
        </w:rPr>
        <w:t xml:space="preserve">От друга страна, за да решат дали да предявят иск или не, въпросните органи не са длъжни да проучат различните интереси, които </w:t>
      </w:r>
      <w:r w:rsidRPr="006366AA">
        <w:rPr>
          <w:lang w:val="bg-BG"/>
        </w:rPr>
        <w:lastRenderedPageBreak/>
        <w:t xml:space="preserve">са засегнати. Ако те очевидно вземат предвид интереса на детето, конкретно при риск за неговото здраве или благосъстояние, или спазването на законодателството в областта на осиновяването, не изглежда тези законови интереси да са съобразени с другите интереси, а именно тези на биологичния баща. </w:t>
      </w:r>
    </w:p>
    <w:p w:rsidR="000935FD" w:rsidRPr="006366AA" w:rsidRDefault="000935FD" w:rsidP="000935FD">
      <w:pPr>
        <w:ind w:firstLine="284"/>
        <w:rPr>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69</w:t>
      </w:r>
      <w:r w:rsidRPr="006366AA">
        <w:rPr>
          <w:lang w:val="fr-FR"/>
        </w:rPr>
        <w:fldChar w:fldCharType="end"/>
      </w:r>
      <w:r w:rsidRPr="006366AA">
        <w:rPr>
          <w:lang w:val="bg-BG"/>
        </w:rPr>
        <w:t>.</w:t>
      </w:r>
      <w:r w:rsidRPr="006366AA">
        <w:rPr>
          <w:lang w:val="fr-FR"/>
        </w:rPr>
        <w:t>  </w:t>
      </w:r>
      <w:r w:rsidRPr="006366AA">
        <w:rPr>
          <w:lang w:val="bg-BG"/>
        </w:rPr>
        <w:t xml:space="preserve">Целта на такъв иск обаче не е да доведе до установяване на бащинството на биологичния баща по съдебен ред, а единствено до </w:t>
      </w:r>
      <w:r w:rsidR="00C000E6">
        <w:rPr>
          <w:lang w:val="bg-BG"/>
        </w:rPr>
        <w:t>оборване на</w:t>
      </w:r>
      <w:r w:rsidRPr="006366AA">
        <w:rPr>
          <w:lang w:val="bg-BG"/>
        </w:rPr>
        <w:t xml:space="preserve"> установен</w:t>
      </w:r>
      <w:r w:rsidR="00C000E6">
        <w:rPr>
          <w:lang w:val="bg-BG"/>
        </w:rPr>
        <w:t>ия</w:t>
      </w:r>
      <w:r w:rsidRPr="006366AA">
        <w:rPr>
          <w:lang w:val="bg-BG"/>
        </w:rPr>
        <w:t xml:space="preserve"> чрез припознаване</w:t>
      </w:r>
      <w:r w:rsidR="00C000E6">
        <w:rPr>
          <w:lang w:val="bg-BG"/>
        </w:rPr>
        <w:t xml:space="preserve"> произход</w:t>
      </w:r>
      <w:r w:rsidRPr="006366AA">
        <w:rPr>
          <w:lang w:val="bg-BG"/>
        </w:rPr>
        <w:t>; следователно подобен иск очевидно е</w:t>
      </w:r>
      <w:r w:rsidR="00D55DFE" w:rsidRPr="006366AA">
        <w:rPr>
          <w:lang w:val="bg-BG"/>
        </w:rPr>
        <w:t xml:space="preserve"> </w:t>
      </w:r>
      <w:r w:rsidRPr="006366AA">
        <w:rPr>
          <w:lang w:val="bg-BG"/>
        </w:rPr>
        <w:t>предназначен за изключителни ситуации, свързани със спазване на законодателството или с риск за детето, а не обикновен конфликт, отнасящ се до установяване на бащинството. Следователно в конкретния случай това средство за правна защита не се явява приложимо в ситуацията на втория жалбоподател (параграф 16-19 по-горе).</w:t>
      </w:r>
    </w:p>
    <w:p w:rsidR="000935FD" w:rsidRPr="006366AA" w:rsidRDefault="000935FD" w:rsidP="000935FD">
      <w:pPr>
        <w:ind w:firstLine="284"/>
        <w:rPr>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70</w:t>
      </w:r>
      <w:r w:rsidRPr="006366AA">
        <w:rPr>
          <w:lang w:val="fr-FR"/>
        </w:rPr>
        <w:fldChar w:fldCharType="end"/>
      </w:r>
      <w:r w:rsidRPr="006366AA">
        <w:rPr>
          <w:lang w:val="bg-BG"/>
        </w:rPr>
        <w:t>.</w:t>
      </w:r>
      <w:r w:rsidRPr="006366AA">
        <w:rPr>
          <w:lang w:val="fr-FR"/>
        </w:rPr>
        <w:t>  </w:t>
      </w:r>
      <w:r w:rsidRPr="006366AA">
        <w:rPr>
          <w:lang w:val="bg-BG"/>
        </w:rPr>
        <w:t xml:space="preserve">По отношение на първия жалбоподател, ако иск за </w:t>
      </w:r>
      <w:r w:rsidR="00095993">
        <w:rPr>
          <w:lang w:val="bg-BG"/>
        </w:rPr>
        <w:t>оспорване</w:t>
      </w:r>
      <w:r w:rsidRPr="006366AA">
        <w:rPr>
          <w:lang w:val="bg-BG"/>
        </w:rPr>
        <w:t xml:space="preserve"> на припознаването действително е </w:t>
      </w:r>
      <w:r w:rsidR="008A4C74">
        <w:rPr>
          <w:lang w:val="bg-BG"/>
        </w:rPr>
        <w:t xml:space="preserve">бил </w:t>
      </w:r>
      <w:r w:rsidRPr="006366AA">
        <w:rPr>
          <w:lang w:val="bg-BG"/>
        </w:rPr>
        <w:t xml:space="preserve">предявен от прокуратурата, след като е сигнализирана от лицето, Съдът отбелязва, че свързаното с него производство е прекратено в резултат на оттеглянето на иска от прокурора, при това без последният да е трябвало да изложи основание за оттеглянето му, без съдилищата да са преценили </w:t>
      </w:r>
      <w:r w:rsidR="005C1A8F">
        <w:rPr>
          <w:lang w:val="bg-BG"/>
        </w:rPr>
        <w:t>неговата уместност</w:t>
      </w:r>
      <w:r w:rsidRPr="006366AA">
        <w:rPr>
          <w:lang w:val="bg-BG"/>
        </w:rPr>
        <w:t xml:space="preserve"> му по отношение на различните разглеждани интереси или без жалбоподателят да е могъл да се противопостави на това оттегляне или да обжалва решението (параграф12-13 по-горе).</w:t>
      </w:r>
    </w:p>
    <w:p w:rsidR="000935FD" w:rsidRPr="006366AA" w:rsidRDefault="000935FD" w:rsidP="000935FD">
      <w:pPr>
        <w:ind w:firstLine="284"/>
        <w:rPr>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71</w:t>
      </w:r>
      <w:r w:rsidRPr="006366AA">
        <w:rPr>
          <w:lang w:val="fr-FR"/>
        </w:rPr>
        <w:fldChar w:fldCharType="end"/>
      </w:r>
      <w:r w:rsidRPr="006366AA">
        <w:rPr>
          <w:lang w:val="bg-BG"/>
        </w:rPr>
        <w:t>.</w:t>
      </w:r>
      <w:r w:rsidRPr="006366AA">
        <w:rPr>
          <w:lang w:val="fr-FR"/>
        </w:rPr>
        <w:t>  </w:t>
      </w:r>
      <w:r w:rsidRPr="006366AA">
        <w:rPr>
          <w:lang w:val="bg-BG"/>
        </w:rPr>
        <w:t xml:space="preserve">Следователно, възможността за сезиране на прокуратурата или на Регионална дирекция „Социално подпомагане“, </w:t>
      </w:r>
      <w:r w:rsidR="00780E6B">
        <w:rPr>
          <w:lang w:val="bg-BG"/>
        </w:rPr>
        <w:t xml:space="preserve">с оглед </w:t>
      </w:r>
      <w:r w:rsidRPr="006366AA">
        <w:rPr>
          <w:lang w:val="bg-BG"/>
        </w:rPr>
        <w:t xml:space="preserve"> предявя</w:t>
      </w:r>
      <w:r w:rsidR="00780E6B">
        <w:rPr>
          <w:lang w:val="bg-BG"/>
        </w:rPr>
        <w:t>ването, от тяхна страна на</w:t>
      </w:r>
      <w:r w:rsidRPr="006366AA">
        <w:rPr>
          <w:lang w:val="bg-BG"/>
        </w:rPr>
        <w:t xml:space="preserve"> иск за </w:t>
      </w:r>
      <w:r w:rsidR="00780E6B">
        <w:rPr>
          <w:lang w:val="bg-BG"/>
        </w:rPr>
        <w:t>оспорване</w:t>
      </w:r>
      <w:r w:rsidRPr="006366AA">
        <w:rPr>
          <w:lang w:val="bg-BG"/>
        </w:rPr>
        <w:t xml:space="preserve"> на припознаването на основание на чл.</w:t>
      </w:r>
      <w:r w:rsidR="009C5E9A">
        <w:rPr>
          <w:lang w:val="bg-BG"/>
        </w:rPr>
        <w:t xml:space="preserve"> </w:t>
      </w:r>
      <w:r w:rsidRPr="006366AA">
        <w:rPr>
          <w:lang w:val="bg-BG"/>
        </w:rPr>
        <w:t xml:space="preserve">66, ал. 5 от Семейния кодекс, не се явява ефективно средство за правна защита, което </w:t>
      </w:r>
      <w:r w:rsidR="00780E6B">
        <w:rPr>
          <w:lang w:val="bg-BG"/>
        </w:rPr>
        <w:t xml:space="preserve">да </w:t>
      </w:r>
      <w:r w:rsidRPr="006366AA">
        <w:rPr>
          <w:lang w:val="bg-BG"/>
        </w:rPr>
        <w:t xml:space="preserve">е в състояние да поправи изложената от жалбоподателите ситуация. </w:t>
      </w:r>
    </w:p>
    <w:p w:rsidR="000935FD" w:rsidRPr="006366AA" w:rsidRDefault="000935FD" w:rsidP="000935FD">
      <w:pPr>
        <w:ind w:firstLine="284"/>
        <w:rPr>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72</w:t>
      </w:r>
      <w:r w:rsidRPr="006366AA">
        <w:rPr>
          <w:lang w:val="fr-FR"/>
        </w:rPr>
        <w:fldChar w:fldCharType="end"/>
      </w:r>
      <w:r w:rsidRPr="006366AA">
        <w:rPr>
          <w:lang w:val="bg-BG"/>
        </w:rPr>
        <w:t>.</w:t>
      </w:r>
      <w:r w:rsidRPr="006366AA">
        <w:rPr>
          <w:lang w:val="fr-FR"/>
        </w:rPr>
        <w:t>  </w:t>
      </w:r>
      <w:r w:rsidRPr="006366AA">
        <w:rPr>
          <w:lang w:val="bg-BG"/>
        </w:rPr>
        <w:t>Накрая, по отношение на аргумента на Правителството, според който жалбоподателите са имали възможността да припознаят въпросните деца преди раждането им, Съдът отбелязва, че чл</w:t>
      </w:r>
      <w:r w:rsidRPr="00892F53">
        <w:rPr>
          <w:lang w:val="bg-BG"/>
        </w:rPr>
        <w:t>.</w:t>
      </w:r>
      <w:r w:rsidRPr="006366AA">
        <w:rPr>
          <w:lang w:val="bg-BG"/>
        </w:rPr>
        <w:t xml:space="preserve"> 64 от Семейния кодекс фактически позволява </w:t>
      </w:r>
      <w:r w:rsidR="00CB3C71">
        <w:rPr>
          <w:lang w:val="bg-BG"/>
        </w:rPr>
        <w:t>припознаването на заченати</w:t>
      </w:r>
      <w:r w:rsidRPr="006366AA">
        <w:rPr>
          <w:lang w:val="bg-BG"/>
        </w:rPr>
        <w:t xml:space="preserve"> де</w:t>
      </w:r>
      <w:r w:rsidR="00CB3C71">
        <w:rPr>
          <w:lang w:val="bg-BG"/>
        </w:rPr>
        <w:t>ца</w:t>
      </w:r>
      <w:r w:rsidRPr="006366AA">
        <w:rPr>
          <w:lang w:val="bg-BG"/>
        </w:rPr>
        <w:t xml:space="preserve">. Все пак той взема под внимание аргументите на жалбоподателите, които твърдят, че това не винаги е възможно в действителност – вторият жалбоподател очевидно не е знаел за бременността – и че във всеки случай това не е честа практика за  България. </w:t>
      </w:r>
    </w:p>
    <w:p w:rsidR="000935FD" w:rsidRPr="006366AA" w:rsidRDefault="000935FD" w:rsidP="000935FD">
      <w:pPr>
        <w:ind w:firstLine="284"/>
        <w:rPr>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73</w:t>
      </w:r>
      <w:r w:rsidRPr="006366AA">
        <w:rPr>
          <w:lang w:val="fr-FR"/>
        </w:rPr>
        <w:fldChar w:fldCharType="end"/>
      </w:r>
      <w:r w:rsidRPr="006366AA">
        <w:rPr>
          <w:lang w:val="bg-BG"/>
        </w:rPr>
        <w:t>.</w:t>
      </w:r>
      <w:r w:rsidRPr="006366AA">
        <w:rPr>
          <w:lang w:val="fr-FR"/>
        </w:rPr>
        <w:t>  </w:t>
      </w:r>
      <w:r w:rsidRPr="006366AA">
        <w:rPr>
          <w:lang w:val="bg-BG"/>
        </w:rPr>
        <w:t>Съдът отбелязва също, че дори в случаите на припознаване</w:t>
      </w:r>
      <w:r w:rsidR="000B68EA">
        <w:rPr>
          <w:lang w:val="bg-BG"/>
        </w:rPr>
        <w:t xml:space="preserve"> на заченато дете</w:t>
      </w:r>
      <w:r w:rsidRPr="006366AA">
        <w:rPr>
          <w:lang w:val="bg-BG"/>
        </w:rPr>
        <w:t>, майката има право</w:t>
      </w:r>
      <w:r w:rsidR="00D55DFE" w:rsidRPr="006366AA">
        <w:rPr>
          <w:lang w:val="bg-BG"/>
        </w:rPr>
        <w:t xml:space="preserve"> </w:t>
      </w:r>
      <w:r w:rsidRPr="006366AA">
        <w:rPr>
          <w:lang w:val="bg-BG"/>
        </w:rPr>
        <w:t xml:space="preserve">да го </w:t>
      </w:r>
      <w:r w:rsidR="00D55DFE" w:rsidRPr="006366AA">
        <w:rPr>
          <w:lang w:val="bg-BG"/>
        </w:rPr>
        <w:t>отмени</w:t>
      </w:r>
      <w:r w:rsidRPr="006366AA">
        <w:rPr>
          <w:lang w:val="bg-BG"/>
        </w:rPr>
        <w:t>, като го оспори с обикновено заявление</w:t>
      </w:r>
      <w:r w:rsidR="00D55DFE" w:rsidRPr="006366AA">
        <w:rPr>
          <w:lang w:val="bg-BG"/>
        </w:rPr>
        <w:t xml:space="preserve"> </w:t>
      </w:r>
      <w:r w:rsidRPr="006366AA">
        <w:rPr>
          <w:lang w:val="bg-BG"/>
        </w:rPr>
        <w:t xml:space="preserve">(вж. параграф 21 по-горе). Ако след това майката се съгласи с припознаването, извършено от друг мъж (вж. параграф 22 по-горе) преди първият припознаващ да е успял да предяви съдебен иск за установяване на бащинство, последният, дори да е биологичният баща на детето, ще се окаже в същата ситуация като жалбоподателите, с други думи в невъзможност да установи бащинството си. Следователно възможността да се направи предварителна декларация за бащинство не се явява ефективно средство за установяване на бащинство при липсата на съгласие от майката. </w:t>
      </w:r>
    </w:p>
    <w:p w:rsidR="000935FD" w:rsidRPr="006366AA" w:rsidRDefault="000935FD" w:rsidP="000935FD">
      <w:pPr>
        <w:ind w:firstLine="284"/>
        <w:rPr>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74</w:t>
      </w:r>
      <w:r w:rsidRPr="006366AA">
        <w:rPr>
          <w:lang w:val="fr-FR"/>
        </w:rPr>
        <w:fldChar w:fldCharType="end"/>
      </w:r>
      <w:r w:rsidRPr="006366AA">
        <w:rPr>
          <w:lang w:val="bg-BG"/>
        </w:rPr>
        <w:t>.</w:t>
      </w:r>
      <w:r w:rsidRPr="006366AA">
        <w:rPr>
          <w:lang w:val="fr-FR"/>
        </w:rPr>
        <w:t>  </w:t>
      </w:r>
      <w:r w:rsidRPr="006366AA">
        <w:rPr>
          <w:lang w:val="bg-BG"/>
        </w:rPr>
        <w:t>При тези обстоятелства Съдът не може да упрекне жалбоподателите, че не са извършили предварително припознаване. Той отбелязва освен това, че и в двата случая лицата са предприели действия за припознаване веднага щом са научили за съответните раждания.</w:t>
      </w:r>
    </w:p>
    <w:p w:rsidR="000935FD" w:rsidRPr="006366AA" w:rsidRDefault="000935FD" w:rsidP="000935FD">
      <w:pPr>
        <w:ind w:firstLine="284"/>
        <w:rPr>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75</w:t>
      </w:r>
      <w:r w:rsidRPr="006366AA">
        <w:rPr>
          <w:lang w:val="fr-FR"/>
        </w:rPr>
        <w:fldChar w:fldCharType="end"/>
      </w:r>
      <w:r w:rsidRPr="006366AA">
        <w:rPr>
          <w:lang w:val="bg-BG"/>
        </w:rPr>
        <w:t>.</w:t>
      </w:r>
      <w:r w:rsidRPr="006366AA">
        <w:rPr>
          <w:lang w:val="fr-FR"/>
        </w:rPr>
        <w:t>  </w:t>
      </w:r>
      <w:r w:rsidRPr="006366AA">
        <w:rPr>
          <w:lang w:val="bg-BG"/>
        </w:rPr>
        <w:t>От гореизложеното следва, че жалбоподателите в конкретния случай не са имали действителна възможност да оспорят родствената връзка, установена чрез припознаване и никаква възможност директно да установят собственото си бащинство. Съдът констатира, че тази ситуация е резултат от желанието на българския законодател, с цел да се постигне стабилност на семейните отношения, да привилегирова вече установен</w:t>
      </w:r>
      <w:r w:rsidR="00D27346">
        <w:rPr>
          <w:lang w:val="bg-BG"/>
        </w:rPr>
        <w:t>ия произход</w:t>
      </w:r>
      <w:r w:rsidRPr="006366AA">
        <w:rPr>
          <w:lang w:val="bg-BG"/>
        </w:rPr>
        <w:t xml:space="preserve"> пред възможността да бъде установено биологично бащинство. Ако, разбира се, е разумно от страна на националните органи да вземат предвид факта, че детето вече има установен</w:t>
      </w:r>
      <w:r w:rsidR="00D27346">
        <w:rPr>
          <w:lang w:val="bg-BG"/>
        </w:rPr>
        <w:t xml:space="preserve"> произход</w:t>
      </w:r>
      <w:r w:rsidRPr="006366AA">
        <w:rPr>
          <w:lang w:val="bg-BG"/>
        </w:rPr>
        <w:t xml:space="preserve">, Съдът счита, че други елементи би трябвало да бъдат взети под внимание в ситуации като тези в настоящия случай. В тази връзка той отбелязва, че за да отхвърлят исковете, предявени от жалбоподателите, националните съдилища, в приложение на съответните разпоредби на Семейния кодекс, са се основавали единствено на факта, че е извършено припознаване, без да вземат предвид конкретните обстоятелства за всеки един случай и ситуацията на отделните действащи лица – детето, майката, законния баща и предполагаемия биологичен баща(вж. </w:t>
      </w:r>
      <w:r w:rsidRPr="006366AA">
        <w:rPr>
          <w:i/>
          <w:lang w:val="fr-FR"/>
        </w:rPr>
        <w:t>R</w:t>
      </w:r>
      <w:r w:rsidRPr="006366AA">
        <w:rPr>
          <w:i/>
          <w:lang w:val="bg-BG"/>
        </w:rPr>
        <w:t>óż</w:t>
      </w:r>
      <w:r w:rsidRPr="006366AA">
        <w:rPr>
          <w:i/>
          <w:lang w:val="fr-FR"/>
        </w:rPr>
        <w:t>a</w:t>
      </w:r>
      <w:r w:rsidRPr="006366AA">
        <w:rPr>
          <w:i/>
          <w:lang w:val="bg-BG"/>
        </w:rPr>
        <w:t>ń</w:t>
      </w:r>
      <w:r w:rsidRPr="006366AA">
        <w:rPr>
          <w:i/>
          <w:lang w:val="fr-FR"/>
        </w:rPr>
        <w:t>ski</w:t>
      </w:r>
      <w:r w:rsidRPr="006366AA">
        <w:rPr>
          <w:lang w:val="bg-BG"/>
        </w:rPr>
        <w:t>, цитирано по-горе, § 77).</w:t>
      </w:r>
    </w:p>
    <w:p w:rsidR="000935FD" w:rsidRPr="006366AA" w:rsidRDefault="000935FD" w:rsidP="000935FD">
      <w:pPr>
        <w:ind w:firstLine="284"/>
        <w:rPr>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76</w:t>
      </w:r>
      <w:r w:rsidRPr="006366AA">
        <w:rPr>
          <w:lang w:val="fr-FR"/>
        </w:rPr>
        <w:fldChar w:fldCharType="end"/>
      </w:r>
      <w:r w:rsidRPr="006366AA">
        <w:rPr>
          <w:lang w:val="bg-BG"/>
        </w:rPr>
        <w:t>.</w:t>
      </w:r>
      <w:r w:rsidRPr="006366AA">
        <w:rPr>
          <w:lang w:val="fr-FR"/>
        </w:rPr>
        <w:t>  </w:t>
      </w:r>
      <w:r w:rsidRPr="006366AA">
        <w:rPr>
          <w:lang w:val="bg-BG"/>
        </w:rPr>
        <w:t>При тези обстоятелства Съдът счита, че въпреки широката свобода на преценка, с която държавата разполага по тези въпроси, правото на зачитане на личния живот на жалбоподателите е нарушено. Поради това той отхвърля възраженията, повдигнати от Правителството и заключава, че е налице нарушение на чл.8 от Конвенцията.</w:t>
      </w:r>
    </w:p>
    <w:p w:rsidR="000935FD" w:rsidRPr="006366AA" w:rsidRDefault="000935FD" w:rsidP="000935FD">
      <w:pPr>
        <w:keepNext/>
        <w:keepLines/>
        <w:tabs>
          <w:tab w:val="left" w:pos="357"/>
        </w:tabs>
        <w:spacing w:before="360" w:after="240"/>
        <w:ind w:left="357" w:hanging="357"/>
        <w:outlineLvl w:val="0"/>
        <w:rPr>
          <w:rFonts w:asciiTheme="majorHAnsi" w:eastAsiaTheme="majorEastAsia" w:hAnsiTheme="majorHAnsi" w:cstheme="majorBidi"/>
          <w:bCs/>
          <w:szCs w:val="28"/>
          <w:lang w:val="bg-BG"/>
        </w:rPr>
      </w:pPr>
      <w:r w:rsidRPr="006366AA">
        <w:rPr>
          <w:rFonts w:asciiTheme="majorHAnsi" w:eastAsiaTheme="majorEastAsia" w:hAnsiTheme="majorHAnsi" w:cstheme="majorBidi"/>
          <w:bCs/>
          <w:szCs w:val="28"/>
          <w:lang w:val="fr-FR"/>
        </w:rPr>
        <w:t>III</w:t>
      </w:r>
      <w:r w:rsidRPr="006366AA">
        <w:rPr>
          <w:rFonts w:asciiTheme="majorHAnsi" w:eastAsiaTheme="majorEastAsia" w:hAnsiTheme="majorHAnsi" w:cstheme="majorBidi"/>
          <w:bCs/>
          <w:szCs w:val="28"/>
          <w:lang w:val="bg-BG"/>
        </w:rPr>
        <w:t>.</w:t>
      </w:r>
      <w:r w:rsidRPr="006366AA">
        <w:rPr>
          <w:rFonts w:asciiTheme="majorHAnsi" w:eastAsiaTheme="majorEastAsia" w:hAnsiTheme="majorHAnsi" w:cstheme="majorBidi"/>
          <w:bCs/>
          <w:szCs w:val="28"/>
          <w:lang w:val="fr-FR"/>
        </w:rPr>
        <w:t>  </w:t>
      </w:r>
      <w:r w:rsidRPr="006366AA">
        <w:rPr>
          <w:rFonts w:asciiTheme="majorHAnsi" w:eastAsiaTheme="majorEastAsia" w:hAnsiTheme="majorHAnsi" w:cstheme="majorBidi"/>
          <w:bCs/>
          <w:szCs w:val="28"/>
          <w:lang w:val="bg-BG"/>
        </w:rPr>
        <w:t xml:space="preserve"> ПРИЛОЖЕНИЕ НА ЧЛ. 46 И 41 ОТ КОНВЕНЦИЯТА</w:t>
      </w:r>
    </w:p>
    <w:p w:rsidR="000935FD" w:rsidRPr="006366AA" w:rsidRDefault="000935FD" w:rsidP="000935FD">
      <w:pPr>
        <w:keepNext/>
        <w:keepLines/>
        <w:tabs>
          <w:tab w:val="left" w:pos="584"/>
        </w:tabs>
        <w:spacing w:before="360" w:after="240"/>
        <w:ind w:left="584" w:hanging="352"/>
        <w:outlineLvl w:val="1"/>
        <w:rPr>
          <w:rFonts w:asciiTheme="majorHAnsi" w:eastAsiaTheme="majorEastAsia" w:hAnsiTheme="majorHAnsi" w:cstheme="majorBidi"/>
          <w:b/>
          <w:bCs/>
          <w:szCs w:val="26"/>
          <w:lang w:val="bg-BG"/>
        </w:rPr>
      </w:pPr>
      <w:r w:rsidRPr="006366AA">
        <w:rPr>
          <w:rFonts w:asciiTheme="majorHAnsi" w:eastAsiaTheme="majorEastAsia" w:hAnsiTheme="majorHAnsi" w:cstheme="majorBidi"/>
          <w:b/>
          <w:bCs/>
          <w:szCs w:val="26"/>
          <w:lang w:val="fr-FR"/>
        </w:rPr>
        <w:t>A</w:t>
      </w:r>
      <w:r w:rsidRPr="006366AA">
        <w:rPr>
          <w:rFonts w:asciiTheme="majorHAnsi" w:eastAsiaTheme="majorEastAsia" w:hAnsiTheme="majorHAnsi" w:cstheme="majorBidi"/>
          <w:b/>
          <w:bCs/>
          <w:szCs w:val="26"/>
          <w:lang w:val="bg-BG"/>
        </w:rPr>
        <w:t>.</w:t>
      </w:r>
      <w:r w:rsidRPr="006366AA">
        <w:rPr>
          <w:rFonts w:asciiTheme="majorHAnsi" w:eastAsiaTheme="majorEastAsia" w:hAnsiTheme="majorHAnsi" w:cstheme="majorBidi"/>
          <w:b/>
          <w:bCs/>
          <w:szCs w:val="26"/>
          <w:lang w:val="fr-FR"/>
        </w:rPr>
        <w:t>  </w:t>
      </w:r>
      <w:r w:rsidRPr="006366AA">
        <w:rPr>
          <w:rFonts w:asciiTheme="majorHAnsi" w:eastAsiaTheme="majorEastAsia" w:hAnsiTheme="majorHAnsi" w:cstheme="majorBidi"/>
          <w:b/>
          <w:bCs/>
          <w:szCs w:val="26"/>
          <w:lang w:val="bg-BG"/>
        </w:rPr>
        <w:t>Относно приложението на чл. 46 от Конвенцията</w:t>
      </w:r>
    </w:p>
    <w:p w:rsidR="000935FD" w:rsidRPr="006366AA" w:rsidRDefault="000935FD" w:rsidP="000935FD">
      <w:pPr>
        <w:ind w:firstLine="284"/>
        <w:rPr>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77</w:t>
      </w:r>
      <w:r w:rsidRPr="006366AA">
        <w:rPr>
          <w:lang w:val="fr-FR"/>
        </w:rPr>
        <w:fldChar w:fldCharType="end"/>
      </w:r>
      <w:r w:rsidRPr="006366AA">
        <w:rPr>
          <w:lang w:val="bg-BG"/>
        </w:rPr>
        <w:t>.</w:t>
      </w:r>
      <w:r w:rsidRPr="006366AA">
        <w:rPr>
          <w:lang w:val="fr-FR"/>
        </w:rPr>
        <w:t>  </w:t>
      </w:r>
      <w:r w:rsidRPr="006366AA">
        <w:rPr>
          <w:lang w:val="bg-BG"/>
        </w:rPr>
        <w:t xml:space="preserve">Приложимите в случая части от чл. 46 от Конвенцията предвиждат следното: </w:t>
      </w:r>
    </w:p>
    <w:p w:rsidR="000935FD" w:rsidRPr="006366AA" w:rsidRDefault="000935FD" w:rsidP="000935FD">
      <w:pPr>
        <w:spacing w:before="120" w:after="120"/>
        <w:ind w:left="425" w:firstLine="142"/>
        <w:rPr>
          <w:sz w:val="20"/>
          <w:lang w:val="bg-BG"/>
        </w:rPr>
      </w:pPr>
      <w:r w:rsidRPr="006366AA">
        <w:rPr>
          <w:sz w:val="20"/>
          <w:lang w:val="bg-BG"/>
        </w:rPr>
        <w:t>„1.</w:t>
      </w:r>
      <w:r w:rsidRPr="006366AA">
        <w:rPr>
          <w:sz w:val="20"/>
          <w:lang w:val="fr-FR"/>
        </w:rPr>
        <w:t>  </w:t>
      </w:r>
      <w:r w:rsidR="009C5E9A" w:rsidRPr="006366AA">
        <w:rPr>
          <w:sz w:val="20"/>
          <w:lang w:val="bg-BG"/>
        </w:rPr>
        <w:t>Висо</w:t>
      </w:r>
      <w:r w:rsidR="009C5E9A">
        <w:rPr>
          <w:sz w:val="20"/>
          <w:lang w:val="bg-BG"/>
        </w:rPr>
        <w:t>к</w:t>
      </w:r>
      <w:r w:rsidR="009C5E9A" w:rsidRPr="006366AA">
        <w:rPr>
          <w:sz w:val="20"/>
          <w:lang w:val="bg-BG"/>
        </w:rPr>
        <w:t>одоговарящите</w:t>
      </w:r>
      <w:r w:rsidRPr="006366AA">
        <w:rPr>
          <w:sz w:val="20"/>
          <w:lang w:val="bg-BG"/>
        </w:rPr>
        <w:t xml:space="preserve"> страни се задължават да изпълняват окончателните решения по същество на Съда по всяко дело, по което те са страна.</w:t>
      </w:r>
    </w:p>
    <w:p w:rsidR="000935FD" w:rsidRPr="006366AA" w:rsidRDefault="000935FD" w:rsidP="000935FD">
      <w:pPr>
        <w:spacing w:before="120" w:after="120"/>
        <w:ind w:left="425" w:firstLine="142"/>
        <w:rPr>
          <w:sz w:val="20"/>
          <w:lang w:val="bg-BG"/>
        </w:rPr>
      </w:pPr>
      <w:r w:rsidRPr="006366AA">
        <w:rPr>
          <w:sz w:val="20"/>
          <w:lang w:val="bg-BG"/>
        </w:rPr>
        <w:t>2.</w:t>
      </w:r>
      <w:r w:rsidRPr="006366AA">
        <w:rPr>
          <w:sz w:val="20"/>
          <w:lang w:val="fr-FR"/>
        </w:rPr>
        <w:t>  </w:t>
      </w:r>
      <w:r w:rsidRPr="006366AA">
        <w:rPr>
          <w:sz w:val="20"/>
          <w:lang w:val="bg-BG"/>
        </w:rPr>
        <w:t>Окончателното решение на Съда се изпраща на Комитета на министрите, който следи за неговото изпълнение.“</w:t>
      </w:r>
    </w:p>
    <w:p w:rsidR="000935FD" w:rsidRPr="006366AA" w:rsidRDefault="000935FD" w:rsidP="000935FD">
      <w:pPr>
        <w:ind w:firstLine="284"/>
        <w:rPr>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78</w:t>
      </w:r>
      <w:r w:rsidRPr="006366AA">
        <w:rPr>
          <w:lang w:val="fr-FR"/>
        </w:rPr>
        <w:fldChar w:fldCharType="end"/>
      </w:r>
      <w:r w:rsidRPr="006366AA">
        <w:rPr>
          <w:lang w:val="bg-BG"/>
        </w:rPr>
        <w:t>.</w:t>
      </w:r>
      <w:r w:rsidRPr="006366AA">
        <w:rPr>
          <w:lang w:val="fr-FR"/>
        </w:rPr>
        <w:t>  </w:t>
      </w:r>
      <w:r w:rsidRPr="006366AA">
        <w:rPr>
          <w:lang w:val="bg-BG"/>
        </w:rPr>
        <w:t xml:space="preserve">Първият жалбоподател иска от Съда да посочи на правителството-ответник мерките, които да се предприемат в изпълнение на решението съгласно чл. 46 от Конвенцията. Той счита, че индивидуалните мерки, които бъдат взети, трябва да позволят възобновяването на производството по неговия иск за оспорване на припознаването от В. и за установяване на неговото бащинство. По отношение на общите мерки, той предлага Семейният кодекс да бъде изменен така, че да позволява оспорването на припознаване от трето лице, когато съществува законен интерес да го направи, например като се възстанови възможността, съществувала в стария Семеен кодекс, който е в сила до 2009 г. </w:t>
      </w:r>
    </w:p>
    <w:p w:rsidR="000935FD" w:rsidRPr="006366AA" w:rsidRDefault="000935FD" w:rsidP="000935FD">
      <w:pPr>
        <w:ind w:firstLine="284"/>
        <w:rPr>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79</w:t>
      </w:r>
      <w:r w:rsidRPr="006366AA">
        <w:rPr>
          <w:lang w:val="fr-FR"/>
        </w:rPr>
        <w:fldChar w:fldCharType="end"/>
      </w:r>
      <w:r w:rsidRPr="006366AA">
        <w:rPr>
          <w:lang w:val="bg-BG"/>
        </w:rPr>
        <w:t>.</w:t>
      </w:r>
      <w:r w:rsidRPr="006366AA">
        <w:rPr>
          <w:lang w:val="fr-FR"/>
        </w:rPr>
        <w:t>  </w:t>
      </w:r>
      <w:r w:rsidRPr="006366AA">
        <w:rPr>
          <w:lang w:val="bg-BG"/>
        </w:rPr>
        <w:t xml:space="preserve">Съдът припомня, че съгласно чл. 46 от Конвенцията договарящите страни се задължават да изпълняват окончателните му решения по същество по всяко дело, по което те са страна, като Комитетът на министрите на Съвета на Европа има за задача да следи за тяхното изпълнение. Преди всичко задача на държавата-ответник, призната за виновна в нарушение на Конвенцията или на нейните Протоколи, е да избере, под контрола на Комитета на министрите, мерките, които да използва във вътрешния си правен ред, за да изпълни задълженията си по чл. 46 от Конвенцията. За да помогне на държавата-ответник да изпълни задълженията си по тази разпоредба, Съдът може да се опита да посочи вида мерки, индивидуални и/или общи, които могат да бъдат взети, за да се прекрати настоящата ситуация (вж., наред с други, </w:t>
      </w:r>
      <w:r w:rsidRPr="006366AA">
        <w:rPr>
          <w:i/>
          <w:lang w:val="fr-FR"/>
        </w:rPr>
        <w:t>Stanev</w:t>
      </w:r>
      <w:r w:rsidRPr="00892F53">
        <w:rPr>
          <w:i/>
          <w:lang w:val="bg-BG"/>
        </w:rPr>
        <w:t xml:space="preserve"> </w:t>
      </w:r>
      <w:r w:rsidRPr="006366AA">
        <w:rPr>
          <w:i/>
          <w:lang w:val="fr-FR"/>
        </w:rPr>
        <w:t>c</w:t>
      </w:r>
      <w:r w:rsidRPr="00892F53">
        <w:rPr>
          <w:i/>
          <w:lang w:val="bg-BG"/>
        </w:rPr>
        <w:t xml:space="preserve">. </w:t>
      </w:r>
      <w:r w:rsidRPr="006366AA">
        <w:rPr>
          <w:i/>
          <w:lang w:val="fr-FR"/>
        </w:rPr>
        <w:t>Bulgarie</w:t>
      </w:r>
      <w:r w:rsidRPr="00892F53">
        <w:rPr>
          <w:lang w:val="bg-BG"/>
        </w:rPr>
        <w:t xml:space="preserve"> </w:t>
      </w:r>
      <w:r w:rsidRPr="006366AA">
        <w:rPr>
          <w:lang w:val="bg-BG"/>
        </w:rPr>
        <w:t>[</w:t>
      </w:r>
      <w:r w:rsidRPr="006366AA">
        <w:t>GC</w:t>
      </w:r>
      <w:r w:rsidRPr="006366AA">
        <w:rPr>
          <w:lang w:val="bg-BG"/>
        </w:rPr>
        <w:t>], № 36760/06, §§ 254-255, ЕСПЧ 2012).</w:t>
      </w:r>
    </w:p>
    <w:p w:rsidR="000935FD" w:rsidRPr="006366AA" w:rsidRDefault="000935FD" w:rsidP="000935FD">
      <w:pPr>
        <w:ind w:firstLine="284"/>
        <w:rPr>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80</w:t>
      </w:r>
      <w:r w:rsidRPr="006366AA">
        <w:rPr>
          <w:lang w:val="fr-FR"/>
        </w:rPr>
        <w:fldChar w:fldCharType="end"/>
      </w:r>
      <w:r w:rsidRPr="006366AA">
        <w:rPr>
          <w:lang w:val="bg-BG"/>
        </w:rPr>
        <w:t>.</w:t>
      </w:r>
      <w:r w:rsidRPr="006366AA">
        <w:rPr>
          <w:lang w:val="fr-FR"/>
        </w:rPr>
        <w:t>  </w:t>
      </w:r>
      <w:r w:rsidRPr="006366AA">
        <w:rPr>
          <w:lang w:val="bg-BG"/>
        </w:rPr>
        <w:t xml:space="preserve">В конкретния случай Съдът припомня, че е установил нарушение на чл. 8 поради невъзможността, съгласно вътрешното право, жалбоподателите да опитат да установят биологичното си бащинство единствено </w:t>
      </w:r>
      <w:r w:rsidR="007E0FCB">
        <w:rPr>
          <w:lang w:val="bg-BG"/>
        </w:rPr>
        <w:t>с мотива</w:t>
      </w:r>
      <w:r w:rsidRPr="006366AA">
        <w:rPr>
          <w:lang w:val="bg-BG"/>
        </w:rPr>
        <w:t>, че друг мъж вече е признал детето, без никаква преценка за пропорционалността на тази забрана, и без да балансира  различните засегнати интереси. Съдът отбелязва, че по деликатни въпроси, свързани с родствени връзки и отношения между родители и деца, националните органи, които имат пряк контакт със въпросните лица, са в най-подходяща позиция да преценят различните засегнати интереси. Той отбелязва също така, че законопроект за изменение на Семейния кодекс, насочен към разширяване на възможностите за оспорване на родствена връзка, установена с припознаване, по-конкретно в полза на лицето, претендиращо да бъде биологичният баща на детето, е в процес на изготвяне (вж.</w:t>
      </w:r>
      <w:r w:rsidR="00D55DFE" w:rsidRPr="006366AA">
        <w:rPr>
          <w:lang w:val="bg-BG"/>
        </w:rPr>
        <w:t xml:space="preserve"> </w:t>
      </w:r>
      <w:r w:rsidRPr="006366AA">
        <w:rPr>
          <w:lang w:val="bg-BG"/>
        </w:rPr>
        <w:t xml:space="preserve">параграф 35 по-горе). При тези обстоятелства Съдът счита, че националните органи, в сътрудничество с Комитета на министрите, са най-подходящи да вземат решение относно индивидуалните и общите мерки, които да бъдат взети при изпълнението на настоящото решение. </w:t>
      </w:r>
    </w:p>
    <w:p w:rsidR="000935FD" w:rsidRPr="006366AA" w:rsidRDefault="000935FD" w:rsidP="000935FD">
      <w:pPr>
        <w:keepNext/>
        <w:keepLines/>
        <w:tabs>
          <w:tab w:val="left" w:pos="584"/>
        </w:tabs>
        <w:spacing w:before="360" w:after="240"/>
        <w:ind w:left="584" w:hanging="352"/>
        <w:outlineLvl w:val="1"/>
        <w:rPr>
          <w:rFonts w:asciiTheme="majorHAnsi" w:eastAsiaTheme="majorEastAsia" w:hAnsiTheme="majorHAnsi" w:cstheme="majorBidi"/>
          <w:b/>
          <w:bCs/>
          <w:szCs w:val="26"/>
          <w:lang w:val="bg-BG"/>
        </w:rPr>
      </w:pPr>
      <w:r w:rsidRPr="006366AA">
        <w:rPr>
          <w:rFonts w:asciiTheme="majorHAnsi" w:eastAsiaTheme="majorEastAsia" w:hAnsiTheme="majorHAnsi" w:cstheme="majorBidi"/>
          <w:b/>
          <w:bCs/>
          <w:szCs w:val="26"/>
          <w:lang w:val="fr-FR"/>
        </w:rPr>
        <w:t>B</w:t>
      </w:r>
      <w:r w:rsidRPr="006366AA">
        <w:rPr>
          <w:rFonts w:asciiTheme="majorHAnsi" w:eastAsiaTheme="majorEastAsia" w:hAnsiTheme="majorHAnsi" w:cstheme="majorBidi"/>
          <w:b/>
          <w:bCs/>
          <w:szCs w:val="26"/>
          <w:lang w:val="bg-BG"/>
        </w:rPr>
        <w:t>.</w:t>
      </w:r>
      <w:r w:rsidRPr="006366AA">
        <w:rPr>
          <w:rFonts w:asciiTheme="majorHAnsi" w:eastAsiaTheme="majorEastAsia" w:hAnsiTheme="majorHAnsi" w:cstheme="majorBidi"/>
          <w:b/>
          <w:bCs/>
          <w:szCs w:val="26"/>
          <w:lang w:val="fr-FR"/>
        </w:rPr>
        <w:t>  </w:t>
      </w:r>
      <w:r w:rsidRPr="006366AA">
        <w:rPr>
          <w:rFonts w:asciiTheme="majorHAnsi" w:eastAsiaTheme="majorEastAsia" w:hAnsiTheme="majorHAnsi" w:cstheme="majorBidi"/>
          <w:b/>
          <w:bCs/>
          <w:szCs w:val="26"/>
          <w:lang w:val="bg-BG"/>
        </w:rPr>
        <w:t>Приложение на чл. 41 от Конвенцията</w:t>
      </w:r>
    </w:p>
    <w:p w:rsidR="000935FD" w:rsidRPr="006366AA" w:rsidRDefault="000935FD" w:rsidP="000935FD">
      <w:pPr>
        <w:keepNext/>
        <w:keepLines/>
        <w:ind w:firstLine="284"/>
        <w:rPr>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81</w:t>
      </w:r>
      <w:r w:rsidRPr="006366AA">
        <w:rPr>
          <w:lang w:val="fr-FR"/>
        </w:rPr>
        <w:fldChar w:fldCharType="end"/>
      </w:r>
      <w:r w:rsidRPr="006366AA">
        <w:rPr>
          <w:lang w:val="bg-BG"/>
        </w:rPr>
        <w:t>.</w:t>
      </w:r>
      <w:r w:rsidRPr="006366AA">
        <w:rPr>
          <w:lang w:val="fr-FR"/>
        </w:rPr>
        <w:t>  </w:t>
      </w:r>
      <w:r w:rsidRPr="006366AA">
        <w:rPr>
          <w:lang w:val="bg-BG"/>
        </w:rPr>
        <w:t xml:space="preserve">Съгласно чл. 41 от Конвенцията, </w:t>
      </w:r>
    </w:p>
    <w:p w:rsidR="000935FD" w:rsidRPr="006366AA" w:rsidRDefault="000935FD" w:rsidP="000935FD">
      <w:pPr>
        <w:keepNext/>
        <w:keepLines/>
        <w:spacing w:before="120" w:after="120"/>
        <w:ind w:left="425" w:firstLine="142"/>
        <w:rPr>
          <w:sz w:val="20"/>
          <w:lang w:val="bg-BG"/>
        </w:rPr>
      </w:pPr>
      <w:r w:rsidRPr="006366AA">
        <w:rPr>
          <w:sz w:val="20"/>
          <w:lang w:val="bg-BG"/>
        </w:rPr>
        <w:t xml:space="preserve">„Ако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 </w:t>
      </w:r>
    </w:p>
    <w:p w:rsidR="000935FD" w:rsidRPr="006366AA" w:rsidRDefault="000935FD" w:rsidP="000935FD">
      <w:pPr>
        <w:keepNext/>
        <w:keepLines/>
        <w:tabs>
          <w:tab w:val="left" w:pos="731"/>
        </w:tabs>
        <w:spacing w:before="240" w:after="120"/>
        <w:ind w:left="732" w:hanging="301"/>
        <w:outlineLvl w:val="2"/>
        <w:rPr>
          <w:rFonts w:asciiTheme="majorHAnsi" w:eastAsiaTheme="majorEastAsia" w:hAnsiTheme="majorHAnsi" w:cstheme="majorBidi"/>
          <w:bCs/>
          <w:i/>
          <w:lang w:val="bg-BG"/>
        </w:rPr>
      </w:pPr>
      <w:r w:rsidRPr="006366AA">
        <w:rPr>
          <w:rFonts w:asciiTheme="majorHAnsi" w:eastAsiaTheme="majorEastAsia" w:hAnsiTheme="majorHAnsi" w:cstheme="majorBidi"/>
          <w:bCs/>
          <w:i/>
          <w:lang w:val="bg-BG"/>
        </w:rPr>
        <w:t>1.</w:t>
      </w:r>
      <w:r w:rsidRPr="006366AA">
        <w:rPr>
          <w:rFonts w:asciiTheme="majorHAnsi" w:eastAsiaTheme="majorEastAsia" w:hAnsiTheme="majorHAnsi" w:cstheme="majorBidi"/>
          <w:bCs/>
          <w:i/>
          <w:lang w:val="fr-FR"/>
        </w:rPr>
        <w:t>  </w:t>
      </w:r>
      <w:r w:rsidRPr="006366AA">
        <w:rPr>
          <w:rFonts w:asciiTheme="majorHAnsi" w:eastAsiaTheme="majorEastAsia" w:hAnsiTheme="majorHAnsi" w:cstheme="majorBidi"/>
          <w:bCs/>
          <w:i/>
          <w:lang w:val="bg-BG"/>
        </w:rPr>
        <w:t>Вреди</w:t>
      </w:r>
    </w:p>
    <w:p w:rsidR="000935FD" w:rsidRPr="006366AA" w:rsidRDefault="000935FD" w:rsidP="000935FD">
      <w:pPr>
        <w:keepNext/>
        <w:keepLines/>
        <w:ind w:firstLine="284"/>
        <w:rPr>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82</w:t>
      </w:r>
      <w:r w:rsidRPr="006366AA">
        <w:rPr>
          <w:lang w:val="fr-FR"/>
        </w:rPr>
        <w:fldChar w:fldCharType="end"/>
      </w:r>
      <w:r w:rsidRPr="006366AA">
        <w:rPr>
          <w:lang w:val="bg-BG"/>
        </w:rPr>
        <w:t>.</w:t>
      </w:r>
      <w:r w:rsidRPr="006366AA">
        <w:rPr>
          <w:lang w:val="fr-FR"/>
        </w:rPr>
        <w:t>  </w:t>
      </w:r>
      <w:r w:rsidRPr="006366AA">
        <w:rPr>
          <w:lang w:val="bg-BG"/>
        </w:rPr>
        <w:t>Първият жалбоподател претендира 10</w:t>
      </w:r>
      <w:r w:rsidRPr="006366AA">
        <w:rPr>
          <w:lang w:val="fr-FR"/>
        </w:rPr>
        <w:t> </w:t>
      </w:r>
      <w:r w:rsidRPr="006366AA">
        <w:rPr>
          <w:lang w:val="bg-BG"/>
        </w:rPr>
        <w:t xml:space="preserve">000 евро за неимуществени вреди, които смята, че е понесъл поради невъзможността да установи бащинството си и да поддържа семеен живот с детето, на което претендира, че е баща. </w:t>
      </w:r>
    </w:p>
    <w:p w:rsidR="000935FD" w:rsidRPr="006366AA" w:rsidRDefault="000935FD" w:rsidP="000935FD">
      <w:pPr>
        <w:ind w:firstLine="284"/>
        <w:rPr>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83</w:t>
      </w:r>
      <w:r w:rsidRPr="006366AA">
        <w:rPr>
          <w:lang w:val="fr-FR"/>
        </w:rPr>
        <w:fldChar w:fldCharType="end"/>
      </w:r>
      <w:r w:rsidRPr="006366AA">
        <w:rPr>
          <w:lang w:val="bg-BG"/>
        </w:rPr>
        <w:t>.</w:t>
      </w:r>
      <w:r w:rsidRPr="006366AA">
        <w:rPr>
          <w:lang w:val="fr-FR"/>
        </w:rPr>
        <w:t>  </w:t>
      </w:r>
      <w:r w:rsidRPr="006366AA">
        <w:rPr>
          <w:lang w:val="bg-BG"/>
        </w:rPr>
        <w:t>Вторият жалбоподател претендира 150</w:t>
      </w:r>
      <w:r w:rsidRPr="006366AA">
        <w:rPr>
          <w:lang w:val="fr-FR"/>
        </w:rPr>
        <w:t> </w:t>
      </w:r>
      <w:r w:rsidRPr="006366AA">
        <w:rPr>
          <w:lang w:val="bg-BG"/>
        </w:rPr>
        <w:t xml:space="preserve">000 евро на същото основание. Той твърди, че вследствие на фактите по случая е претърпял тежка нервна депресия, поради която през ноември 2013 г. е хоспитализиран за 7 дни. </w:t>
      </w:r>
    </w:p>
    <w:p w:rsidR="000935FD" w:rsidRPr="006366AA" w:rsidRDefault="000935FD" w:rsidP="000935FD">
      <w:pPr>
        <w:ind w:firstLine="284"/>
        <w:rPr>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84</w:t>
      </w:r>
      <w:r w:rsidRPr="006366AA">
        <w:rPr>
          <w:lang w:val="fr-FR"/>
        </w:rPr>
        <w:fldChar w:fldCharType="end"/>
      </w:r>
      <w:r w:rsidRPr="006366AA">
        <w:rPr>
          <w:lang w:val="bg-BG"/>
        </w:rPr>
        <w:t>.</w:t>
      </w:r>
      <w:r w:rsidRPr="006366AA">
        <w:rPr>
          <w:lang w:val="fr-FR"/>
        </w:rPr>
        <w:t>  </w:t>
      </w:r>
      <w:r w:rsidRPr="006366AA">
        <w:rPr>
          <w:lang w:val="bg-BG"/>
        </w:rPr>
        <w:t xml:space="preserve">Правителството намира претенциите на жалбоподателите за прекомерни и приканва Съда, </w:t>
      </w:r>
      <w:r w:rsidR="0089065D">
        <w:rPr>
          <w:lang w:val="bg-BG"/>
        </w:rPr>
        <w:t>в случай, че</w:t>
      </w:r>
      <w:r w:rsidRPr="006366AA">
        <w:rPr>
          <w:lang w:val="bg-BG"/>
        </w:rPr>
        <w:t xml:space="preserve"> установ</w:t>
      </w:r>
      <w:r w:rsidR="0089065D">
        <w:rPr>
          <w:lang w:val="bg-BG"/>
        </w:rPr>
        <w:t xml:space="preserve">и </w:t>
      </w:r>
      <w:r w:rsidRPr="006366AA">
        <w:rPr>
          <w:lang w:val="bg-BG"/>
        </w:rPr>
        <w:t xml:space="preserve"> нарушение, да присъди на лицата разумни суми за понесените от тях неимуществени вреди.</w:t>
      </w:r>
    </w:p>
    <w:p w:rsidR="000935FD" w:rsidRPr="006366AA" w:rsidRDefault="000935FD" w:rsidP="000935FD">
      <w:pPr>
        <w:ind w:firstLine="284"/>
        <w:rPr>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85</w:t>
      </w:r>
      <w:r w:rsidRPr="006366AA">
        <w:rPr>
          <w:lang w:val="fr-FR"/>
        </w:rPr>
        <w:fldChar w:fldCharType="end"/>
      </w:r>
      <w:r w:rsidRPr="006366AA">
        <w:rPr>
          <w:lang w:val="bg-BG"/>
        </w:rPr>
        <w:t>.</w:t>
      </w:r>
      <w:r w:rsidRPr="006366AA">
        <w:rPr>
          <w:lang w:val="fr-FR"/>
        </w:rPr>
        <w:t>  </w:t>
      </w:r>
      <w:r w:rsidRPr="006366AA">
        <w:rPr>
          <w:lang w:val="bg-BG"/>
        </w:rPr>
        <w:t>Съдът счита, че жалбоподателите несъмнено са претърпели неимуществени вреди в резултат на невъзможността им, съгласно вътрешното право, да се опитат да установят биологичното си бащинство. Като взима предвид всички доказателства, с които разполага и като отсъжда по справедливост, както се изисква по чл. 41, той счита, че е уместно да присъди 6</w:t>
      </w:r>
      <w:r w:rsidRPr="006366AA">
        <w:rPr>
          <w:lang w:val="fr-FR"/>
        </w:rPr>
        <w:t> </w:t>
      </w:r>
      <w:r w:rsidRPr="006366AA">
        <w:rPr>
          <w:lang w:val="bg-BG"/>
        </w:rPr>
        <w:t xml:space="preserve">000 евро на всеки един от жалбоподателите. </w:t>
      </w:r>
    </w:p>
    <w:p w:rsidR="000935FD" w:rsidRPr="006366AA" w:rsidRDefault="000935FD" w:rsidP="000935FD">
      <w:pPr>
        <w:keepNext/>
        <w:keepLines/>
        <w:tabs>
          <w:tab w:val="left" w:pos="731"/>
        </w:tabs>
        <w:spacing w:before="240" w:after="120"/>
        <w:ind w:left="732" w:hanging="301"/>
        <w:outlineLvl w:val="2"/>
        <w:rPr>
          <w:rFonts w:asciiTheme="majorHAnsi" w:eastAsiaTheme="majorEastAsia" w:hAnsiTheme="majorHAnsi" w:cstheme="majorBidi"/>
          <w:bCs/>
          <w:i/>
          <w:lang w:val="bg-BG"/>
        </w:rPr>
      </w:pPr>
      <w:r w:rsidRPr="006366AA">
        <w:rPr>
          <w:rFonts w:asciiTheme="majorHAnsi" w:eastAsiaTheme="majorEastAsia" w:hAnsiTheme="majorHAnsi" w:cstheme="majorBidi"/>
          <w:bCs/>
          <w:i/>
          <w:lang w:val="bg-BG"/>
        </w:rPr>
        <w:t>2.</w:t>
      </w:r>
      <w:r w:rsidRPr="006366AA">
        <w:rPr>
          <w:rFonts w:asciiTheme="majorHAnsi" w:eastAsiaTheme="majorEastAsia" w:hAnsiTheme="majorHAnsi" w:cstheme="majorBidi"/>
          <w:bCs/>
          <w:i/>
          <w:lang w:val="fr-FR"/>
        </w:rPr>
        <w:t>  </w:t>
      </w:r>
      <w:r w:rsidRPr="006366AA">
        <w:rPr>
          <w:rFonts w:asciiTheme="majorHAnsi" w:eastAsiaTheme="majorEastAsia" w:hAnsiTheme="majorHAnsi" w:cstheme="majorBidi"/>
          <w:bCs/>
          <w:i/>
          <w:lang w:val="bg-BG"/>
        </w:rPr>
        <w:t>Разходи и разноски</w:t>
      </w:r>
    </w:p>
    <w:p w:rsidR="000935FD" w:rsidRPr="006366AA" w:rsidRDefault="000935FD" w:rsidP="000935FD">
      <w:pPr>
        <w:keepNext/>
        <w:keepLines/>
        <w:tabs>
          <w:tab w:val="left" w:pos="975"/>
        </w:tabs>
        <w:spacing w:before="240" w:after="120"/>
        <w:ind w:left="975" w:hanging="340"/>
        <w:outlineLvl w:val="3"/>
        <w:rPr>
          <w:rFonts w:asciiTheme="majorHAnsi" w:eastAsiaTheme="majorEastAsia" w:hAnsiTheme="majorHAnsi" w:cstheme="majorBidi"/>
          <w:b/>
          <w:bCs/>
          <w:iCs/>
          <w:sz w:val="20"/>
          <w:lang w:val="bg-BG"/>
        </w:rPr>
      </w:pPr>
      <w:r w:rsidRPr="006366AA">
        <w:rPr>
          <w:rFonts w:asciiTheme="majorHAnsi" w:eastAsiaTheme="majorEastAsia" w:hAnsiTheme="majorHAnsi" w:cstheme="majorBidi"/>
          <w:b/>
          <w:bCs/>
          <w:iCs/>
          <w:sz w:val="20"/>
          <w:lang w:val="fr-FR"/>
        </w:rPr>
        <w:t>a</w:t>
      </w:r>
      <w:r w:rsidRPr="006366AA">
        <w:rPr>
          <w:rFonts w:asciiTheme="majorHAnsi" w:eastAsiaTheme="majorEastAsia" w:hAnsiTheme="majorHAnsi" w:cstheme="majorBidi"/>
          <w:b/>
          <w:bCs/>
          <w:iCs/>
          <w:sz w:val="20"/>
          <w:lang w:val="bg-BG"/>
        </w:rPr>
        <w:t>)</w:t>
      </w:r>
      <w:r w:rsidRPr="006366AA">
        <w:rPr>
          <w:rFonts w:asciiTheme="majorHAnsi" w:eastAsiaTheme="majorEastAsia" w:hAnsiTheme="majorHAnsi" w:cstheme="majorBidi"/>
          <w:b/>
          <w:bCs/>
          <w:iCs/>
          <w:sz w:val="20"/>
          <w:lang w:val="fr-FR"/>
        </w:rPr>
        <w:t>  </w:t>
      </w:r>
      <w:r w:rsidRPr="006366AA">
        <w:rPr>
          <w:rFonts w:asciiTheme="majorHAnsi" w:eastAsiaTheme="majorEastAsia" w:hAnsiTheme="majorHAnsi" w:cstheme="majorBidi"/>
          <w:b/>
          <w:bCs/>
          <w:iCs/>
          <w:sz w:val="20"/>
          <w:lang w:val="bg-BG"/>
        </w:rPr>
        <w:t>Жалба № 7949/11</w:t>
      </w:r>
    </w:p>
    <w:p w:rsidR="000935FD" w:rsidRPr="006366AA" w:rsidRDefault="000935FD" w:rsidP="000935FD">
      <w:pPr>
        <w:ind w:firstLine="284"/>
        <w:rPr>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86</w:t>
      </w:r>
      <w:r w:rsidRPr="006366AA">
        <w:rPr>
          <w:lang w:val="fr-FR"/>
        </w:rPr>
        <w:fldChar w:fldCharType="end"/>
      </w:r>
      <w:r w:rsidRPr="006366AA">
        <w:rPr>
          <w:lang w:val="bg-BG"/>
        </w:rPr>
        <w:t>.</w:t>
      </w:r>
      <w:r w:rsidRPr="006366AA">
        <w:rPr>
          <w:lang w:val="fr-FR"/>
        </w:rPr>
        <w:t>  </w:t>
      </w:r>
      <w:r w:rsidRPr="006366AA">
        <w:rPr>
          <w:lang w:val="bg-BG"/>
        </w:rPr>
        <w:t>Първият жалбоподател претендира 5</w:t>
      </w:r>
      <w:r w:rsidRPr="006366AA">
        <w:rPr>
          <w:lang w:val="fr-FR"/>
        </w:rPr>
        <w:t> </w:t>
      </w:r>
      <w:r w:rsidRPr="006366AA">
        <w:rPr>
          <w:lang w:val="bg-BG"/>
        </w:rPr>
        <w:t xml:space="preserve">861,15 евро за разходи и разноски. По-конкретно той претендира 756,56 евро за разходи и разноски, направени пред националните съдилища във връзка с иска му за установяване на бащинство, от които 36,56 евро за възстановяване на платени съдебни такси и 720 евро за адвокатски хонорари. Той представя </w:t>
      </w:r>
      <w:r w:rsidR="00BF2189">
        <w:rPr>
          <w:lang w:val="bg-BG"/>
        </w:rPr>
        <w:t>относимите</w:t>
      </w:r>
      <w:r w:rsidRPr="006366AA">
        <w:rPr>
          <w:lang w:val="bg-BG"/>
        </w:rPr>
        <w:t xml:space="preserve"> доказателства </w:t>
      </w:r>
      <w:r w:rsidR="00BF2189">
        <w:rPr>
          <w:lang w:val="bg-BG"/>
        </w:rPr>
        <w:t>за</w:t>
      </w:r>
      <w:r w:rsidRPr="006366AA">
        <w:rPr>
          <w:lang w:val="bg-BG"/>
        </w:rPr>
        <w:t xml:space="preserve"> плащането на съдебните такси и на адвокатските хонорари в размер на 240 лева с ДДС (еквивалент на 122 евро). По отношение на останалата част от претендираните хонорари той представя договор, сключен с адвокатите си на 25.07.2014 г. и подробна справка за извършената работа за общо дванадесет часа при ценова ставка на час от 60 евро. </w:t>
      </w:r>
    </w:p>
    <w:p w:rsidR="000935FD" w:rsidRPr="006366AA" w:rsidRDefault="000935FD" w:rsidP="000935FD">
      <w:pPr>
        <w:keepNext/>
        <w:keepLines/>
        <w:ind w:firstLine="284"/>
        <w:rPr>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87</w:t>
      </w:r>
      <w:r w:rsidRPr="006366AA">
        <w:rPr>
          <w:lang w:val="fr-FR"/>
        </w:rPr>
        <w:fldChar w:fldCharType="end"/>
      </w:r>
      <w:r w:rsidRPr="006366AA">
        <w:rPr>
          <w:lang w:val="bg-BG"/>
        </w:rPr>
        <w:t>.</w:t>
      </w:r>
      <w:r w:rsidRPr="006366AA">
        <w:rPr>
          <w:lang w:val="fr-FR"/>
        </w:rPr>
        <w:t>  </w:t>
      </w:r>
      <w:r w:rsidRPr="006366AA">
        <w:rPr>
          <w:lang w:val="bg-BG"/>
        </w:rPr>
        <w:t>Първият жалбоподател претендира също 5</w:t>
      </w:r>
      <w:r w:rsidRPr="006366AA">
        <w:rPr>
          <w:lang w:val="fr-FR"/>
        </w:rPr>
        <w:t> </w:t>
      </w:r>
      <w:r w:rsidRPr="006366AA">
        <w:rPr>
          <w:lang w:val="bg-BG"/>
        </w:rPr>
        <w:t>104,59 евро за разходи, направени пред Съда, които се равняват на 4</w:t>
      </w:r>
      <w:r w:rsidRPr="006366AA">
        <w:rPr>
          <w:lang w:val="fr-FR"/>
        </w:rPr>
        <w:t> </w:t>
      </w:r>
      <w:r w:rsidRPr="006366AA">
        <w:rPr>
          <w:lang w:val="bg-BG"/>
        </w:rPr>
        <w:t xml:space="preserve">933 евро адвокатски хонорари и 171,59 евро за </w:t>
      </w:r>
      <w:r w:rsidR="00EB443A" w:rsidRPr="006366AA">
        <w:rPr>
          <w:lang w:val="bg-BG"/>
        </w:rPr>
        <w:t>пощенски разходи</w:t>
      </w:r>
      <w:r w:rsidRPr="006366AA">
        <w:rPr>
          <w:lang w:val="bg-BG"/>
        </w:rPr>
        <w:t xml:space="preserve">, за факс, канцеларски материали и преводи. Предоставя фактурите за </w:t>
      </w:r>
      <w:r w:rsidR="00EB443A" w:rsidRPr="006366AA">
        <w:rPr>
          <w:lang w:val="bg-BG"/>
        </w:rPr>
        <w:t>пощенски разходи</w:t>
      </w:r>
      <w:r w:rsidRPr="006366AA">
        <w:rPr>
          <w:lang w:val="bg-BG"/>
        </w:rPr>
        <w:t xml:space="preserve"> и </w:t>
      </w:r>
      <w:r w:rsidR="00EB443A" w:rsidRPr="006366AA">
        <w:rPr>
          <w:lang w:val="bg-BG"/>
        </w:rPr>
        <w:t xml:space="preserve">за </w:t>
      </w:r>
      <w:r w:rsidRPr="006366AA">
        <w:rPr>
          <w:lang w:val="bg-BG"/>
        </w:rPr>
        <w:t>превод и документи, доказващи изпращането на факсове до секретариата на Съда. Той представя договори за процесуално представителство и фактури, удостоверяващи плащането на 1</w:t>
      </w:r>
      <w:r w:rsidRPr="006366AA">
        <w:rPr>
          <w:lang w:val="fr-FR"/>
        </w:rPr>
        <w:t> </w:t>
      </w:r>
      <w:r w:rsidRPr="006366AA">
        <w:rPr>
          <w:lang w:val="bg-BG"/>
        </w:rPr>
        <w:t xml:space="preserve">560 лева с включен ДДС (еквивалентната сума на близо 798 евро). За останалата част от претендираните хонорари той се позовава на договора, сключен с адвокатите си на 25.07.2014 г. и представя подробна справка за извършената работа за общо четиридесет и девет часа и двадесет минути при ставка от 100 евро на час. </w:t>
      </w:r>
    </w:p>
    <w:p w:rsidR="000935FD" w:rsidRPr="006366AA" w:rsidRDefault="000935FD" w:rsidP="000935FD">
      <w:pPr>
        <w:ind w:firstLine="284"/>
        <w:rPr>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88</w:t>
      </w:r>
      <w:r w:rsidRPr="006366AA">
        <w:rPr>
          <w:lang w:val="fr-FR"/>
        </w:rPr>
        <w:fldChar w:fldCharType="end"/>
      </w:r>
      <w:r w:rsidRPr="006366AA">
        <w:rPr>
          <w:lang w:val="bg-BG"/>
        </w:rPr>
        <w:t>.</w:t>
      </w:r>
      <w:r w:rsidRPr="006366AA">
        <w:rPr>
          <w:lang w:val="fr-FR"/>
        </w:rPr>
        <w:t>  </w:t>
      </w:r>
      <w:r w:rsidRPr="006366AA">
        <w:rPr>
          <w:lang w:val="bg-BG"/>
        </w:rPr>
        <w:t xml:space="preserve">Първият жалбоподател моли Съда да изплати сумите, присъдени за разходи и разноски директно на адвокатите му, г-н Екимджиев и г-жа Бончева, с изключение на 920 евро, равняващи се на хонорарите, които вече е заплатил.  </w:t>
      </w:r>
    </w:p>
    <w:p w:rsidR="000935FD" w:rsidRPr="006366AA" w:rsidRDefault="000935FD" w:rsidP="000935FD">
      <w:pPr>
        <w:ind w:firstLine="284"/>
        <w:rPr>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89</w:t>
      </w:r>
      <w:r w:rsidRPr="006366AA">
        <w:rPr>
          <w:lang w:val="fr-FR"/>
        </w:rPr>
        <w:fldChar w:fldCharType="end"/>
      </w:r>
      <w:r w:rsidRPr="006366AA">
        <w:rPr>
          <w:lang w:val="bg-BG"/>
        </w:rPr>
        <w:t>.</w:t>
      </w:r>
      <w:r w:rsidRPr="006366AA">
        <w:rPr>
          <w:lang w:val="fr-FR"/>
        </w:rPr>
        <w:t>  </w:t>
      </w:r>
      <w:r w:rsidRPr="006366AA">
        <w:rPr>
          <w:lang w:val="bg-BG"/>
        </w:rPr>
        <w:t>Правителството твърди, че не е оправдано в производството пред Съда да се възстановяват разходите и разноските, претендирани от първия жалбоподател за националното производство. По отношение на претендираните разходи за производството пред Съда Правителството счита, че поисканите адвокатски хонорари са прекомерни</w:t>
      </w:r>
      <w:r w:rsidR="00E43AD9">
        <w:rPr>
          <w:lang w:val="bg-BG"/>
        </w:rPr>
        <w:t>,</w:t>
      </w:r>
      <w:r w:rsidRPr="006366AA">
        <w:rPr>
          <w:lang w:val="bg-BG"/>
        </w:rPr>
        <w:t xml:space="preserve"> с оглед на стандарта на живот в България и че действителното им плащане не е доказано.  </w:t>
      </w:r>
    </w:p>
    <w:p w:rsidR="000935FD" w:rsidRPr="006366AA" w:rsidRDefault="000935FD" w:rsidP="000935FD">
      <w:pPr>
        <w:ind w:firstLine="284"/>
        <w:rPr>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90</w:t>
      </w:r>
      <w:r w:rsidRPr="006366AA">
        <w:rPr>
          <w:lang w:val="fr-FR"/>
        </w:rPr>
        <w:fldChar w:fldCharType="end"/>
      </w:r>
      <w:r w:rsidRPr="006366AA">
        <w:rPr>
          <w:lang w:val="bg-BG"/>
        </w:rPr>
        <w:t>.</w:t>
      </w:r>
      <w:r w:rsidRPr="006366AA">
        <w:rPr>
          <w:lang w:val="fr-FR"/>
        </w:rPr>
        <w:t>  </w:t>
      </w:r>
      <w:r w:rsidRPr="006366AA">
        <w:rPr>
          <w:lang w:val="bg-BG"/>
        </w:rPr>
        <w:t xml:space="preserve">Съгласно съдебната практика на Съда, жалбоподател има право на възстановяване на разходите и разноските само доколкото се установи, че те са действително и необходимо направени и са в разумен размер. В конкретния случай, като взима предвид претендираните за националното производство разходи и разноски, Съдът отбелязва, че първият жалбоподател представя доказателствени документи само за една част от тези разходи, а именно 36,56 евро такси и 122 евро адвокатски хонорари, чието възстановяване има основание да бъде наредено. Допълнителните адвокатски хонорари до общата сума от 720 евро обаче не изглежда да са били действително направени, доколкото не са били платени, и представената справка е изготвена през 2014 г., с други думи повече от две години след края на националното производство (параграф 11 по-горе). В резултат тази част от искането следва да се отхвърли. </w:t>
      </w:r>
    </w:p>
    <w:p w:rsidR="000935FD" w:rsidRPr="006366AA" w:rsidRDefault="000935FD" w:rsidP="000935FD">
      <w:pPr>
        <w:ind w:firstLine="284"/>
        <w:rPr>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91</w:t>
      </w:r>
      <w:r w:rsidRPr="006366AA">
        <w:rPr>
          <w:lang w:val="fr-FR"/>
        </w:rPr>
        <w:fldChar w:fldCharType="end"/>
      </w:r>
      <w:r w:rsidRPr="006366AA">
        <w:rPr>
          <w:lang w:val="bg-BG"/>
        </w:rPr>
        <w:t>.</w:t>
      </w:r>
      <w:r w:rsidRPr="006366AA">
        <w:rPr>
          <w:lang w:val="fr-FR"/>
        </w:rPr>
        <w:t>  </w:t>
      </w:r>
      <w:r w:rsidRPr="006366AA">
        <w:rPr>
          <w:lang w:val="bg-BG"/>
        </w:rPr>
        <w:t xml:space="preserve">По отношение на </w:t>
      </w:r>
      <w:r w:rsidR="00E43AD9">
        <w:rPr>
          <w:lang w:val="bg-BG"/>
        </w:rPr>
        <w:t xml:space="preserve">настоящото </w:t>
      </w:r>
      <w:r w:rsidRPr="006366AA">
        <w:rPr>
          <w:lang w:val="bg-BG"/>
        </w:rPr>
        <w:t>производство, Съдът отново счита за оправдано да присъди възстановяването на действително заплатените адвокатски хонорари в размер на 798 евро с включено ДДС. За останалата част от претендираните разходи и хонорари той счита за разумно да присъди на първия жалбоподател сума от 1</w:t>
      </w:r>
      <w:r w:rsidRPr="006366AA">
        <w:rPr>
          <w:lang w:val="fr-FR"/>
        </w:rPr>
        <w:t> </w:t>
      </w:r>
      <w:r w:rsidRPr="006366AA">
        <w:rPr>
          <w:lang w:val="bg-BG"/>
        </w:rPr>
        <w:t>500 евро, общо за всички разходи.</w:t>
      </w:r>
    </w:p>
    <w:p w:rsidR="000935FD" w:rsidRPr="006366AA" w:rsidRDefault="000935FD" w:rsidP="000935FD">
      <w:pPr>
        <w:keepNext/>
        <w:keepLines/>
        <w:tabs>
          <w:tab w:val="left" w:pos="975"/>
        </w:tabs>
        <w:spacing w:before="240" w:after="120"/>
        <w:ind w:left="975" w:hanging="340"/>
        <w:outlineLvl w:val="3"/>
        <w:rPr>
          <w:rFonts w:asciiTheme="majorHAnsi" w:eastAsiaTheme="majorEastAsia" w:hAnsiTheme="majorHAnsi" w:cstheme="majorBidi"/>
          <w:b/>
          <w:bCs/>
          <w:iCs/>
          <w:sz w:val="20"/>
          <w:lang w:val="bg-BG"/>
        </w:rPr>
      </w:pPr>
      <w:r w:rsidRPr="006366AA">
        <w:rPr>
          <w:rFonts w:asciiTheme="majorHAnsi" w:eastAsiaTheme="majorEastAsia" w:hAnsiTheme="majorHAnsi" w:cstheme="majorBidi"/>
          <w:b/>
          <w:bCs/>
          <w:iCs/>
          <w:sz w:val="20"/>
          <w:lang w:val="bg-BG"/>
        </w:rPr>
        <w:t>б)</w:t>
      </w:r>
      <w:r w:rsidRPr="006366AA">
        <w:rPr>
          <w:rFonts w:asciiTheme="majorHAnsi" w:eastAsiaTheme="majorEastAsia" w:hAnsiTheme="majorHAnsi" w:cstheme="majorBidi"/>
          <w:b/>
          <w:bCs/>
          <w:iCs/>
          <w:sz w:val="20"/>
          <w:lang w:val="fr-FR"/>
        </w:rPr>
        <w:t>  </w:t>
      </w:r>
      <w:r w:rsidRPr="006366AA">
        <w:rPr>
          <w:rFonts w:asciiTheme="majorHAnsi" w:eastAsiaTheme="majorEastAsia" w:hAnsiTheme="majorHAnsi" w:cstheme="majorBidi"/>
          <w:b/>
          <w:bCs/>
          <w:iCs/>
          <w:sz w:val="20"/>
          <w:lang w:val="bg-BG"/>
        </w:rPr>
        <w:t>Жалба № 45522/13</w:t>
      </w:r>
    </w:p>
    <w:p w:rsidR="000935FD" w:rsidRPr="006366AA" w:rsidRDefault="000935FD" w:rsidP="000935FD">
      <w:pPr>
        <w:ind w:firstLine="284"/>
        <w:rPr>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92</w:t>
      </w:r>
      <w:r w:rsidRPr="006366AA">
        <w:rPr>
          <w:lang w:val="fr-FR"/>
        </w:rPr>
        <w:fldChar w:fldCharType="end"/>
      </w:r>
      <w:r w:rsidRPr="006366AA">
        <w:rPr>
          <w:lang w:val="bg-BG"/>
        </w:rPr>
        <w:t>.</w:t>
      </w:r>
      <w:r w:rsidRPr="006366AA">
        <w:rPr>
          <w:lang w:val="fr-FR"/>
        </w:rPr>
        <w:t>  </w:t>
      </w:r>
      <w:r w:rsidRPr="006366AA">
        <w:rPr>
          <w:lang w:val="bg-BG"/>
        </w:rPr>
        <w:t>Вторият жалбоподател претендира 4</w:t>
      </w:r>
      <w:r w:rsidRPr="006366AA">
        <w:rPr>
          <w:lang w:val="fr-FR"/>
        </w:rPr>
        <w:t> </w:t>
      </w:r>
      <w:r w:rsidRPr="006366AA">
        <w:rPr>
          <w:lang w:val="bg-BG"/>
        </w:rPr>
        <w:t>000 лева (равняващи се на 2</w:t>
      </w:r>
      <w:r w:rsidRPr="006366AA">
        <w:rPr>
          <w:lang w:val="fr-FR"/>
        </w:rPr>
        <w:t> </w:t>
      </w:r>
      <w:r w:rsidRPr="006366AA">
        <w:rPr>
          <w:lang w:val="bg-BG"/>
        </w:rPr>
        <w:t>045</w:t>
      </w:r>
      <w:r w:rsidRPr="006366AA">
        <w:rPr>
          <w:lang w:val="fr-FR"/>
        </w:rPr>
        <w:t> </w:t>
      </w:r>
      <w:r w:rsidRPr="006366AA">
        <w:rPr>
          <w:lang w:val="bg-BG"/>
        </w:rPr>
        <w:t xml:space="preserve">евро) за разходи и разноски, равняващи се на хонорарите, платени на адвоката му. Представя съответните нареждания за банков превод. </w:t>
      </w:r>
    </w:p>
    <w:p w:rsidR="000935FD" w:rsidRPr="006366AA" w:rsidRDefault="000935FD" w:rsidP="000935FD">
      <w:pPr>
        <w:ind w:firstLine="284"/>
        <w:rPr>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93</w:t>
      </w:r>
      <w:r w:rsidRPr="006366AA">
        <w:rPr>
          <w:lang w:val="fr-FR"/>
        </w:rPr>
        <w:fldChar w:fldCharType="end"/>
      </w:r>
      <w:r w:rsidRPr="006366AA">
        <w:rPr>
          <w:lang w:val="bg-BG"/>
        </w:rPr>
        <w:t>.</w:t>
      </w:r>
      <w:r w:rsidRPr="006366AA">
        <w:rPr>
          <w:lang w:val="fr-FR"/>
        </w:rPr>
        <w:t>  </w:t>
      </w:r>
      <w:r w:rsidRPr="006366AA">
        <w:rPr>
          <w:lang w:val="bg-BG"/>
        </w:rPr>
        <w:t xml:space="preserve">Правителството счита, че тази сума е прекомерна. </w:t>
      </w:r>
    </w:p>
    <w:p w:rsidR="000935FD" w:rsidRPr="006366AA" w:rsidRDefault="000935FD" w:rsidP="000935FD">
      <w:pPr>
        <w:ind w:firstLine="284"/>
        <w:rPr>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94</w:t>
      </w:r>
      <w:r w:rsidRPr="006366AA">
        <w:rPr>
          <w:lang w:val="fr-FR"/>
        </w:rPr>
        <w:fldChar w:fldCharType="end"/>
      </w:r>
      <w:r w:rsidRPr="006366AA">
        <w:rPr>
          <w:lang w:val="bg-BG"/>
        </w:rPr>
        <w:t>.</w:t>
      </w:r>
      <w:r w:rsidRPr="006366AA">
        <w:rPr>
          <w:lang w:val="fr-FR"/>
        </w:rPr>
        <w:t>  </w:t>
      </w:r>
      <w:r w:rsidRPr="006366AA">
        <w:rPr>
          <w:lang w:val="bg-BG"/>
        </w:rPr>
        <w:t>С оглед на материалите, с които разполага и на установените в съдебната му практика критерии, Съдът счита  сумите, претендирани от втория жалбоподател, за разходи и разноски за действително направени и в разумен размер и ги присъжда в пълния им размер, или 2</w:t>
      </w:r>
      <w:r w:rsidRPr="006366AA">
        <w:rPr>
          <w:lang w:val="fr-FR"/>
        </w:rPr>
        <w:t> </w:t>
      </w:r>
      <w:r w:rsidRPr="006366AA">
        <w:rPr>
          <w:lang w:val="bg-BG"/>
        </w:rPr>
        <w:t>045 евро.</w:t>
      </w:r>
    </w:p>
    <w:p w:rsidR="000935FD" w:rsidRPr="006366AA" w:rsidRDefault="000935FD" w:rsidP="000935FD">
      <w:pPr>
        <w:keepNext/>
        <w:keepLines/>
        <w:tabs>
          <w:tab w:val="left" w:pos="731"/>
        </w:tabs>
        <w:spacing w:before="240" w:after="120"/>
        <w:ind w:left="732" w:hanging="301"/>
        <w:outlineLvl w:val="2"/>
        <w:rPr>
          <w:rFonts w:asciiTheme="majorHAnsi" w:eastAsiaTheme="majorEastAsia" w:hAnsiTheme="majorHAnsi" w:cstheme="majorBidi"/>
          <w:bCs/>
          <w:i/>
          <w:lang w:val="bg-BG"/>
        </w:rPr>
      </w:pPr>
      <w:r w:rsidRPr="006366AA">
        <w:rPr>
          <w:rFonts w:asciiTheme="majorHAnsi" w:eastAsiaTheme="majorEastAsia" w:hAnsiTheme="majorHAnsi" w:cstheme="majorBidi"/>
          <w:bCs/>
          <w:i/>
          <w:lang w:val="bg-BG"/>
        </w:rPr>
        <w:t>3.</w:t>
      </w:r>
      <w:r w:rsidRPr="006366AA">
        <w:rPr>
          <w:rFonts w:asciiTheme="majorHAnsi" w:eastAsiaTheme="majorEastAsia" w:hAnsiTheme="majorHAnsi" w:cstheme="majorBidi"/>
          <w:bCs/>
          <w:i/>
          <w:lang w:val="fr-FR"/>
        </w:rPr>
        <w:t>  </w:t>
      </w:r>
      <w:r w:rsidRPr="006366AA">
        <w:rPr>
          <w:rFonts w:asciiTheme="majorHAnsi" w:eastAsiaTheme="majorEastAsia" w:hAnsiTheme="majorHAnsi" w:cstheme="majorBidi"/>
          <w:bCs/>
          <w:i/>
          <w:lang w:val="bg-BG"/>
        </w:rPr>
        <w:t>Лихва за забава</w:t>
      </w:r>
    </w:p>
    <w:p w:rsidR="000935FD" w:rsidRPr="006366AA" w:rsidRDefault="000935FD" w:rsidP="000935FD">
      <w:pPr>
        <w:ind w:firstLine="284"/>
        <w:rPr>
          <w:lang w:val="bg-BG"/>
        </w:rPr>
      </w:pPr>
      <w:r w:rsidRPr="006366AA">
        <w:rPr>
          <w:lang w:val="fr-FR"/>
        </w:rPr>
        <w:fldChar w:fldCharType="begin"/>
      </w:r>
      <w:r w:rsidRPr="006366AA">
        <w:rPr>
          <w:lang w:val="fr-FR"/>
        </w:rPr>
        <w:instrText>SEQlevel</w:instrText>
      </w:r>
      <w:r w:rsidRPr="006366AA">
        <w:rPr>
          <w:lang w:val="bg-BG"/>
        </w:rPr>
        <w:instrText>0 \*</w:instrText>
      </w:r>
      <w:r w:rsidRPr="006366AA">
        <w:rPr>
          <w:lang w:val="fr-FR"/>
        </w:rPr>
        <w:instrText>arabic</w:instrText>
      </w:r>
      <w:r w:rsidRPr="006366AA">
        <w:rPr>
          <w:lang w:val="fr-FR"/>
        </w:rPr>
        <w:fldChar w:fldCharType="separate"/>
      </w:r>
      <w:r w:rsidRPr="006366AA">
        <w:rPr>
          <w:noProof/>
          <w:lang w:val="bg-BG"/>
        </w:rPr>
        <w:t>95</w:t>
      </w:r>
      <w:r w:rsidRPr="006366AA">
        <w:rPr>
          <w:lang w:val="fr-FR"/>
        </w:rPr>
        <w:fldChar w:fldCharType="end"/>
      </w:r>
      <w:r w:rsidRPr="006366AA">
        <w:rPr>
          <w:lang w:val="bg-BG"/>
        </w:rPr>
        <w:t>.</w:t>
      </w:r>
      <w:r w:rsidRPr="006366AA">
        <w:rPr>
          <w:lang w:val="fr-FR"/>
        </w:rPr>
        <w:t>  </w:t>
      </w:r>
      <w:r w:rsidRPr="006366AA">
        <w:rPr>
          <w:lang w:val="bg-BG"/>
        </w:rPr>
        <w:t xml:space="preserve">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 </w:t>
      </w:r>
    </w:p>
    <w:p w:rsidR="000935FD" w:rsidRPr="006366AA" w:rsidRDefault="000935FD" w:rsidP="000935FD">
      <w:pPr>
        <w:keepNext/>
        <w:keepLines/>
        <w:spacing w:before="720" w:after="240"/>
        <w:outlineLvl w:val="0"/>
        <w:rPr>
          <w:rFonts w:asciiTheme="majorHAnsi" w:hAnsiTheme="majorHAnsi"/>
          <w:sz w:val="28"/>
          <w:lang w:val="bg-BG"/>
        </w:rPr>
      </w:pPr>
      <w:r w:rsidRPr="006366AA">
        <w:rPr>
          <w:rFonts w:asciiTheme="majorHAnsi" w:hAnsiTheme="majorHAnsi"/>
          <w:sz w:val="28"/>
          <w:lang w:val="bg-BG"/>
        </w:rPr>
        <w:t>ПО ТЕЗИ СЪОБРАЖЕНИЯ, СЪДЪТ ЕДИНОДУШНО,</w:t>
      </w:r>
    </w:p>
    <w:p w:rsidR="000935FD" w:rsidRPr="006366AA" w:rsidRDefault="000935FD" w:rsidP="000935FD">
      <w:pPr>
        <w:ind w:left="340" w:hanging="340"/>
        <w:rPr>
          <w:lang w:val="bg-BG"/>
        </w:rPr>
      </w:pPr>
      <w:r w:rsidRPr="006366AA">
        <w:rPr>
          <w:lang w:val="bg-BG"/>
        </w:rPr>
        <w:t>1.</w:t>
      </w:r>
      <w:r w:rsidRPr="006366AA">
        <w:rPr>
          <w:lang w:val="fr-FR"/>
        </w:rPr>
        <w:t>  </w:t>
      </w:r>
      <w:r w:rsidRPr="006366AA">
        <w:rPr>
          <w:i/>
          <w:lang w:val="bg-BG"/>
        </w:rPr>
        <w:t xml:space="preserve">Решава </w:t>
      </w:r>
      <w:r w:rsidRPr="006366AA">
        <w:rPr>
          <w:lang w:val="bg-BG"/>
        </w:rPr>
        <w:t>да обедини жалбите;</w:t>
      </w:r>
    </w:p>
    <w:p w:rsidR="000935FD" w:rsidRPr="006366AA" w:rsidRDefault="000935FD" w:rsidP="000935FD">
      <w:pPr>
        <w:ind w:left="340" w:hanging="340"/>
        <w:rPr>
          <w:lang w:val="bg-BG"/>
        </w:rPr>
      </w:pPr>
    </w:p>
    <w:p w:rsidR="000935FD" w:rsidRPr="006366AA" w:rsidRDefault="000935FD" w:rsidP="000935FD">
      <w:pPr>
        <w:ind w:left="340" w:hanging="340"/>
        <w:rPr>
          <w:lang w:val="bg-BG"/>
        </w:rPr>
      </w:pPr>
      <w:r w:rsidRPr="006366AA">
        <w:rPr>
          <w:lang w:val="bg-BG"/>
        </w:rPr>
        <w:t>2.</w:t>
      </w:r>
      <w:r w:rsidRPr="006366AA">
        <w:rPr>
          <w:lang w:val="fr-FR"/>
        </w:rPr>
        <w:t>  </w:t>
      </w:r>
      <w:r w:rsidRPr="006366AA">
        <w:rPr>
          <w:i/>
          <w:iCs/>
          <w:lang w:val="bg-BG"/>
        </w:rPr>
        <w:t xml:space="preserve">Обединява </w:t>
      </w:r>
      <w:r w:rsidRPr="006366AA">
        <w:rPr>
          <w:lang w:val="bg-BG"/>
        </w:rPr>
        <w:t xml:space="preserve">възраженията за неизчерпване на вътрешноправните средства за защита, отправени от Правителството при разглеждането на основателността на жалбите; </w:t>
      </w:r>
    </w:p>
    <w:p w:rsidR="000935FD" w:rsidRPr="006366AA" w:rsidRDefault="000935FD" w:rsidP="000935FD">
      <w:pPr>
        <w:ind w:left="340" w:hanging="340"/>
        <w:rPr>
          <w:lang w:val="bg-BG"/>
        </w:rPr>
      </w:pPr>
    </w:p>
    <w:p w:rsidR="000935FD" w:rsidRPr="006366AA" w:rsidRDefault="000935FD" w:rsidP="000935FD">
      <w:pPr>
        <w:ind w:left="340" w:hanging="340"/>
        <w:rPr>
          <w:lang w:val="bg-BG"/>
        </w:rPr>
      </w:pPr>
      <w:r w:rsidRPr="006366AA">
        <w:rPr>
          <w:lang w:val="bg-BG"/>
        </w:rPr>
        <w:t>3.</w:t>
      </w:r>
      <w:r w:rsidRPr="006366AA">
        <w:rPr>
          <w:lang w:val="fr-FR"/>
        </w:rPr>
        <w:t>  </w:t>
      </w:r>
      <w:r w:rsidRPr="006366AA">
        <w:rPr>
          <w:i/>
          <w:lang w:val="bg-BG"/>
        </w:rPr>
        <w:t xml:space="preserve">Обявява </w:t>
      </w:r>
      <w:r w:rsidRPr="006366AA">
        <w:rPr>
          <w:lang w:val="bg-BG"/>
        </w:rPr>
        <w:t>жалбите за допустими;</w:t>
      </w:r>
    </w:p>
    <w:p w:rsidR="000935FD" w:rsidRPr="006366AA" w:rsidRDefault="000935FD" w:rsidP="000935FD">
      <w:pPr>
        <w:ind w:left="340" w:hanging="340"/>
        <w:rPr>
          <w:lang w:val="bg-BG"/>
        </w:rPr>
      </w:pPr>
    </w:p>
    <w:p w:rsidR="000935FD" w:rsidRPr="006366AA" w:rsidRDefault="000935FD" w:rsidP="000935FD">
      <w:pPr>
        <w:ind w:left="340" w:hanging="340"/>
        <w:rPr>
          <w:lang w:val="bg-BG"/>
        </w:rPr>
      </w:pPr>
      <w:r w:rsidRPr="006366AA">
        <w:rPr>
          <w:lang w:val="bg-BG"/>
        </w:rPr>
        <w:t>4.</w:t>
      </w:r>
      <w:r w:rsidRPr="006366AA">
        <w:rPr>
          <w:lang w:val="fr-FR"/>
        </w:rPr>
        <w:t>  </w:t>
      </w:r>
      <w:r w:rsidRPr="006366AA">
        <w:rPr>
          <w:i/>
          <w:lang w:val="bg-BG"/>
        </w:rPr>
        <w:t>Приема,</w:t>
      </w:r>
      <w:r w:rsidR="00EB443A" w:rsidRPr="006366AA">
        <w:rPr>
          <w:i/>
          <w:lang w:val="bg-BG"/>
        </w:rPr>
        <w:t xml:space="preserve"> </w:t>
      </w:r>
      <w:r w:rsidRPr="006366AA">
        <w:rPr>
          <w:lang w:val="bg-BG"/>
        </w:rPr>
        <w:t xml:space="preserve">че е налице нарушение на чл. 8 на Конвенцията и </w:t>
      </w:r>
      <w:r w:rsidRPr="006366AA">
        <w:rPr>
          <w:i/>
          <w:iCs/>
          <w:lang w:val="bg-BG"/>
        </w:rPr>
        <w:t xml:space="preserve">отхвърля </w:t>
      </w:r>
      <w:r w:rsidRPr="006366AA">
        <w:rPr>
          <w:lang w:val="bg-BG"/>
        </w:rPr>
        <w:t>възраженията на Правителството;</w:t>
      </w:r>
    </w:p>
    <w:p w:rsidR="000935FD" w:rsidRPr="006366AA" w:rsidRDefault="000935FD" w:rsidP="000935FD">
      <w:pPr>
        <w:rPr>
          <w:lang w:val="bg-BG"/>
        </w:rPr>
      </w:pPr>
    </w:p>
    <w:p w:rsidR="000935FD" w:rsidRPr="006366AA" w:rsidRDefault="000935FD" w:rsidP="000935FD">
      <w:pPr>
        <w:ind w:left="340" w:hanging="340"/>
        <w:rPr>
          <w:lang w:val="bg-BG"/>
        </w:rPr>
      </w:pPr>
      <w:r w:rsidRPr="006366AA">
        <w:rPr>
          <w:lang w:val="bg-BG"/>
        </w:rPr>
        <w:t>5.</w:t>
      </w:r>
      <w:r w:rsidRPr="006366AA">
        <w:rPr>
          <w:lang w:val="fr-FR"/>
        </w:rPr>
        <w:t>  </w:t>
      </w:r>
      <w:r w:rsidRPr="006366AA">
        <w:rPr>
          <w:i/>
          <w:lang w:val="bg-BG"/>
        </w:rPr>
        <w:t>Приема,</w:t>
      </w:r>
    </w:p>
    <w:p w:rsidR="000935FD" w:rsidRPr="006366AA" w:rsidRDefault="000935FD" w:rsidP="000935FD">
      <w:pPr>
        <w:ind w:left="346"/>
        <w:rPr>
          <w:lang w:val="bg-BG"/>
        </w:rPr>
      </w:pPr>
      <w:r w:rsidRPr="006366AA">
        <w:rPr>
          <w:lang w:val="fr-FR"/>
        </w:rPr>
        <w:t>a</w:t>
      </w:r>
      <w:r w:rsidRPr="006366AA">
        <w:rPr>
          <w:lang w:val="bg-BG"/>
        </w:rPr>
        <w:t>)</w:t>
      </w:r>
      <w:r w:rsidRPr="006366AA">
        <w:rPr>
          <w:lang w:val="fr-FR"/>
        </w:rPr>
        <w:t>  </w:t>
      </w:r>
      <w:r w:rsidRPr="006366AA">
        <w:rPr>
          <w:lang w:val="bg-BG"/>
        </w:rPr>
        <w:t>че държавата ответник следва да заплати на жалбоподателя в срок от три месеца от датата, на която решението стане окончателно в съответствие с чл. 44 § 2 от Конвенцията, следните суми, които се изчисляват в български лева по курса, приложим към датата на изплащането:</w:t>
      </w:r>
    </w:p>
    <w:p w:rsidR="000935FD" w:rsidRPr="006366AA" w:rsidRDefault="000935FD" w:rsidP="000935FD">
      <w:pPr>
        <w:ind w:left="794"/>
        <w:rPr>
          <w:lang w:val="bg-BG" w:eastAsia="en-GB"/>
        </w:rPr>
      </w:pPr>
      <w:r w:rsidRPr="006366AA">
        <w:rPr>
          <w:lang w:val="fr-FR" w:eastAsia="en-GB"/>
        </w:rPr>
        <w:t>i</w:t>
      </w:r>
      <w:r w:rsidRPr="006366AA">
        <w:rPr>
          <w:lang w:val="bg-BG" w:eastAsia="en-GB"/>
        </w:rPr>
        <w:t>.</w:t>
      </w:r>
      <w:r w:rsidRPr="006366AA">
        <w:rPr>
          <w:lang w:val="fr-FR" w:eastAsia="en-GB"/>
        </w:rPr>
        <w:t>  </w:t>
      </w:r>
      <w:r w:rsidRPr="006366AA">
        <w:rPr>
          <w:lang w:val="bg-BG" w:eastAsia="en-GB"/>
        </w:rPr>
        <w:t>6</w:t>
      </w:r>
      <w:r w:rsidRPr="006366AA">
        <w:rPr>
          <w:lang w:val="fr-FR" w:eastAsia="en-GB"/>
        </w:rPr>
        <w:t> </w:t>
      </w:r>
      <w:r w:rsidRPr="006366AA">
        <w:rPr>
          <w:lang w:val="bg-BG" w:eastAsia="en-GB"/>
        </w:rPr>
        <w:t>000 евро (шест хиляди евро), на всеки един от жалбоподателите за неимуществени вреди, плюс всякакви данъци, които биха могли да се начислят,</w:t>
      </w:r>
    </w:p>
    <w:p w:rsidR="000935FD" w:rsidRPr="00892F53" w:rsidRDefault="000935FD" w:rsidP="000935FD">
      <w:pPr>
        <w:ind w:left="794"/>
        <w:rPr>
          <w:lang w:val="bg-BG"/>
        </w:rPr>
      </w:pPr>
      <w:r w:rsidRPr="006366AA">
        <w:rPr>
          <w:lang w:val="fr-FR" w:eastAsia="en-GB"/>
        </w:rPr>
        <w:t>ii</w:t>
      </w:r>
      <w:r w:rsidRPr="00892F53">
        <w:rPr>
          <w:lang w:val="bg-BG" w:eastAsia="en-GB"/>
        </w:rPr>
        <w:t>.</w:t>
      </w:r>
      <w:r w:rsidRPr="006366AA">
        <w:rPr>
          <w:lang w:val="fr-FR" w:eastAsia="en-GB"/>
        </w:rPr>
        <w:t>  </w:t>
      </w:r>
      <w:r w:rsidRPr="00892F53">
        <w:rPr>
          <w:lang w:val="bg-BG" w:eastAsia="en-GB"/>
        </w:rPr>
        <w:t>2</w:t>
      </w:r>
      <w:r w:rsidRPr="006366AA">
        <w:rPr>
          <w:lang w:val="fr-FR" w:eastAsia="en-GB"/>
        </w:rPr>
        <w:t> </w:t>
      </w:r>
      <w:r w:rsidRPr="00892F53">
        <w:rPr>
          <w:lang w:val="bg-BG" w:eastAsia="en-GB"/>
        </w:rPr>
        <w:t xml:space="preserve">456 </w:t>
      </w:r>
      <w:r w:rsidRPr="006366AA">
        <w:rPr>
          <w:lang w:val="bg-BG" w:eastAsia="en-GB"/>
        </w:rPr>
        <w:t>евро</w:t>
      </w:r>
      <w:r w:rsidRPr="00892F53">
        <w:rPr>
          <w:lang w:val="bg-BG" w:eastAsia="en-GB"/>
        </w:rPr>
        <w:t xml:space="preserve"> (</w:t>
      </w:r>
      <w:r w:rsidRPr="006366AA">
        <w:rPr>
          <w:lang w:val="bg-BG" w:eastAsia="en-GB"/>
        </w:rPr>
        <w:t>две хиляди четиристотин петдесет и шест евро</w:t>
      </w:r>
      <w:r w:rsidRPr="00892F53">
        <w:rPr>
          <w:lang w:val="bg-BG" w:eastAsia="en-GB"/>
        </w:rPr>
        <w:t xml:space="preserve">) </w:t>
      </w:r>
      <w:r w:rsidRPr="006366AA">
        <w:rPr>
          <w:lang w:val="bg-BG" w:eastAsia="en-GB"/>
        </w:rPr>
        <w:t xml:space="preserve">за разходи и разноски, направени от първия жалбоподател, от които </w:t>
      </w:r>
      <w:r w:rsidRPr="00892F53">
        <w:rPr>
          <w:lang w:val="bg-BG" w:eastAsia="en-GB"/>
        </w:rPr>
        <w:t xml:space="preserve">920 </w:t>
      </w:r>
      <w:r w:rsidRPr="006366AA">
        <w:rPr>
          <w:lang w:val="bg-BG" w:eastAsia="en-GB"/>
        </w:rPr>
        <w:t xml:space="preserve">евро да се платят на него и </w:t>
      </w:r>
      <w:r w:rsidRPr="00892F53">
        <w:rPr>
          <w:lang w:val="bg-BG" w:eastAsia="en-GB"/>
        </w:rPr>
        <w:t>1</w:t>
      </w:r>
      <w:r w:rsidRPr="006366AA">
        <w:rPr>
          <w:lang w:val="fr-FR" w:eastAsia="en-GB"/>
        </w:rPr>
        <w:t> </w:t>
      </w:r>
      <w:r w:rsidRPr="00892F53">
        <w:rPr>
          <w:lang w:val="bg-BG" w:eastAsia="en-GB"/>
        </w:rPr>
        <w:t xml:space="preserve">536 </w:t>
      </w:r>
      <w:r w:rsidRPr="006366AA">
        <w:rPr>
          <w:lang w:val="bg-BG" w:eastAsia="en-GB"/>
        </w:rPr>
        <w:t>евро</w:t>
      </w:r>
      <w:r w:rsidRPr="00892F53">
        <w:rPr>
          <w:lang w:val="bg-BG"/>
        </w:rPr>
        <w:t xml:space="preserve">, </w:t>
      </w:r>
      <w:r w:rsidRPr="006366AA">
        <w:rPr>
          <w:lang w:val="bg-BG" w:eastAsia="en-GB"/>
        </w:rPr>
        <w:t xml:space="preserve">плюс всякакви данъци, които биха могли да се начислят на този жалбоподател, които да бъдат платими по банковата сметка, посочена от адвокатите му М. Екимджиев и К. Бончева, </w:t>
      </w:r>
    </w:p>
    <w:p w:rsidR="000935FD" w:rsidRPr="00892F53" w:rsidRDefault="000935FD" w:rsidP="000935FD">
      <w:pPr>
        <w:ind w:left="794"/>
        <w:rPr>
          <w:lang w:val="bg-BG" w:eastAsia="en-GB"/>
        </w:rPr>
      </w:pPr>
      <w:r w:rsidRPr="006366AA">
        <w:rPr>
          <w:lang w:val="fr-FR"/>
        </w:rPr>
        <w:t>iii</w:t>
      </w:r>
      <w:r w:rsidRPr="00892F53">
        <w:rPr>
          <w:lang w:val="bg-BG"/>
        </w:rPr>
        <w:t>.</w:t>
      </w:r>
      <w:r w:rsidRPr="006366AA">
        <w:rPr>
          <w:lang w:val="fr-FR"/>
        </w:rPr>
        <w:t>  </w:t>
      </w:r>
      <w:r w:rsidRPr="00892F53">
        <w:rPr>
          <w:lang w:val="bg-BG" w:eastAsia="en-GB"/>
        </w:rPr>
        <w:t>2</w:t>
      </w:r>
      <w:r w:rsidRPr="006366AA">
        <w:rPr>
          <w:lang w:val="fr-FR" w:eastAsia="en-GB"/>
        </w:rPr>
        <w:t> </w:t>
      </w:r>
      <w:r w:rsidRPr="00892F53">
        <w:rPr>
          <w:lang w:val="bg-BG" w:eastAsia="en-GB"/>
        </w:rPr>
        <w:t xml:space="preserve">045 </w:t>
      </w:r>
      <w:r w:rsidRPr="006366AA">
        <w:rPr>
          <w:lang w:val="bg-BG" w:eastAsia="en-GB"/>
        </w:rPr>
        <w:t>евро</w:t>
      </w:r>
      <w:r w:rsidRPr="00892F53">
        <w:rPr>
          <w:lang w:val="bg-BG" w:eastAsia="en-GB"/>
        </w:rPr>
        <w:t xml:space="preserve"> (</w:t>
      </w:r>
      <w:r w:rsidRPr="006366AA">
        <w:rPr>
          <w:lang w:val="bg-BG" w:eastAsia="en-GB"/>
        </w:rPr>
        <w:t>две хиляди четиридесет и пет евро</w:t>
      </w:r>
      <w:r w:rsidRPr="00892F53">
        <w:rPr>
          <w:lang w:val="bg-BG" w:eastAsia="en-GB"/>
        </w:rPr>
        <w:t xml:space="preserve">) </w:t>
      </w:r>
      <w:r w:rsidRPr="006366AA">
        <w:rPr>
          <w:lang w:val="bg-BG" w:eastAsia="en-GB"/>
        </w:rPr>
        <w:t>за разходи и разноски, направени от втория жалбоподател, плюс всякакви данъци, които биха могли да се начислят на този жалбоподател</w:t>
      </w:r>
      <w:r w:rsidRPr="00892F53">
        <w:rPr>
          <w:lang w:val="bg-BG" w:eastAsia="en-GB"/>
        </w:rPr>
        <w:t>;</w:t>
      </w:r>
    </w:p>
    <w:p w:rsidR="000935FD" w:rsidRPr="00892F53" w:rsidRDefault="000935FD" w:rsidP="000935FD">
      <w:pPr>
        <w:ind w:left="346"/>
        <w:rPr>
          <w:lang w:val="bg-BG"/>
        </w:rPr>
      </w:pPr>
      <w:r w:rsidRPr="00892F53">
        <w:rPr>
          <w:lang w:val="bg-BG"/>
        </w:rPr>
        <w:t>б)</w:t>
      </w:r>
      <w:r w:rsidRPr="006366AA">
        <w:rPr>
          <w:lang w:val="fr-FR"/>
        </w:rPr>
        <w:t>  </w:t>
      </w:r>
      <w:r w:rsidRPr="006366AA">
        <w:rPr>
          <w:lang w:val="bg-BG"/>
        </w:rPr>
        <w:t xml:space="preserve">че от изтичането на упоменатия по-горе срок до </w:t>
      </w:r>
      <w:r w:rsidR="004576E4">
        <w:rPr>
          <w:lang w:val="bg-BG"/>
        </w:rPr>
        <w:t>осъществяване</w:t>
      </w:r>
      <w:r w:rsidRPr="006366AA">
        <w:rPr>
          <w:lang w:val="bg-BG"/>
        </w:rPr>
        <w:t xml:space="preserve"> на плащането се дължи проста лихва върху горепосочените суми в размер, равен на пределната ставка по заеми на Европейската централна банка за периода на забава, към която се добавят три процентни пункта;</w:t>
      </w:r>
    </w:p>
    <w:p w:rsidR="000935FD" w:rsidRPr="00892F53" w:rsidRDefault="000935FD" w:rsidP="000935FD">
      <w:pPr>
        <w:ind w:left="346"/>
        <w:rPr>
          <w:lang w:val="bg-BG"/>
        </w:rPr>
      </w:pPr>
    </w:p>
    <w:p w:rsidR="000935FD" w:rsidRPr="00892F53" w:rsidRDefault="000935FD" w:rsidP="000935FD">
      <w:pPr>
        <w:ind w:left="340" w:hanging="340"/>
        <w:rPr>
          <w:lang w:val="bg-BG"/>
        </w:rPr>
      </w:pPr>
      <w:r w:rsidRPr="00892F53">
        <w:rPr>
          <w:lang w:val="bg-BG"/>
        </w:rPr>
        <w:t>6.</w:t>
      </w:r>
      <w:r w:rsidRPr="006366AA">
        <w:rPr>
          <w:lang w:val="fr-FR"/>
        </w:rPr>
        <w:t>  </w:t>
      </w:r>
      <w:r w:rsidRPr="006366AA">
        <w:rPr>
          <w:i/>
          <w:lang w:val="bg-BG"/>
        </w:rPr>
        <w:t xml:space="preserve">Отхвърля </w:t>
      </w:r>
      <w:r w:rsidRPr="006366AA">
        <w:rPr>
          <w:lang w:val="bg-BG"/>
        </w:rPr>
        <w:t>останалата част от искането за справедливо обезщетение</w:t>
      </w:r>
      <w:r w:rsidRPr="00892F53">
        <w:rPr>
          <w:lang w:val="bg-BG"/>
        </w:rPr>
        <w:t>.</w:t>
      </w:r>
    </w:p>
    <w:p w:rsidR="000935FD" w:rsidRPr="00892F53" w:rsidRDefault="000935FD" w:rsidP="000935FD">
      <w:pPr>
        <w:keepNext/>
        <w:keepLines/>
        <w:spacing w:before="240"/>
        <w:ind w:firstLine="284"/>
        <w:rPr>
          <w:lang w:val="bg-BG"/>
        </w:rPr>
      </w:pPr>
      <w:r w:rsidRPr="00892F53">
        <w:rPr>
          <w:lang w:val="bg-BG"/>
        </w:rPr>
        <w:t xml:space="preserve">Изготвено на френски език и оповестено </w:t>
      </w:r>
      <w:r w:rsidRPr="006366AA">
        <w:rPr>
          <w:lang w:val="bg-BG"/>
        </w:rPr>
        <w:t xml:space="preserve">писмено на </w:t>
      </w:r>
      <w:r w:rsidRPr="00892F53">
        <w:rPr>
          <w:lang w:val="bg-BG"/>
        </w:rPr>
        <w:t xml:space="preserve">8 </w:t>
      </w:r>
      <w:r w:rsidRPr="006366AA">
        <w:rPr>
          <w:lang w:val="bg-BG"/>
        </w:rPr>
        <w:t>декември</w:t>
      </w:r>
      <w:r w:rsidRPr="00892F53">
        <w:rPr>
          <w:lang w:val="bg-BG"/>
        </w:rPr>
        <w:t xml:space="preserve"> 2016</w:t>
      </w:r>
      <w:r w:rsidRPr="006366AA">
        <w:rPr>
          <w:lang w:val="bg-BG"/>
        </w:rPr>
        <w:t xml:space="preserve"> г. в съответствие с правило </w:t>
      </w:r>
      <w:r w:rsidRPr="00892F53">
        <w:rPr>
          <w:lang w:val="bg-BG"/>
        </w:rPr>
        <w:t xml:space="preserve">77 §§ 2 </w:t>
      </w:r>
      <w:r w:rsidRPr="006366AA">
        <w:rPr>
          <w:lang w:val="bg-BG"/>
        </w:rPr>
        <w:t>и</w:t>
      </w:r>
      <w:r w:rsidRPr="00892F53">
        <w:rPr>
          <w:lang w:val="bg-BG"/>
        </w:rPr>
        <w:t xml:space="preserve"> 3 </w:t>
      </w:r>
      <w:r w:rsidRPr="006366AA">
        <w:rPr>
          <w:lang w:val="bg-BG"/>
        </w:rPr>
        <w:t xml:space="preserve">от Правилника на Съда. </w:t>
      </w:r>
    </w:p>
    <w:p w:rsidR="000935FD" w:rsidRPr="000935FD" w:rsidRDefault="000935FD" w:rsidP="000935FD">
      <w:pPr>
        <w:keepNext/>
        <w:keepLines/>
        <w:tabs>
          <w:tab w:val="center" w:pos="851"/>
          <w:tab w:val="center" w:pos="6407"/>
        </w:tabs>
        <w:spacing w:before="720"/>
        <w:jc w:val="left"/>
        <w:rPr>
          <w:lang w:val="bg-BG"/>
        </w:rPr>
      </w:pPr>
      <w:r w:rsidRPr="00892F53">
        <w:rPr>
          <w:lang w:val="bg-BG"/>
        </w:rPr>
        <w:tab/>
        <w:t>Милан Бласко</w:t>
      </w:r>
      <w:r w:rsidRPr="00892F53">
        <w:rPr>
          <w:lang w:val="bg-BG"/>
        </w:rPr>
        <w:tab/>
      </w:r>
      <w:r w:rsidRPr="00892F53">
        <w:rPr>
          <w:szCs w:val="24"/>
          <w:lang w:val="bg-BG"/>
        </w:rPr>
        <w:t>Ангелика Нусбергер</w:t>
      </w:r>
      <w:r w:rsidRPr="00892F53">
        <w:rPr>
          <w:lang w:val="bg-BG"/>
        </w:rPr>
        <w:br/>
      </w:r>
      <w:r w:rsidRPr="00892F53">
        <w:rPr>
          <w:lang w:val="bg-BG"/>
        </w:rPr>
        <w:tab/>
        <w:t>заместник-секретар</w:t>
      </w:r>
      <w:r w:rsidRPr="00892F53">
        <w:rPr>
          <w:lang w:val="bg-BG"/>
        </w:rPr>
        <w:tab/>
      </w:r>
      <w:r w:rsidRPr="006366AA">
        <w:rPr>
          <w:lang w:val="bg-BG"/>
        </w:rPr>
        <w:t>председател</w:t>
      </w:r>
    </w:p>
    <w:p w:rsidR="004D15F3" w:rsidRPr="00C5522B" w:rsidRDefault="004D15F3" w:rsidP="000935FD">
      <w:pPr>
        <w:pStyle w:val="ECHRHeading4"/>
        <w:rPr>
          <w:lang w:val="bg-BG"/>
        </w:rPr>
      </w:pPr>
    </w:p>
    <w:sectPr w:rsidR="004D15F3" w:rsidRPr="00C5522B" w:rsidSect="009E71F9">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ED8" w:rsidRPr="00BD0653" w:rsidRDefault="00FD2ED8" w:rsidP="00E77CB3">
      <w:pPr>
        <w:rPr>
          <w:lang w:val="fr-FR"/>
        </w:rPr>
      </w:pPr>
      <w:r w:rsidRPr="00BD0653">
        <w:rPr>
          <w:lang w:val="fr-FR"/>
        </w:rPr>
        <w:separator/>
      </w:r>
    </w:p>
  </w:endnote>
  <w:endnote w:type="continuationSeparator" w:id="0">
    <w:p w:rsidR="00FD2ED8" w:rsidRPr="00BD0653" w:rsidRDefault="00FD2ED8" w:rsidP="00E77CB3">
      <w:pPr>
        <w:rPr>
          <w:lang w:val="fr-FR"/>
        </w:rPr>
      </w:pPr>
      <w:r w:rsidRPr="00BD0653">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13" w:rsidRDefault="00C42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13" w:rsidRDefault="00C420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53" w:rsidRPr="00150BFA" w:rsidRDefault="00892F53" w:rsidP="00F86F52">
    <w:pPr>
      <w:jc w:val="center"/>
    </w:pPr>
    <w:r>
      <w:rPr>
        <w:noProof/>
      </w:rPr>
      <w:drawing>
        <wp:inline distT="0" distB="0" distL="0" distR="0" wp14:anchorId="4BFC9949" wp14:editId="34915279">
          <wp:extent cx="771525" cy="619125"/>
          <wp:effectExtent l="0" t="0" r="9525" b="9525"/>
          <wp:docPr id="6" name="Picture 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892F53" w:rsidRDefault="00892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ED8" w:rsidRPr="00BD0653" w:rsidRDefault="00FD2ED8" w:rsidP="00E77CB3">
      <w:pPr>
        <w:rPr>
          <w:lang w:val="fr-FR"/>
        </w:rPr>
      </w:pPr>
      <w:r w:rsidRPr="00BD0653">
        <w:rPr>
          <w:lang w:val="fr-FR"/>
        </w:rPr>
        <w:separator/>
      </w:r>
    </w:p>
  </w:footnote>
  <w:footnote w:type="continuationSeparator" w:id="0">
    <w:p w:rsidR="00FD2ED8" w:rsidRPr="00BD0653" w:rsidRDefault="00FD2ED8" w:rsidP="00E77CB3">
      <w:pPr>
        <w:rPr>
          <w:lang w:val="fr-FR"/>
        </w:rPr>
      </w:pPr>
      <w:r w:rsidRPr="00BD0653">
        <w:rPr>
          <w:lang w:val="fr-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13" w:rsidRDefault="00C42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53" w:rsidRPr="009E71F9" w:rsidRDefault="00892F53" w:rsidP="009E71F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53" w:rsidRPr="00A45145" w:rsidRDefault="00892F53" w:rsidP="00F86F52">
    <w:pPr>
      <w:jc w:val="center"/>
    </w:pPr>
    <w:r>
      <w:rPr>
        <w:noProof/>
      </w:rPr>
      <w:drawing>
        <wp:inline distT="0" distB="0" distL="0" distR="0" wp14:anchorId="076C44C8" wp14:editId="5F97574A">
          <wp:extent cx="2962275" cy="1219200"/>
          <wp:effectExtent l="0" t="0" r="9525" b="0"/>
          <wp:docPr id="5" name="Picture 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92F53" w:rsidRDefault="00892F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53" w:rsidRPr="00B9134C" w:rsidRDefault="00892F53" w:rsidP="00C611D8">
    <w:pPr>
      <w:pStyle w:val="ECHRHeader"/>
      <w:rPr>
        <w:lang w:val="fr-FR"/>
      </w:rPr>
    </w:pPr>
    <w:r>
      <w:rPr>
        <w:rStyle w:val="PageNumber"/>
      </w:rPr>
      <w:fldChar w:fldCharType="begin"/>
    </w:r>
    <w:r w:rsidRPr="00B9134C">
      <w:rPr>
        <w:rStyle w:val="PageNumber"/>
        <w:lang w:val="fr-FR"/>
      </w:rPr>
      <w:instrText xml:space="preserve"> PAGE </w:instrText>
    </w:r>
    <w:r>
      <w:rPr>
        <w:rStyle w:val="PageNumber"/>
      </w:rPr>
      <w:fldChar w:fldCharType="separate"/>
    </w:r>
    <w:r w:rsidR="00C42013">
      <w:rPr>
        <w:rStyle w:val="PageNumber"/>
        <w:noProof/>
        <w:lang w:val="fr-FR"/>
      </w:rPr>
      <w:t>16</w:t>
    </w:r>
    <w:r>
      <w:rPr>
        <w:rStyle w:val="PageNumber"/>
      </w:rPr>
      <w:fldChar w:fldCharType="end"/>
    </w:r>
    <w:r w:rsidRPr="00B9134C">
      <w:rPr>
        <w:rStyle w:val="PageNumber"/>
        <w:lang w:val="fr-FR"/>
      </w:rPr>
      <w:tab/>
    </w:r>
    <w:r>
      <w:rPr>
        <w:noProof/>
        <w:lang w:val="bg-BG"/>
      </w:rPr>
      <w:t>РЕШЕНИЕ Л.Д. и П.К.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53" w:rsidRPr="00BD0653" w:rsidRDefault="00892F53" w:rsidP="00C63990">
    <w:pPr>
      <w:pStyle w:val="ECHRHeader"/>
      <w:rPr>
        <w:lang w:val="fr-FR"/>
      </w:rPr>
    </w:pPr>
    <w:r w:rsidRPr="00BD0653">
      <w:rPr>
        <w:lang w:val="fr-FR"/>
      </w:rPr>
      <w:tab/>
    </w:r>
    <w:r>
      <w:rPr>
        <w:noProof/>
        <w:lang w:val="bg-BG"/>
      </w:rPr>
      <w:t xml:space="preserve">РЕШЕНИЕ </w:t>
    </w:r>
    <w:r>
      <w:rPr>
        <w:lang w:val="fr-FR"/>
      </w:rPr>
      <w:t xml:space="preserve"> </w:t>
    </w:r>
    <w:r>
      <w:rPr>
        <w:lang w:val="bg-BG"/>
      </w:rPr>
      <w:t>Л</w:t>
    </w:r>
    <w:r>
      <w:rPr>
        <w:lang w:val="fr-FR"/>
      </w:rPr>
      <w:t>.</w:t>
    </w:r>
    <w:r>
      <w:rPr>
        <w:lang w:val="bg-BG"/>
      </w:rPr>
      <w:t>Д</w:t>
    </w:r>
    <w:r>
      <w:rPr>
        <w:lang w:val="fr-FR"/>
      </w:rPr>
      <w:t xml:space="preserve">. </w:t>
    </w:r>
    <w:r>
      <w:rPr>
        <w:lang w:val="bg-BG"/>
      </w:rPr>
      <w:t>и П</w:t>
    </w:r>
    <w:r w:rsidRPr="00B9134C">
      <w:rPr>
        <w:lang w:val="fr-FR"/>
      </w:rPr>
      <w:t xml:space="preserve">.K. </w:t>
    </w:r>
    <w:r>
      <w:rPr>
        <w:lang w:val="bg-BG"/>
      </w:rPr>
      <w:t>срещу БЪЛГАРИЯ</w:t>
    </w:r>
    <w:r w:rsidRPr="00B9134C">
      <w:rP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sidR="00C42013">
      <w:rPr>
        <w:rStyle w:val="PageNumber"/>
        <w:noProof/>
        <w:lang w:val="fr-FR"/>
      </w:rPr>
      <w:t>15</w:t>
    </w:r>
    <w:r>
      <w:rPr>
        <w:rStyle w:val="PageNumber"/>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AA22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189B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0C43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268F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FA0A7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3829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8AD3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501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43E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D7306C"/>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1"/>
    <w:docVar w:name="NBEMMDOC" w:val="0"/>
    <w:docVar w:name="SignForeName" w:val="0"/>
  </w:docVars>
  <w:rsids>
    <w:rsidRoot w:val="00E310C2"/>
    <w:rsid w:val="00002E01"/>
    <w:rsid w:val="000041F8"/>
    <w:rsid w:val="000042A8"/>
    <w:rsid w:val="00004308"/>
    <w:rsid w:val="000053AA"/>
    <w:rsid w:val="000055D3"/>
    <w:rsid w:val="00005BF0"/>
    <w:rsid w:val="00005F5D"/>
    <w:rsid w:val="00007154"/>
    <w:rsid w:val="0000725C"/>
    <w:rsid w:val="00007B7D"/>
    <w:rsid w:val="000103AE"/>
    <w:rsid w:val="00010DB4"/>
    <w:rsid w:val="000110F8"/>
    <w:rsid w:val="000112F6"/>
    <w:rsid w:val="00011D69"/>
    <w:rsid w:val="00012AD3"/>
    <w:rsid w:val="00012E1D"/>
    <w:rsid w:val="00013F90"/>
    <w:rsid w:val="00015C2D"/>
    <w:rsid w:val="00015EE9"/>
    <w:rsid w:val="00015F00"/>
    <w:rsid w:val="00020E65"/>
    <w:rsid w:val="00021A36"/>
    <w:rsid w:val="00022A05"/>
    <w:rsid w:val="00022C1D"/>
    <w:rsid w:val="00030DAA"/>
    <w:rsid w:val="0003430A"/>
    <w:rsid w:val="00034987"/>
    <w:rsid w:val="00034B2F"/>
    <w:rsid w:val="00042422"/>
    <w:rsid w:val="00050CA3"/>
    <w:rsid w:val="000518A3"/>
    <w:rsid w:val="00051A29"/>
    <w:rsid w:val="00052B10"/>
    <w:rsid w:val="00054263"/>
    <w:rsid w:val="00056DAC"/>
    <w:rsid w:val="000602DF"/>
    <w:rsid w:val="000618A1"/>
    <w:rsid w:val="00061B05"/>
    <w:rsid w:val="000626C5"/>
    <w:rsid w:val="000632D5"/>
    <w:rsid w:val="00063938"/>
    <w:rsid w:val="000644EE"/>
    <w:rsid w:val="00065B50"/>
    <w:rsid w:val="00066A71"/>
    <w:rsid w:val="00067D76"/>
    <w:rsid w:val="00070285"/>
    <w:rsid w:val="00070E56"/>
    <w:rsid w:val="0007128C"/>
    <w:rsid w:val="00074095"/>
    <w:rsid w:val="000803E5"/>
    <w:rsid w:val="0008281E"/>
    <w:rsid w:val="00083352"/>
    <w:rsid w:val="00083F12"/>
    <w:rsid w:val="00084841"/>
    <w:rsid w:val="000873FA"/>
    <w:rsid w:val="0008790D"/>
    <w:rsid w:val="00091293"/>
    <w:rsid w:val="000925AD"/>
    <w:rsid w:val="000935D8"/>
    <w:rsid w:val="000935FD"/>
    <w:rsid w:val="000939E0"/>
    <w:rsid w:val="00095993"/>
    <w:rsid w:val="000959C3"/>
    <w:rsid w:val="00095D6B"/>
    <w:rsid w:val="00096783"/>
    <w:rsid w:val="000979CE"/>
    <w:rsid w:val="000A01FF"/>
    <w:rsid w:val="000A191B"/>
    <w:rsid w:val="000A24EB"/>
    <w:rsid w:val="000A288D"/>
    <w:rsid w:val="000A2F0F"/>
    <w:rsid w:val="000A49AF"/>
    <w:rsid w:val="000A4A8D"/>
    <w:rsid w:val="000A54B7"/>
    <w:rsid w:val="000A7E75"/>
    <w:rsid w:val="000B3875"/>
    <w:rsid w:val="000B4828"/>
    <w:rsid w:val="000B4A36"/>
    <w:rsid w:val="000B5CB2"/>
    <w:rsid w:val="000B61D5"/>
    <w:rsid w:val="000B68EA"/>
    <w:rsid w:val="000B6923"/>
    <w:rsid w:val="000C05C7"/>
    <w:rsid w:val="000C08F1"/>
    <w:rsid w:val="000C397C"/>
    <w:rsid w:val="000C5F3C"/>
    <w:rsid w:val="000C6A85"/>
    <w:rsid w:val="000C6DCC"/>
    <w:rsid w:val="000D1610"/>
    <w:rsid w:val="000D1E5B"/>
    <w:rsid w:val="000D2915"/>
    <w:rsid w:val="000D3467"/>
    <w:rsid w:val="000D47AA"/>
    <w:rsid w:val="000D518D"/>
    <w:rsid w:val="000D721F"/>
    <w:rsid w:val="000E0225"/>
    <w:rsid w:val="000E0514"/>
    <w:rsid w:val="000E069B"/>
    <w:rsid w:val="000E0E82"/>
    <w:rsid w:val="000E167C"/>
    <w:rsid w:val="000E1DC5"/>
    <w:rsid w:val="000E223F"/>
    <w:rsid w:val="000E4291"/>
    <w:rsid w:val="000E59FC"/>
    <w:rsid w:val="000E7C77"/>
    <w:rsid w:val="000E7D45"/>
    <w:rsid w:val="000F00EF"/>
    <w:rsid w:val="000F3824"/>
    <w:rsid w:val="000F7851"/>
    <w:rsid w:val="000F7FEE"/>
    <w:rsid w:val="00101AB2"/>
    <w:rsid w:val="00102254"/>
    <w:rsid w:val="001029D3"/>
    <w:rsid w:val="00104E23"/>
    <w:rsid w:val="001062BC"/>
    <w:rsid w:val="00107515"/>
    <w:rsid w:val="001104F4"/>
    <w:rsid w:val="00110DB7"/>
    <w:rsid w:val="001119CD"/>
    <w:rsid w:val="00111B0C"/>
    <w:rsid w:val="00114D41"/>
    <w:rsid w:val="00116D2C"/>
    <w:rsid w:val="00120D6C"/>
    <w:rsid w:val="0012208E"/>
    <w:rsid w:val="00122E9C"/>
    <w:rsid w:val="0012385D"/>
    <w:rsid w:val="00124B80"/>
    <w:rsid w:val="001257DD"/>
    <w:rsid w:val="001257EC"/>
    <w:rsid w:val="0012605E"/>
    <w:rsid w:val="00126C61"/>
    <w:rsid w:val="00126ED7"/>
    <w:rsid w:val="001303B9"/>
    <w:rsid w:val="001327B8"/>
    <w:rsid w:val="00133D33"/>
    <w:rsid w:val="00133E54"/>
    <w:rsid w:val="00134D64"/>
    <w:rsid w:val="00135A30"/>
    <w:rsid w:val="0013612C"/>
    <w:rsid w:val="00137D53"/>
    <w:rsid w:val="00137FF6"/>
    <w:rsid w:val="0014083F"/>
    <w:rsid w:val="00141650"/>
    <w:rsid w:val="00142119"/>
    <w:rsid w:val="00143164"/>
    <w:rsid w:val="00143E7F"/>
    <w:rsid w:val="00146262"/>
    <w:rsid w:val="001516A3"/>
    <w:rsid w:val="00151AC3"/>
    <w:rsid w:val="001547BD"/>
    <w:rsid w:val="00154AF9"/>
    <w:rsid w:val="001550A2"/>
    <w:rsid w:val="00155A7F"/>
    <w:rsid w:val="00155EEE"/>
    <w:rsid w:val="00157189"/>
    <w:rsid w:val="0016174F"/>
    <w:rsid w:val="001619D7"/>
    <w:rsid w:val="0016243B"/>
    <w:rsid w:val="00162A12"/>
    <w:rsid w:val="00162EC2"/>
    <w:rsid w:val="00163675"/>
    <w:rsid w:val="00163C86"/>
    <w:rsid w:val="00164EFE"/>
    <w:rsid w:val="0016535D"/>
    <w:rsid w:val="00166530"/>
    <w:rsid w:val="001711CA"/>
    <w:rsid w:val="001808AB"/>
    <w:rsid w:val="001811B1"/>
    <w:rsid w:val="00182F85"/>
    <w:rsid w:val="001832BD"/>
    <w:rsid w:val="00184FEA"/>
    <w:rsid w:val="00185400"/>
    <w:rsid w:val="00187162"/>
    <w:rsid w:val="00187E12"/>
    <w:rsid w:val="0019197F"/>
    <w:rsid w:val="00192A9D"/>
    <w:rsid w:val="001943B5"/>
    <w:rsid w:val="00195134"/>
    <w:rsid w:val="001A0DAF"/>
    <w:rsid w:val="001A0E82"/>
    <w:rsid w:val="001A145B"/>
    <w:rsid w:val="001A2C89"/>
    <w:rsid w:val="001A451D"/>
    <w:rsid w:val="001A5325"/>
    <w:rsid w:val="001A634D"/>
    <w:rsid w:val="001A674C"/>
    <w:rsid w:val="001A7E8A"/>
    <w:rsid w:val="001B0184"/>
    <w:rsid w:val="001B0949"/>
    <w:rsid w:val="001B2951"/>
    <w:rsid w:val="001B31F9"/>
    <w:rsid w:val="001B3B24"/>
    <w:rsid w:val="001C0F98"/>
    <w:rsid w:val="001C24C8"/>
    <w:rsid w:val="001C2A42"/>
    <w:rsid w:val="001C41FA"/>
    <w:rsid w:val="001C46E3"/>
    <w:rsid w:val="001C47C4"/>
    <w:rsid w:val="001C49FF"/>
    <w:rsid w:val="001C638D"/>
    <w:rsid w:val="001C6D26"/>
    <w:rsid w:val="001C7234"/>
    <w:rsid w:val="001D02A2"/>
    <w:rsid w:val="001D055E"/>
    <w:rsid w:val="001D0D5C"/>
    <w:rsid w:val="001D15F5"/>
    <w:rsid w:val="001D2169"/>
    <w:rsid w:val="001D23BB"/>
    <w:rsid w:val="001D416D"/>
    <w:rsid w:val="001D4571"/>
    <w:rsid w:val="001D4628"/>
    <w:rsid w:val="001D63ED"/>
    <w:rsid w:val="001D7348"/>
    <w:rsid w:val="001E035B"/>
    <w:rsid w:val="001E0961"/>
    <w:rsid w:val="001E172C"/>
    <w:rsid w:val="001E3EAE"/>
    <w:rsid w:val="001E4627"/>
    <w:rsid w:val="001E4694"/>
    <w:rsid w:val="001E6C9D"/>
    <w:rsid w:val="001E6F32"/>
    <w:rsid w:val="001F04C8"/>
    <w:rsid w:val="001F08BE"/>
    <w:rsid w:val="001F2145"/>
    <w:rsid w:val="001F4E43"/>
    <w:rsid w:val="001F6262"/>
    <w:rsid w:val="001F67B0"/>
    <w:rsid w:val="001F7B3D"/>
    <w:rsid w:val="002031F2"/>
    <w:rsid w:val="00205F9F"/>
    <w:rsid w:val="00206009"/>
    <w:rsid w:val="002064CE"/>
    <w:rsid w:val="00206E7F"/>
    <w:rsid w:val="00210338"/>
    <w:rsid w:val="002115FC"/>
    <w:rsid w:val="0021423C"/>
    <w:rsid w:val="002206B8"/>
    <w:rsid w:val="002210EF"/>
    <w:rsid w:val="002219F4"/>
    <w:rsid w:val="002237DF"/>
    <w:rsid w:val="00224BE3"/>
    <w:rsid w:val="00227F92"/>
    <w:rsid w:val="0023011B"/>
    <w:rsid w:val="00230BB0"/>
    <w:rsid w:val="00230D00"/>
    <w:rsid w:val="00231DF7"/>
    <w:rsid w:val="00231FD1"/>
    <w:rsid w:val="00232AA1"/>
    <w:rsid w:val="002339E0"/>
    <w:rsid w:val="00233CF8"/>
    <w:rsid w:val="0023575D"/>
    <w:rsid w:val="00237148"/>
    <w:rsid w:val="00242014"/>
    <w:rsid w:val="0024222D"/>
    <w:rsid w:val="00244B0E"/>
    <w:rsid w:val="00244F6C"/>
    <w:rsid w:val="002452B8"/>
    <w:rsid w:val="002532C5"/>
    <w:rsid w:val="00254758"/>
    <w:rsid w:val="002556A1"/>
    <w:rsid w:val="00255EF9"/>
    <w:rsid w:val="0025609B"/>
    <w:rsid w:val="00256465"/>
    <w:rsid w:val="00257254"/>
    <w:rsid w:val="00260C03"/>
    <w:rsid w:val="00261D41"/>
    <w:rsid w:val="00261F47"/>
    <w:rsid w:val="0026278A"/>
    <w:rsid w:val="0026357C"/>
    <w:rsid w:val="0026540E"/>
    <w:rsid w:val="00265719"/>
    <w:rsid w:val="00266445"/>
    <w:rsid w:val="00267711"/>
    <w:rsid w:val="00270405"/>
    <w:rsid w:val="00270C81"/>
    <w:rsid w:val="0027388C"/>
    <w:rsid w:val="00273A96"/>
    <w:rsid w:val="00274602"/>
    <w:rsid w:val="00275123"/>
    <w:rsid w:val="002768A5"/>
    <w:rsid w:val="00276CE7"/>
    <w:rsid w:val="00280896"/>
    <w:rsid w:val="00282240"/>
    <w:rsid w:val="00282283"/>
    <w:rsid w:val="00284819"/>
    <w:rsid w:val="00287662"/>
    <w:rsid w:val="00287A63"/>
    <w:rsid w:val="00287FED"/>
    <w:rsid w:val="00291379"/>
    <w:rsid w:val="0029461B"/>
    <w:rsid w:val="00294887"/>
    <w:rsid w:val="002948AD"/>
    <w:rsid w:val="00294A52"/>
    <w:rsid w:val="00294E88"/>
    <w:rsid w:val="00296DE6"/>
    <w:rsid w:val="002A01CC"/>
    <w:rsid w:val="002A0EDB"/>
    <w:rsid w:val="002A0FA1"/>
    <w:rsid w:val="002A3EBD"/>
    <w:rsid w:val="002A4A24"/>
    <w:rsid w:val="002A61B1"/>
    <w:rsid w:val="002A663C"/>
    <w:rsid w:val="002B14D8"/>
    <w:rsid w:val="002B2D00"/>
    <w:rsid w:val="002B444B"/>
    <w:rsid w:val="002B5887"/>
    <w:rsid w:val="002B64FC"/>
    <w:rsid w:val="002B6F50"/>
    <w:rsid w:val="002B70D0"/>
    <w:rsid w:val="002C0E27"/>
    <w:rsid w:val="002C3040"/>
    <w:rsid w:val="002C43A0"/>
    <w:rsid w:val="002C44BE"/>
    <w:rsid w:val="002C716B"/>
    <w:rsid w:val="002C75E1"/>
    <w:rsid w:val="002D022D"/>
    <w:rsid w:val="002D0BD6"/>
    <w:rsid w:val="002D23B6"/>
    <w:rsid w:val="002D24BB"/>
    <w:rsid w:val="002D4A53"/>
    <w:rsid w:val="002D56CC"/>
    <w:rsid w:val="002E02CB"/>
    <w:rsid w:val="002E14D6"/>
    <w:rsid w:val="002E23FD"/>
    <w:rsid w:val="002E2907"/>
    <w:rsid w:val="002E379C"/>
    <w:rsid w:val="002E4608"/>
    <w:rsid w:val="002E4BFA"/>
    <w:rsid w:val="002E57A2"/>
    <w:rsid w:val="002E5A57"/>
    <w:rsid w:val="002E71B2"/>
    <w:rsid w:val="002F19A1"/>
    <w:rsid w:val="002F2AF7"/>
    <w:rsid w:val="002F32E8"/>
    <w:rsid w:val="002F73C7"/>
    <w:rsid w:val="002F7763"/>
    <w:rsid w:val="002F7E1C"/>
    <w:rsid w:val="00301A75"/>
    <w:rsid w:val="00302B8E"/>
    <w:rsid w:val="00302F70"/>
    <w:rsid w:val="0030336F"/>
    <w:rsid w:val="0030375E"/>
    <w:rsid w:val="00306D23"/>
    <w:rsid w:val="00306E65"/>
    <w:rsid w:val="00310EDC"/>
    <w:rsid w:val="00312A30"/>
    <w:rsid w:val="003170AA"/>
    <w:rsid w:val="0032026A"/>
    <w:rsid w:val="003205E1"/>
    <w:rsid w:val="0032066B"/>
    <w:rsid w:val="00320A61"/>
    <w:rsid w:val="00320F72"/>
    <w:rsid w:val="003219F9"/>
    <w:rsid w:val="00321FA9"/>
    <w:rsid w:val="00323981"/>
    <w:rsid w:val="0032463E"/>
    <w:rsid w:val="00326224"/>
    <w:rsid w:val="00326D47"/>
    <w:rsid w:val="0033270F"/>
    <w:rsid w:val="003338D8"/>
    <w:rsid w:val="00336CF9"/>
    <w:rsid w:val="00337EE4"/>
    <w:rsid w:val="003406C6"/>
    <w:rsid w:val="00340E59"/>
    <w:rsid w:val="00340FFD"/>
    <w:rsid w:val="00342936"/>
    <w:rsid w:val="003435F2"/>
    <w:rsid w:val="003444D6"/>
    <w:rsid w:val="00346198"/>
    <w:rsid w:val="0034622D"/>
    <w:rsid w:val="00347A17"/>
    <w:rsid w:val="00347DB8"/>
    <w:rsid w:val="003506B1"/>
    <w:rsid w:val="00350E97"/>
    <w:rsid w:val="0035492F"/>
    <w:rsid w:val="00354F8C"/>
    <w:rsid w:val="003553F8"/>
    <w:rsid w:val="00356AC7"/>
    <w:rsid w:val="0035701C"/>
    <w:rsid w:val="003609FA"/>
    <w:rsid w:val="00363FBA"/>
    <w:rsid w:val="00364B4E"/>
    <w:rsid w:val="003710C8"/>
    <w:rsid w:val="003750BE"/>
    <w:rsid w:val="00375CF3"/>
    <w:rsid w:val="00382A07"/>
    <w:rsid w:val="00382F75"/>
    <w:rsid w:val="003833CA"/>
    <w:rsid w:val="00385FFD"/>
    <w:rsid w:val="00387B9D"/>
    <w:rsid w:val="003929F3"/>
    <w:rsid w:val="003932D2"/>
    <w:rsid w:val="0039364F"/>
    <w:rsid w:val="00394301"/>
    <w:rsid w:val="00395EB5"/>
    <w:rsid w:val="0039611E"/>
    <w:rsid w:val="00396686"/>
    <w:rsid w:val="0039778E"/>
    <w:rsid w:val="003A18C0"/>
    <w:rsid w:val="003A516E"/>
    <w:rsid w:val="003A570A"/>
    <w:rsid w:val="003A7476"/>
    <w:rsid w:val="003B1D21"/>
    <w:rsid w:val="003B2814"/>
    <w:rsid w:val="003B2B26"/>
    <w:rsid w:val="003B2B49"/>
    <w:rsid w:val="003B4679"/>
    <w:rsid w:val="003B4941"/>
    <w:rsid w:val="003B5786"/>
    <w:rsid w:val="003B5F01"/>
    <w:rsid w:val="003C0436"/>
    <w:rsid w:val="003C0F97"/>
    <w:rsid w:val="003C3E35"/>
    <w:rsid w:val="003C5714"/>
    <w:rsid w:val="003C6971"/>
    <w:rsid w:val="003C6B9F"/>
    <w:rsid w:val="003C6E2A"/>
    <w:rsid w:val="003C7EE2"/>
    <w:rsid w:val="003D0299"/>
    <w:rsid w:val="003D089E"/>
    <w:rsid w:val="003D520E"/>
    <w:rsid w:val="003E007A"/>
    <w:rsid w:val="003E10CC"/>
    <w:rsid w:val="003E255B"/>
    <w:rsid w:val="003E539A"/>
    <w:rsid w:val="003E6618"/>
    <w:rsid w:val="003E6B09"/>
    <w:rsid w:val="003E6D80"/>
    <w:rsid w:val="003E7038"/>
    <w:rsid w:val="003F05FA"/>
    <w:rsid w:val="003F080B"/>
    <w:rsid w:val="003F1010"/>
    <w:rsid w:val="003F244A"/>
    <w:rsid w:val="003F28F5"/>
    <w:rsid w:val="003F2B69"/>
    <w:rsid w:val="003F30B8"/>
    <w:rsid w:val="003F4C45"/>
    <w:rsid w:val="003F5F7B"/>
    <w:rsid w:val="003F73D5"/>
    <w:rsid w:val="003F7B57"/>
    <w:rsid w:val="003F7D64"/>
    <w:rsid w:val="004009EC"/>
    <w:rsid w:val="00400C3A"/>
    <w:rsid w:val="00400F47"/>
    <w:rsid w:val="00405DFF"/>
    <w:rsid w:val="004061AC"/>
    <w:rsid w:val="00406311"/>
    <w:rsid w:val="00407A3E"/>
    <w:rsid w:val="00407C11"/>
    <w:rsid w:val="0041045A"/>
    <w:rsid w:val="00410D6F"/>
    <w:rsid w:val="00411456"/>
    <w:rsid w:val="004115AB"/>
    <w:rsid w:val="00411878"/>
    <w:rsid w:val="00413651"/>
    <w:rsid w:val="004142EB"/>
    <w:rsid w:val="00414300"/>
    <w:rsid w:val="004147EA"/>
    <w:rsid w:val="00414EB6"/>
    <w:rsid w:val="00415C1F"/>
    <w:rsid w:val="00417F32"/>
    <w:rsid w:val="00420BE4"/>
    <w:rsid w:val="00423F4E"/>
    <w:rsid w:val="00424592"/>
    <w:rsid w:val="00425C67"/>
    <w:rsid w:val="00427E7A"/>
    <w:rsid w:val="0043087C"/>
    <w:rsid w:val="00430BC5"/>
    <w:rsid w:val="00430F6A"/>
    <w:rsid w:val="00430FBF"/>
    <w:rsid w:val="004311F4"/>
    <w:rsid w:val="00431647"/>
    <w:rsid w:val="00431691"/>
    <w:rsid w:val="00431C5C"/>
    <w:rsid w:val="00432021"/>
    <w:rsid w:val="0043450E"/>
    <w:rsid w:val="00434DE2"/>
    <w:rsid w:val="00434EC4"/>
    <w:rsid w:val="00436C49"/>
    <w:rsid w:val="004373C2"/>
    <w:rsid w:val="00440FA6"/>
    <w:rsid w:val="004424D2"/>
    <w:rsid w:val="00444FFC"/>
    <w:rsid w:val="00445366"/>
    <w:rsid w:val="0044539D"/>
    <w:rsid w:val="00447295"/>
    <w:rsid w:val="004475E4"/>
    <w:rsid w:val="00447F5B"/>
    <w:rsid w:val="0045067D"/>
    <w:rsid w:val="00450FAA"/>
    <w:rsid w:val="00454ACD"/>
    <w:rsid w:val="004566F3"/>
    <w:rsid w:val="004576E4"/>
    <w:rsid w:val="00461DB0"/>
    <w:rsid w:val="00461DCF"/>
    <w:rsid w:val="00462048"/>
    <w:rsid w:val="00463926"/>
    <w:rsid w:val="00463CA3"/>
    <w:rsid w:val="00464AFD"/>
    <w:rsid w:val="00464C9A"/>
    <w:rsid w:val="00466584"/>
    <w:rsid w:val="0046737A"/>
    <w:rsid w:val="00467C36"/>
    <w:rsid w:val="00473705"/>
    <w:rsid w:val="004741F5"/>
    <w:rsid w:val="00474F3D"/>
    <w:rsid w:val="00476EAF"/>
    <w:rsid w:val="00477682"/>
    <w:rsid w:val="00477E3A"/>
    <w:rsid w:val="0048090F"/>
    <w:rsid w:val="00481524"/>
    <w:rsid w:val="00481A7B"/>
    <w:rsid w:val="00481AFC"/>
    <w:rsid w:val="00481DD1"/>
    <w:rsid w:val="00481E4D"/>
    <w:rsid w:val="004826F2"/>
    <w:rsid w:val="00483E5F"/>
    <w:rsid w:val="00485B00"/>
    <w:rsid w:val="00485FF9"/>
    <w:rsid w:val="00486BA3"/>
    <w:rsid w:val="00490229"/>
    <w:rsid w:val="0049035B"/>
    <w:rsid w:val="004907F0"/>
    <w:rsid w:val="0049140B"/>
    <w:rsid w:val="00492293"/>
    <w:rsid w:val="004923A5"/>
    <w:rsid w:val="004935EE"/>
    <w:rsid w:val="00494D59"/>
    <w:rsid w:val="00496BFB"/>
    <w:rsid w:val="00496E2E"/>
    <w:rsid w:val="00497624"/>
    <w:rsid w:val="00497889"/>
    <w:rsid w:val="004A15C7"/>
    <w:rsid w:val="004A3383"/>
    <w:rsid w:val="004A65C9"/>
    <w:rsid w:val="004A6DA2"/>
    <w:rsid w:val="004A7551"/>
    <w:rsid w:val="004B013B"/>
    <w:rsid w:val="004B07AD"/>
    <w:rsid w:val="004B112B"/>
    <w:rsid w:val="004B1137"/>
    <w:rsid w:val="004B156F"/>
    <w:rsid w:val="004B5B34"/>
    <w:rsid w:val="004B69FD"/>
    <w:rsid w:val="004C01E4"/>
    <w:rsid w:val="004C086C"/>
    <w:rsid w:val="004C1F56"/>
    <w:rsid w:val="004C27BC"/>
    <w:rsid w:val="004C46CE"/>
    <w:rsid w:val="004C50CD"/>
    <w:rsid w:val="004C56AA"/>
    <w:rsid w:val="004C585A"/>
    <w:rsid w:val="004C796C"/>
    <w:rsid w:val="004D0449"/>
    <w:rsid w:val="004D09BB"/>
    <w:rsid w:val="004D15F3"/>
    <w:rsid w:val="004D4014"/>
    <w:rsid w:val="004D41E1"/>
    <w:rsid w:val="004D5311"/>
    <w:rsid w:val="004D5562"/>
    <w:rsid w:val="004D5DCC"/>
    <w:rsid w:val="004D74C9"/>
    <w:rsid w:val="004D75B2"/>
    <w:rsid w:val="004D7856"/>
    <w:rsid w:val="004E2621"/>
    <w:rsid w:val="004E2935"/>
    <w:rsid w:val="004E293B"/>
    <w:rsid w:val="004E3ADB"/>
    <w:rsid w:val="004F09B8"/>
    <w:rsid w:val="004F10AF"/>
    <w:rsid w:val="004F11A4"/>
    <w:rsid w:val="004F147A"/>
    <w:rsid w:val="004F2389"/>
    <w:rsid w:val="004F2979"/>
    <w:rsid w:val="004F304D"/>
    <w:rsid w:val="004F32FD"/>
    <w:rsid w:val="004F52B9"/>
    <w:rsid w:val="004F5F9B"/>
    <w:rsid w:val="004F61BE"/>
    <w:rsid w:val="004F66B1"/>
    <w:rsid w:val="004F7145"/>
    <w:rsid w:val="004F7861"/>
    <w:rsid w:val="004F7956"/>
    <w:rsid w:val="004F7E3A"/>
    <w:rsid w:val="00502841"/>
    <w:rsid w:val="005031AB"/>
    <w:rsid w:val="00505488"/>
    <w:rsid w:val="00505888"/>
    <w:rsid w:val="00507AD4"/>
    <w:rsid w:val="00507F53"/>
    <w:rsid w:val="00511098"/>
    <w:rsid w:val="00511C07"/>
    <w:rsid w:val="00512542"/>
    <w:rsid w:val="005126BF"/>
    <w:rsid w:val="00514C0E"/>
    <w:rsid w:val="00515412"/>
    <w:rsid w:val="005159AF"/>
    <w:rsid w:val="00516575"/>
    <w:rsid w:val="005173A6"/>
    <w:rsid w:val="00520BAA"/>
    <w:rsid w:val="00525208"/>
    <w:rsid w:val="005257A5"/>
    <w:rsid w:val="005264C0"/>
    <w:rsid w:val="00526A8A"/>
    <w:rsid w:val="005319A3"/>
    <w:rsid w:val="00531DF2"/>
    <w:rsid w:val="0053681C"/>
    <w:rsid w:val="00537A5C"/>
    <w:rsid w:val="005439EA"/>
    <w:rsid w:val="005442EE"/>
    <w:rsid w:val="0054596E"/>
    <w:rsid w:val="00546968"/>
    <w:rsid w:val="00547353"/>
    <w:rsid w:val="005474E7"/>
    <w:rsid w:val="00547F50"/>
    <w:rsid w:val="00550051"/>
    <w:rsid w:val="00550B97"/>
    <w:rsid w:val="005512A3"/>
    <w:rsid w:val="0055251F"/>
    <w:rsid w:val="00552A2D"/>
    <w:rsid w:val="00554AA0"/>
    <w:rsid w:val="00554BA3"/>
    <w:rsid w:val="00557786"/>
    <w:rsid w:val="005578CE"/>
    <w:rsid w:val="00560048"/>
    <w:rsid w:val="0056181D"/>
    <w:rsid w:val="00562781"/>
    <w:rsid w:val="005639D8"/>
    <w:rsid w:val="00566039"/>
    <w:rsid w:val="00566309"/>
    <w:rsid w:val="0056666F"/>
    <w:rsid w:val="00571400"/>
    <w:rsid w:val="0057271C"/>
    <w:rsid w:val="00572845"/>
    <w:rsid w:val="0057321F"/>
    <w:rsid w:val="00573882"/>
    <w:rsid w:val="00574890"/>
    <w:rsid w:val="00574C83"/>
    <w:rsid w:val="00575078"/>
    <w:rsid w:val="00575A2D"/>
    <w:rsid w:val="00575F5D"/>
    <w:rsid w:val="00577054"/>
    <w:rsid w:val="0058007F"/>
    <w:rsid w:val="005811AA"/>
    <w:rsid w:val="00581BA3"/>
    <w:rsid w:val="0058520D"/>
    <w:rsid w:val="005873CD"/>
    <w:rsid w:val="00591C3B"/>
    <w:rsid w:val="00592142"/>
    <w:rsid w:val="00592410"/>
    <w:rsid w:val="0059262A"/>
    <w:rsid w:val="00592772"/>
    <w:rsid w:val="00594013"/>
    <w:rsid w:val="0059574A"/>
    <w:rsid w:val="00596468"/>
    <w:rsid w:val="00596E9C"/>
    <w:rsid w:val="005976FB"/>
    <w:rsid w:val="005A02CB"/>
    <w:rsid w:val="005A17A7"/>
    <w:rsid w:val="005A1B9B"/>
    <w:rsid w:val="005A3567"/>
    <w:rsid w:val="005A3F7D"/>
    <w:rsid w:val="005A6751"/>
    <w:rsid w:val="005A6AFB"/>
    <w:rsid w:val="005B092E"/>
    <w:rsid w:val="005B152C"/>
    <w:rsid w:val="005B1EE0"/>
    <w:rsid w:val="005B2B24"/>
    <w:rsid w:val="005B3C79"/>
    <w:rsid w:val="005B4425"/>
    <w:rsid w:val="005B4B94"/>
    <w:rsid w:val="005B53B3"/>
    <w:rsid w:val="005B7833"/>
    <w:rsid w:val="005C1A8F"/>
    <w:rsid w:val="005C2EDC"/>
    <w:rsid w:val="005C3A79"/>
    <w:rsid w:val="005C3EE8"/>
    <w:rsid w:val="005C3F89"/>
    <w:rsid w:val="005C5BFE"/>
    <w:rsid w:val="005C6F88"/>
    <w:rsid w:val="005C7422"/>
    <w:rsid w:val="005C7EC2"/>
    <w:rsid w:val="005D00A7"/>
    <w:rsid w:val="005D04DF"/>
    <w:rsid w:val="005D16A6"/>
    <w:rsid w:val="005D1741"/>
    <w:rsid w:val="005D28A2"/>
    <w:rsid w:val="005D3478"/>
    <w:rsid w:val="005D34F9"/>
    <w:rsid w:val="005D3DC5"/>
    <w:rsid w:val="005D4190"/>
    <w:rsid w:val="005D46EB"/>
    <w:rsid w:val="005D6266"/>
    <w:rsid w:val="005D678E"/>
    <w:rsid w:val="005D67A3"/>
    <w:rsid w:val="005D6BBC"/>
    <w:rsid w:val="005E1844"/>
    <w:rsid w:val="005E2988"/>
    <w:rsid w:val="005E3085"/>
    <w:rsid w:val="005E328D"/>
    <w:rsid w:val="005E370A"/>
    <w:rsid w:val="005E3787"/>
    <w:rsid w:val="005E37C6"/>
    <w:rsid w:val="005E55C6"/>
    <w:rsid w:val="005F1E5F"/>
    <w:rsid w:val="005F2137"/>
    <w:rsid w:val="005F33C8"/>
    <w:rsid w:val="005F34C5"/>
    <w:rsid w:val="005F51E1"/>
    <w:rsid w:val="005F5E2A"/>
    <w:rsid w:val="005F79DB"/>
    <w:rsid w:val="006009C7"/>
    <w:rsid w:val="006063E0"/>
    <w:rsid w:val="006111FC"/>
    <w:rsid w:val="00611C80"/>
    <w:rsid w:val="00611D31"/>
    <w:rsid w:val="0061200C"/>
    <w:rsid w:val="006123F3"/>
    <w:rsid w:val="006141D2"/>
    <w:rsid w:val="00614707"/>
    <w:rsid w:val="00615BE7"/>
    <w:rsid w:val="006205A3"/>
    <w:rsid w:val="00620692"/>
    <w:rsid w:val="006242CA"/>
    <w:rsid w:val="00624C31"/>
    <w:rsid w:val="006271D4"/>
    <w:rsid w:val="00627507"/>
    <w:rsid w:val="006307E1"/>
    <w:rsid w:val="00633440"/>
    <w:rsid w:val="006334A3"/>
    <w:rsid w:val="00633717"/>
    <w:rsid w:val="006344E1"/>
    <w:rsid w:val="0063612D"/>
    <w:rsid w:val="006366AA"/>
    <w:rsid w:val="006439E5"/>
    <w:rsid w:val="0064424D"/>
    <w:rsid w:val="00644BCC"/>
    <w:rsid w:val="00646609"/>
    <w:rsid w:val="0064782E"/>
    <w:rsid w:val="00647C83"/>
    <w:rsid w:val="00650C6B"/>
    <w:rsid w:val="0065298D"/>
    <w:rsid w:val="00652BE4"/>
    <w:rsid w:val="0065356E"/>
    <w:rsid w:val="0065368F"/>
    <w:rsid w:val="0065375C"/>
    <w:rsid w:val="00654153"/>
    <w:rsid w:val="006545C4"/>
    <w:rsid w:val="0066108C"/>
    <w:rsid w:val="00661971"/>
    <w:rsid w:val="00661CE8"/>
    <w:rsid w:val="006623D9"/>
    <w:rsid w:val="0066550C"/>
    <w:rsid w:val="006664B9"/>
    <w:rsid w:val="00666B65"/>
    <w:rsid w:val="00667420"/>
    <w:rsid w:val="00667B26"/>
    <w:rsid w:val="00667DB4"/>
    <w:rsid w:val="0067093F"/>
    <w:rsid w:val="00670E4A"/>
    <w:rsid w:val="006716F2"/>
    <w:rsid w:val="00674856"/>
    <w:rsid w:val="00675835"/>
    <w:rsid w:val="00676776"/>
    <w:rsid w:val="0067687C"/>
    <w:rsid w:val="00682BF2"/>
    <w:rsid w:val="006859CE"/>
    <w:rsid w:val="00691270"/>
    <w:rsid w:val="00691E20"/>
    <w:rsid w:val="00692A0B"/>
    <w:rsid w:val="00693657"/>
    <w:rsid w:val="006936EB"/>
    <w:rsid w:val="006942F2"/>
    <w:rsid w:val="00694A2E"/>
    <w:rsid w:val="00694B70"/>
    <w:rsid w:val="00694BA8"/>
    <w:rsid w:val="006968A3"/>
    <w:rsid w:val="006A037C"/>
    <w:rsid w:val="006A2352"/>
    <w:rsid w:val="006A36F4"/>
    <w:rsid w:val="006A406F"/>
    <w:rsid w:val="006A450B"/>
    <w:rsid w:val="006A5D3A"/>
    <w:rsid w:val="006A6579"/>
    <w:rsid w:val="006B016D"/>
    <w:rsid w:val="006B1827"/>
    <w:rsid w:val="006B4E0A"/>
    <w:rsid w:val="006B4F07"/>
    <w:rsid w:val="006B5ADE"/>
    <w:rsid w:val="006C0809"/>
    <w:rsid w:val="006C0B6C"/>
    <w:rsid w:val="006C1BCB"/>
    <w:rsid w:val="006C23D4"/>
    <w:rsid w:val="006C5044"/>
    <w:rsid w:val="006C64BE"/>
    <w:rsid w:val="006C6CED"/>
    <w:rsid w:val="006C7BB0"/>
    <w:rsid w:val="006D3237"/>
    <w:rsid w:val="006D4404"/>
    <w:rsid w:val="006D5E14"/>
    <w:rsid w:val="006E147A"/>
    <w:rsid w:val="006E1CE5"/>
    <w:rsid w:val="006E2BDF"/>
    <w:rsid w:val="006E2E37"/>
    <w:rsid w:val="006E36EC"/>
    <w:rsid w:val="006E3AC5"/>
    <w:rsid w:val="006E3CF1"/>
    <w:rsid w:val="006E5230"/>
    <w:rsid w:val="006E7E80"/>
    <w:rsid w:val="006F48CA"/>
    <w:rsid w:val="006F64DD"/>
    <w:rsid w:val="00701738"/>
    <w:rsid w:val="007019DD"/>
    <w:rsid w:val="00702CFE"/>
    <w:rsid w:val="00703C9A"/>
    <w:rsid w:val="007060B8"/>
    <w:rsid w:val="00706575"/>
    <w:rsid w:val="00711B9F"/>
    <w:rsid w:val="007150A1"/>
    <w:rsid w:val="00715127"/>
    <w:rsid w:val="00715AA5"/>
    <w:rsid w:val="00715E8E"/>
    <w:rsid w:val="00716F97"/>
    <w:rsid w:val="00717364"/>
    <w:rsid w:val="00721381"/>
    <w:rsid w:val="00721E43"/>
    <w:rsid w:val="007221A3"/>
    <w:rsid w:val="00722988"/>
    <w:rsid w:val="00722F17"/>
    <w:rsid w:val="00722FD2"/>
    <w:rsid w:val="00723580"/>
    <w:rsid w:val="00723755"/>
    <w:rsid w:val="00723EF6"/>
    <w:rsid w:val="00724484"/>
    <w:rsid w:val="00724BBD"/>
    <w:rsid w:val="00730013"/>
    <w:rsid w:val="007300FF"/>
    <w:rsid w:val="00730BF9"/>
    <w:rsid w:val="0073136C"/>
    <w:rsid w:val="007318CB"/>
    <w:rsid w:val="00731DEC"/>
    <w:rsid w:val="00731F0F"/>
    <w:rsid w:val="00733250"/>
    <w:rsid w:val="00735935"/>
    <w:rsid w:val="00737AC6"/>
    <w:rsid w:val="00741404"/>
    <w:rsid w:val="00743BAC"/>
    <w:rsid w:val="007449E5"/>
    <w:rsid w:val="00745D9B"/>
    <w:rsid w:val="00747FF0"/>
    <w:rsid w:val="00751906"/>
    <w:rsid w:val="00751ADF"/>
    <w:rsid w:val="00752948"/>
    <w:rsid w:val="0075375D"/>
    <w:rsid w:val="00754C94"/>
    <w:rsid w:val="00762CD5"/>
    <w:rsid w:val="00764D4E"/>
    <w:rsid w:val="007651D0"/>
    <w:rsid w:val="00765281"/>
    <w:rsid w:val="00765531"/>
    <w:rsid w:val="00765A1F"/>
    <w:rsid w:val="00766C1B"/>
    <w:rsid w:val="00767628"/>
    <w:rsid w:val="007715A6"/>
    <w:rsid w:val="00773286"/>
    <w:rsid w:val="00775B6D"/>
    <w:rsid w:val="00776D68"/>
    <w:rsid w:val="007771D7"/>
    <w:rsid w:val="00777DD8"/>
    <w:rsid w:val="0078094B"/>
    <w:rsid w:val="00780E6B"/>
    <w:rsid w:val="007842E9"/>
    <w:rsid w:val="00784B37"/>
    <w:rsid w:val="007850EE"/>
    <w:rsid w:val="00785B95"/>
    <w:rsid w:val="00786928"/>
    <w:rsid w:val="007869D2"/>
    <w:rsid w:val="00786AD4"/>
    <w:rsid w:val="00790355"/>
    <w:rsid w:val="00790745"/>
    <w:rsid w:val="00790E28"/>
    <w:rsid w:val="00790E96"/>
    <w:rsid w:val="00791B62"/>
    <w:rsid w:val="007931B9"/>
    <w:rsid w:val="00793366"/>
    <w:rsid w:val="007952DA"/>
    <w:rsid w:val="00795FB3"/>
    <w:rsid w:val="007A2E6D"/>
    <w:rsid w:val="007A6797"/>
    <w:rsid w:val="007A716F"/>
    <w:rsid w:val="007B0B3C"/>
    <w:rsid w:val="007B270A"/>
    <w:rsid w:val="007B4B56"/>
    <w:rsid w:val="007B5433"/>
    <w:rsid w:val="007B6A82"/>
    <w:rsid w:val="007C0695"/>
    <w:rsid w:val="007C33A1"/>
    <w:rsid w:val="007C419A"/>
    <w:rsid w:val="007C48DE"/>
    <w:rsid w:val="007C4CC8"/>
    <w:rsid w:val="007C5426"/>
    <w:rsid w:val="007C549D"/>
    <w:rsid w:val="007C5798"/>
    <w:rsid w:val="007C581A"/>
    <w:rsid w:val="007C6FA3"/>
    <w:rsid w:val="007D1417"/>
    <w:rsid w:val="007D4832"/>
    <w:rsid w:val="007D5AA8"/>
    <w:rsid w:val="007D6F8C"/>
    <w:rsid w:val="007E0FCB"/>
    <w:rsid w:val="007E1189"/>
    <w:rsid w:val="007E21B2"/>
    <w:rsid w:val="007E2209"/>
    <w:rsid w:val="007E255E"/>
    <w:rsid w:val="007E2C4E"/>
    <w:rsid w:val="007E2DCE"/>
    <w:rsid w:val="007E3ED4"/>
    <w:rsid w:val="007E48C2"/>
    <w:rsid w:val="007E5572"/>
    <w:rsid w:val="007E5F1E"/>
    <w:rsid w:val="007E6A69"/>
    <w:rsid w:val="007E78E0"/>
    <w:rsid w:val="007F1905"/>
    <w:rsid w:val="007F335B"/>
    <w:rsid w:val="007F40CE"/>
    <w:rsid w:val="007F45C5"/>
    <w:rsid w:val="007F4F51"/>
    <w:rsid w:val="007F6366"/>
    <w:rsid w:val="007F6B71"/>
    <w:rsid w:val="007F704C"/>
    <w:rsid w:val="007F7C89"/>
    <w:rsid w:val="008004EA"/>
    <w:rsid w:val="00801300"/>
    <w:rsid w:val="00801B40"/>
    <w:rsid w:val="00802C64"/>
    <w:rsid w:val="008042FF"/>
    <w:rsid w:val="00804B24"/>
    <w:rsid w:val="00805E52"/>
    <w:rsid w:val="008061D0"/>
    <w:rsid w:val="00806562"/>
    <w:rsid w:val="00810B38"/>
    <w:rsid w:val="0081152F"/>
    <w:rsid w:val="0081216E"/>
    <w:rsid w:val="0081251D"/>
    <w:rsid w:val="00813884"/>
    <w:rsid w:val="008139F7"/>
    <w:rsid w:val="008146A1"/>
    <w:rsid w:val="00814F63"/>
    <w:rsid w:val="008156C4"/>
    <w:rsid w:val="008164F0"/>
    <w:rsid w:val="008204C7"/>
    <w:rsid w:val="0082053A"/>
    <w:rsid w:val="00820992"/>
    <w:rsid w:val="00821C79"/>
    <w:rsid w:val="00823602"/>
    <w:rsid w:val="00823F56"/>
    <w:rsid w:val="00824DE7"/>
    <w:rsid w:val="0082545F"/>
    <w:rsid w:val="008255F5"/>
    <w:rsid w:val="0082715F"/>
    <w:rsid w:val="008272D3"/>
    <w:rsid w:val="0083014E"/>
    <w:rsid w:val="0083214A"/>
    <w:rsid w:val="00832628"/>
    <w:rsid w:val="00832BCA"/>
    <w:rsid w:val="008338CF"/>
    <w:rsid w:val="00834220"/>
    <w:rsid w:val="00835C04"/>
    <w:rsid w:val="00837E31"/>
    <w:rsid w:val="00840A85"/>
    <w:rsid w:val="0084351A"/>
    <w:rsid w:val="00843DED"/>
    <w:rsid w:val="0084466E"/>
    <w:rsid w:val="008452E3"/>
    <w:rsid w:val="00845723"/>
    <w:rsid w:val="00845DE0"/>
    <w:rsid w:val="00846A6C"/>
    <w:rsid w:val="00847041"/>
    <w:rsid w:val="008501C6"/>
    <w:rsid w:val="0085177A"/>
    <w:rsid w:val="00851EF9"/>
    <w:rsid w:val="00854EB7"/>
    <w:rsid w:val="008577FD"/>
    <w:rsid w:val="0086045F"/>
    <w:rsid w:val="00860B03"/>
    <w:rsid w:val="00862417"/>
    <w:rsid w:val="00862F41"/>
    <w:rsid w:val="008647C1"/>
    <w:rsid w:val="0086497A"/>
    <w:rsid w:val="00867C21"/>
    <w:rsid w:val="008713A1"/>
    <w:rsid w:val="00872BA7"/>
    <w:rsid w:val="00874B5D"/>
    <w:rsid w:val="008754AB"/>
    <w:rsid w:val="00875AB3"/>
    <w:rsid w:val="0088060C"/>
    <w:rsid w:val="00881376"/>
    <w:rsid w:val="00881CE2"/>
    <w:rsid w:val="00882290"/>
    <w:rsid w:val="00886CDF"/>
    <w:rsid w:val="00887D2C"/>
    <w:rsid w:val="00887F0B"/>
    <w:rsid w:val="008900A8"/>
    <w:rsid w:val="00890639"/>
    <w:rsid w:val="0089065D"/>
    <w:rsid w:val="00890AA9"/>
    <w:rsid w:val="00890FE9"/>
    <w:rsid w:val="00892F53"/>
    <w:rsid w:val="00893576"/>
    <w:rsid w:val="00893643"/>
    <w:rsid w:val="00893990"/>
    <w:rsid w:val="00893E73"/>
    <w:rsid w:val="008957E8"/>
    <w:rsid w:val="00896C0E"/>
    <w:rsid w:val="00896F87"/>
    <w:rsid w:val="008A0195"/>
    <w:rsid w:val="008A1812"/>
    <w:rsid w:val="008A20D6"/>
    <w:rsid w:val="008A3CCC"/>
    <w:rsid w:val="008A4C74"/>
    <w:rsid w:val="008B02DC"/>
    <w:rsid w:val="008B2A61"/>
    <w:rsid w:val="008B2DB1"/>
    <w:rsid w:val="008B4386"/>
    <w:rsid w:val="008B57CE"/>
    <w:rsid w:val="008B57D4"/>
    <w:rsid w:val="008B6A1C"/>
    <w:rsid w:val="008C05C7"/>
    <w:rsid w:val="008C2472"/>
    <w:rsid w:val="008C26DE"/>
    <w:rsid w:val="008C620A"/>
    <w:rsid w:val="008D054E"/>
    <w:rsid w:val="008D153D"/>
    <w:rsid w:val="008D17C6"/>
    <w:rsid w:val="008D2225"/>
    <w:rsid w:val="008D4752"/>
    <w:rsid w:val="008D66D4"/>
    <w:rsid w:val="008D7298"/>
    <w:rsid w:val="008E271C"/>
    <w:rsid w:val="008E2B97"/>
    <w:rsid w:val="008E367E"/>
    <w:rsid w:val="008E38F8"/>
    <w:rsid w:val="008E418E"/>
    <w:rsid w:val="008E5BC6"/>
    <w:rsid w:val="008E6A25"/>
    <w:rsid w:val="008E70B2"/>
    <w:rsid w:val="008F0054"/>
    <w:rsid w:val="008F0D80"/>
    <w:rsid w:val="008F43AA"/>
    <w:rsid w:val="008F4A42"/>
    <w:rsid w:val="008F5193"/>
    <w:rsid w:val="008F579A"/>
    <w:rsid w:val="008F6A0D"/>
    <w:rsid w:val="008F6A28"/>
    <w:rsid w:val="00900688"/>
    <w:rsid w:val="009013A7"/>
    <w:rsid w:val="009017FB"/>
    <w:rsid w:val="009017FC"/>
    <w:rsid w:val="0090506B"/>
    <w:rsid w:val="009050C9"/>
    <w:rsid w:val="009065BE"/>
    <w:rsid w:val="009066FC"/>
    <w:rsid w:val="00907459"/>
    <w:rsid w:val="009109C8"/>
    <w:rsid w:val="009126F1"/>
    <w:rsid w:val="00913124"/>
    <w:rsid w:val="009140A3"/>
    <w:rsid w:val="009144A2"/>
    <w:rsid w:val="0091510C"/>
    <w:rsid w:val="00915CF6"/>
    <w:rsid w:val="00917D52"/>
    <w:rsid w:val="0092102A"/>
    <w:rsid w:val="00921D12"/>
    <w:rsid w:val="00924AAB"/>
    <w:rsid w:val="00925180"/>
    <w:rsid w:val="009259AC"/>
    <w:rsid w:val="00926AD5"/>
    <w:rsid w:val="00926F38"/>
    <w:rsid w:val="00927AF4"/>
    <w:rsid w:val="00934301"/>
    <w:rsid w:val="00934C78"/>
    <w:rsid w:val="009357D1"/>
    <w:rsid w:val="00936C2D"/>
    <w:rsid w:val="00936CD1"/>
    <w:rsid w:val="00941747"/>
    <w:rsid w:val="00941A1C"/>
    <w:rsid w:val="00941EFB"/>
    <w:rsid w:val="00943DDA"/>
    <w:rsid w:val="00945121"/>
    <w:rsid w:val="00946A0C"/>
    <w:rsid w:val="00946AE6"/>
    <w:rsid w:val="00947AFB"/>
    <w:rsid w:val="009505D9"/>
    <w:rsid w:val="009505DD"/>
    <w:rsid w:val="00950AC8"/>
    <w:rsid w:val="00951065"/>
    <w:rsid w:val="00951D7D"/>
    <w:rsid w:val="009534FD"/>
    <w:rsid w:val="00957AD5"/>
    <w:rsid w:val="00957C41"/>
    <w:rsid w:val="009630C7"/>
    <w:rsid w:val="009669D4"/>
    <w:rsid w:val="0096711E"/>
    <w:rsid w:val="009707DE"/>
    <w:rsid w:val="00972305"/>
    <w:rsid w:val="00972B55"/>
    <w:rsid w:val="009743B7"/>
    <w:rsid w:val="009806A7"/>
    <w:rsid w:val="0098228B"/>
    <w:rsid w:val="009828DA"/>
    <w:rsid w:val="00982BC6"/>
    <w:rsid w:val="00984BAC"/>
    <w:rsid w:val="00985BAB"/>
    <w:rsid w:val="009861D5"/>
    <w:rsid w:val="009871FD"/>
    <w:rsid w:val="00990A46"/>
    <w:rsid w:val="00994BF1"/>
    <w:rsid w:val="0099645B"/>
    <w:rsid w:val="009976A8"/>
    <w:rsid w:val="009A0289"/>
    <w:rsid w:val="009A5C19"/>
    <w:rsid w:val="009B0A12"/>
    <w:rsid w:val="009B1B5F"/>
    <w:rsid w:val="009B5961"/>
    <w:rsid w:val="009B6673"/>
    <w:rsid w:val="009B7272"/>
    <w:rsid w:val="009C1550"/>
    <w:rsid w:val="009C191B"/>
    <w:rsid w:val="009C1B9D"/>
    <w:rsid w:val="009C2BD6"/>
    <w:rsid w:val="009C2C06"/>
    <w:rsid w:val="009C354D"/>
    <w:rsid w:val="009C390B"/>
    <w:rsid w:val="009C45B1"/>
    <w:rsid w:val="009C5171"/>
    <w:rsid w:val="009C5881"/>
    <w:rsid w:val="009C591D"/>
    <w:rsid w:val="009C5E9A"/>
    <w:rsid w:val="009C6E3A"/>
    <w:rsid w:val="009D608B"/>
    <w:rsid w:val="009D7FEE"/>
    <w:rsid w:val="009E1F32"/>
    <w:rsid w:val="009E2134"/>
    <w:rsid w:val="009E37CB"/>
    <w:rsid w:val="009E5520"/>
    <w:rsid w:val="009E71F9"/>
    <w:rsid w:val="009E776C"/>
    <w:rsid w:val="009F49BC"/>
    <w:rsid w:val="009F5956"/>
    <w:rsid w:val="009F71DB"/>
    <w:rsid w:val="00A00144"/>
    <w:rsid w:val="00A03C04"/>
    <w:rsid w:val="00A049D4"/>
    <w:rsid w:val="00A063D2"/>
    <w:rsid w:val="00A069C0"/>
    <w:rsid w:val="00A1068F"/>
    <w:rsid w:val="00A1196A"/>
    <w:rsid w:val="00A13027"/>
    <w:rsid w:val="00A13C57"/>
    <w:rsid w:val="00A16512"/>
    <w:rsid w:val="00A1708A"/>
    <w:rsid w:val="00A1726E"/>
    <w:rsid w:val="00A175B3"/>
    <w:rsid w:val="00A17D1D"/>
    <w:rsid w:val="00A20371"/>
    <w:rsid w:val="00A204CF"/>
    <w:rsid w:val="00A23194"/>
    <w:rsid w:val="00A236AC"/>
    <w:rsid w:val="00A23D49"/>
    <w:rsid w:val="00A24732"/>
    <w:rsid w:val="00A25AE1"/>
    <w:rsid w:val="00A25DCB"/>
    <w:rsid w:val="00A260C1"/>
    <w:rsid w:val="00A2686A"/>
    <w:rsid w:val="00A26CAF"/>
    <w:rsid w:val="00A27004"/>
    <w:rsid w:val="00A273A7"/>
    <w:rsid w:val="00A27C3B"/>
    <w:rsid w:val="00A30C29"/>
    <w:rsid w:val="00A31550"/>
    <w:rsid w:val="00A3167E"/>
    <w:rsid w:val="00A31851"/>
    <w:rsid w:val="00A34DD6"/>
    <w:rsid w:val="00A366C0"/>
    <w:rsid w:val="00A36819"/>
    <w:rsid w:val="00A36989"/>
    <w:rsid w:val="00A37968"/>
    <w:rsid w:val="00A37A40"/>
    <w:rsid w:val="00A40B36"/>
    <w:rsid w:val="00A43308"/>
    <w:rsid w:val="00A43628"/>
    <w:rsid w:val="00A47336"/>
    <w:rsid w:val="00A52F98"/>
    <w:rsid w:val="00A53E5D"/>
    <w:rsid w:val="00A54192"/>
    <w:rsid w:val="00A542E5"/>
    <w:rsid w:val="00A55DC4"/>
    <w:rsid w:val="00A56362"/>
    <w:rsid w:val="00A6035E"/>
    <w:rsid w:val="00A61010"/>
    <w:rsid w:val="00A6144C"/>
    <w:rsid w:val="00A62C01"/>
    <w:rsid w:val="00A6403F"/>
    <w:rsid w:val="00A64321"/>
    <w:rsid w:val="00A64EE5"/>
    <w:rsid w:val="00A66617"/>
    <w:rsid w:val="00A668CE"/>
    <w:rsid w:val="00A671F8"/>
    <w:rsid w:val="00A672B4"/>
    <w:rsid w:val="00A673A4"/>
    <w:rsid w:val="00A67531"/>
    <w:rsid w:val="00A724AE"/>
    <w:rsid w:val="00A7260A"/>
    <w:rsid w:val="00A73329"/>
    <w:rsid w:val="00A735B1"/>
    <w:rsid w:val="00A748AD"/>
    <w:rsid w:val="00A74BC1"/>
    <w:rsid w:val="00A7509C"/>
    <w:rsid w:val="00A77B0E"/>
    <w:rsid w:val="00A77B1A"/>
    <w:rsid w:val="00A814E1"/>
    <w:rsid w:val="00A82214"/>
    <w:rsid w:val="00A82359"/>
    <w:rsid w:val="00A85018"/>
    <w:rsid w:val="00A861D4"/>
    <w:rsid w:val="00A865D2"/>
    <w:rsid w:val="00A86E2E"/>
    <w:rsid w:val="00A873C3"/>
    <w:rsid w:val="00A87B58"/>
    <w:rsid w:val="00A92B91"/>
    <w:rsid w:val="00A9359F"/>
    <w:rsid w:val="00A94C20"/>
    <w:rsid w:val="00A95B03"/>
    <w:rsid w:val="00A974CE"/>
    <w:rsid w:val="00AA0CA1"/>
    <w:rsid w:val="00AA227F"/>
    <w:rsid w:val="00AA241E"/>
    <w:rsid w:val="00AA3BC7"/>
    <w:rsid w:val="00AA4C55"/>
    <w:rsid w:val="00AA626C"/>
    <w:rsid w:val="00AA70EB"/>
    <w:rsid w:val="00AA754A"/>
    <w:rsid w:val="00AB099E"/>
    <w:rsid w:val="00AB4328"/>
    <w:rsid w:val="00AB4EAB"/>
    <w:rsid w:val="00AB672A"/>
    <w:rsid w:val="00AB795F"/>
    <w:rsid w:val="00AC039C"/>
    <w:rsid w:val="00AC0703"/>
    <w:rsid w:val="00AC0824"/>
    <w:rsid w:val="00AC08DF"/>
    <w:rsid w:val="00AC0CE3"/>
    <w:rsid w:val="00AC381E"/>
    <w:rsid w:val="00AC4EBF"/>
    <w:rsid w:val="00AC6054"/>
    <w:rsid w:val="00AC64DB"/>
    <w:rsid w:val="00AC667D"/>
    <w:rsid w:val="00AC6B62"/>
    <w:rsid w:val="00AC7782"/>
    <w:rsid w:val="00AD0328"/>
    <w:rsid w:val="00AD0A78"/>
    <w:rsid w:val="00AD0F08"/>
    <w:rsid w:val="00AD1774"/>
    <w:rsid w:val="00AD230B"/>
    <w:rsid w:val="00AD272B"/>
    <w:rsid w:val="00AD290E"/>
    <w:rsid w:val="00AD412E"/>
    <w:rsid w:val="00AD52BA"/>
    <w:rsid w:val="00AD7FBF"/>
    <w:rsid w:val="00AE0A2E"/>
    <w:rsid w:val="00AE354C"/>
    <w:rsid w:val="00AE3C7D"/>
    <w:rsid w:val="00AE50F3"/>
    <w:rsid w:val="00AE6CEA"/>
    <w:rsid w:val="00AE7E37"/>
    <w:rsid w:val="00AF347D"/>
    <w:rsid w:val="00AF4026"/>
    <w:rsid w:val="00AF49BE"/>
    <w:rsid w:val="00AF4B07"/>
    <w:rsid w:val="00AF530C"/>
    <w:rsid w:val="00AF5CC8"/>
    <w:rsid w:val="00AF6186"/>
    <w:rsid w:val="00AF7A3A"/>
    <w:rsid w:val="00B034DB"/>
    <w:rsid w:val="00B065DF"/>
    <w:rsid w:val="00B123FC"/>
    <w:rsid w:val="00B12806"/>
    <w:rsid w:val="00B143B3"/>
    <w:rsid w:val="00B160DB"/>
    <w:rsid w:val="00B16184"/>
    <w:rsid w:val="00B1761F"/>
    <w:rsid w:val="00B207D0"/>
    <w:rsid w:val="00B20836"/>
    <w:rsid w:val="00B23525"/>
    <w:rsid w:val="00B235BB"/>
    <w:rsid w:val="00B2380F"/>
    <w:rsid w:val="00B23A3E"/>
    <w:rsid w:val="00B27A44"/>
    <w:rsid w:val="00B30BBF"/>
    <w:rsid w:val="00B32784"/>
    <w:rsid w:val="00B33A72"/>
    <w:rsid w:val="00B33C03"/>
    <w:rsid w:val="00B43832"/>
    <w:rsid w:val="00B44E56"/>
    <w:rsid w:val="00B459CD"/>
    <w:rsid w:val="00B46543"/>
    <w:rsid w:val="00B474CC"/>
    <w:rsid w:val="00B477C7"/>
    <w:rsid w:val="00B47D33"/>
    <w:rsid w:val="00B5152E"/>
    <w:rsid w:val="00B51ABB"/>
    <w:rsid w:val="00B52BE0"/>
    <w:rsid w:val="00B54133"/>
    <w:rsid w:val="00B544F6"/>
    <w:rsid w:val="00B5499A"/>
    <w:rsid w:val="00B55318"/>
    <w:rsid w:val="00B55E63"/>
    <w:rsid w:val="00B566FC"/>
    <w:rsid w:val="00B6376F"/>
    <w:rsid w:val="00B63C99"/>
    <w:rsid w:val="00B662FE"/>
    <w:rsid w:val="00B70136"/>
    <w:rsid w:val="00B701ED"/>
    <w:rsid w:val="00B74082"/>
    <w:rsid w:val="00B75F89"/>
    <w:rsid w:val="00B77A9F"/>
    <w:rsid w:val="00B8086C"/>
    <w:rsid w:val="00B84020"/>
    <w:rsid w:val="00B861B4"/>
    <w:rsid w:val="00B86797"/>
    <w:rsid w:val="00B86DFE"/>
    <w:rsid w:val="00B903B2"/>
    <w:rsid w:val="00B90990"/>
    <w:rsid w:val="00B9134C"/>
    <w:rsid w:val="00B9173C"/>
    <w:rsid w:val="00B922FF"/>
    <w:rsid w:val="00B92601"/>
    <w:rsid w:val="00B9281E"/>
    <w:rsid w:val="00B9363A"/>
    <w:rsid w:val="00B93925"/>
    <w:rsid w:val="00B93ECF"/>
    <w:rsid w:val="00B950FF"/>
    <w:rsid w:val="00B95187"/>
    <w:rsid w:val="00B97119"/>
    <w:rsid w:val="00B97521"/>
    <w:rsid w:val="00B9776F"/>
    <w:rsid w:val="00B9796C"/>
    <w:rsid w:val="00BA0524"/>
    <w:rsid w:val="00BA18FD"/>
    <w:rsid w:val="00BA2D55"/>
    <w:rsid w:val="00BA5333"/>
    <w:rsid w:val="00BA6084"/>
    <w:rsid w:val="00BA71B1"/>
    <w:rsid w:val="00BA7437"/>
    <w:rsid w:val="00BA7E87"/>
    <w:rsid w:val="00BB05B7"/>
    <w:rsid w:val="00BB0637"/>
    <w:rsid w:val="00BB171F"/>
    <w:rsid w:val="00BB1D39"/>
    <w:rsid w:val="00BB345F"/>
    <w:rsid w:val="00BB68EA"/>
    <w:rsid w:val="00BC0D91"/>
    <w:rsid w:val="00BC1133"/>
    <w:rsid w:val="00BC1C27"/>
    <w:rsid w:val="00BC49DC"/>
    <w:rsid w:val="00BC4A8F"/>
    <w:rsid w:val="00BC6BBF"/>
    <w:rsid w:val="00BC6E77"/>
    <w:rsid w:val="00BD0653"/>
    <w:rsid w:val="00BD0E72"/>
    <w:rsid w:val="00BD1572"/>
    <w:rsid w:val="00BD4F33"/>
    <w:rsid w:val="00BD5635"/>
    <w:rsid w:val="00BD5810"/>
    <w:rsid w:val="00BD6EC8"/>
    <w:rsid w:val="00BE14E3"/>
    <w:rsid w:val="00BE3774"/>
    <w:rsid w:val="00BE41E5"/>
    <w:rsid w:val="00BE744B"/>
    <w:rsid w:val="00BF2189"/>
    <w:rsid w:val="00BF31CB"/>
    <w:rsid w:val="00BF4109"/>
    <w:rsid w:val="00BF4CC3"/>
    <w:rsid w:val="00C000E6"/>
    <w:rsid w:val="00C02335"/>
    <w:rsid w:val="00C03A8F"/>
    <w:rsid w:val="00C054C7"/>
    <w:rsid w:val="00C057B5"/>
    <w:rsid w:val="00C06E15"/>
    <w:rsid w:val="00C1262B"/>
    <w:rsid w:val="00C15763"/>
    <w:rsid w:val="00C1634A"/>
    <w:rsid w:val="00C209D8"/>
    <w:rsid w:val="00C22687"/>
    <w:rsid w:val="00C239BD"/>
    <w:rsid w:val="00C32E4D"/>
    <w:rsid w:val="00C333A0"/>
    <w:rsid w:val="00C36408"/>
    <w:rsid w:val="00C36A81"/>
    <w:rsid w:val="00C41764"/>
    <w:rsid w:val="00C41974"/>
    <w:rsid w:val="00C42013"/>
    <w:rsid w:val="00C42484"/>
    <w:rsid w:val="00C45684"/>
    <w:rsid w:val="00C46A1B"/>
    <w:rsid w:val="00C46F90"/>
    <w:rsid w:val="00C471DE"/>
    <w:rsid w:val="00C47EDC"/>
    <w:rsid w:val="00C51976"/>
    <w:rsid w:val="00C53A59"/>
    <w:rsid w:val="00C53F4A"/>
    <w:rsid w:val="00C54125"/>
    <w:rsid w:val="00C5498D"/>
    <w:rsid w:val="00C5522B"/>
    <w:rsid w:val="00C55B54"/>
    <w:rsid w:val="00C55E0E"/>
    <w:rsid w:val="00C56FA1"/>
    <w:rsid w:val="00C6098E"/>
    <w:rsid w:val="00C611D8"/>
    <w:rsid w:val="00C6152C"/>
    <w:rsid w:val="00C628A5"/>
    <w:rsid w:val="00C63273"/>
    <w:rsid w:val="00C63990"/>
    <w:rsid w:val="00C64455"/>
    <w:rsid w:val="00C647A7"/>
    <w:rsid w:val="00C64EF6"/>
    <w:rsid w:val="00C65050"/>
    <w:rsid w:val="00C66E51"/>
    <w:rsid w:val="00C70EAD"/>
    <w:rsid w:val="00C71BE4"/>
    <w:rsid w:val="00C744E4"/>
    <w:rsid w:val="00C74810"/>
    <w:rsid w:val="00C74C83"/>
    <w:rsid w:val="00C753E1"/>
    <w:rsid w:val="00C80054"/>
    <w:rsid w:val="00C80093"/>
    <w:rsid w:val="00C80BC1"/>
    <w:rsid w:val="00C84F59"/>
    <w:rsid w:val="00C873B6"/>
    <w:rsid w:val="00C90D68"/>
    <w:rsid w:val="00C9170E"/>
    <w:rsid w:val="00C9345D"/>
    <w:rsid w:val="00C939FE"/>
    <w:rsid w:val="00C96773"/>
    <w:rsid w:val="00C96B22"/>
    <w:rsid w:val="00C96C78"/>
    <w:rsid w:val="00CA18B7"/>
    <w:rsid w:val="00CA1AB3"/>
    <w:rsid w:val="00CA2C92"/>
    <w:rsid w:val="00CA4BDA"/>
    <w:rsid w:val="00CA63F0"/>
    <w:rsid w:val="00CA7B1F"/>
    <w:rsid w:val="00CB1F66"/>
    <w:rsid w:val="00CB27AB"/>
    <w:rsid w:val="00CB2951"/>
    <w:rsid w:val="00CB36AF"/>
    <w:rsid w:val="00CB3C71"/>
    <w:rsid w:val="00CB45AC"/>
    <w:rsid w:val="00CB7420"/>
    <w:rsid w:val="00CC3FE5"/>
    <w:rsid w:val="00CC71E6"/>
    <w:rsid w:val="00CC78AC"/>
    <w:rsid w:val="00CD133E"/>
    <w:rsid w:val="00CD282B"/>
    <w:rsid w:val="00CD348F"/>
    <w:rsid w:val="00CD3FBE"/>
    <w:rsid w:val="00CD4C35"/>
    <w:rsid w:val="00CD5BEE"/>
    <w:rsid w:val="00CD69F1"/>
    <w:rsid w:val="00CD7369"/>
    <w:rsid w:val="00CE0454"/>
    <w:rsid w:val="00CE0B0E"/>
    <w:rsid w:val="00CE1A50"/>
    <w:rsid w:val="00CE2686"/>
    <w:rsid w:val="00CE27F5"/>
    <w:rsid w:val="00CE3560"/>
    <w:rsid w:val="00CE3831"/>
    <w:rsid w:val="00CE39CA"/>
    <w:rsid w:val="00CE3AAD"/>
    <w:rsid w:val="00CE3ADA"/>
    <w:rsid w:val="00CE5F29"/>
    <w:rsid w:val="00CE6977"/>
    <w:rsid w:val="00CE7858"/>
    <w:rsid w:val="00CF09DB"/>
    <w:rsid w:val="00CF2685"/>
    <w:rsid w:val="00CF7BD5"/>
    <w:rsid w:val="00D00ABB"/>
    <w:rsid w:val="00D013AF"/>
    <w:rsid w:val="00D02D4C"/>
    <w:rsid w:val="00D02EEC"/>
    <w:rsid w:val="00D03551"/>
    <w:rsid w:val="00D06A63"/>
    <w:rsid w:val="00D07261"/>
    <w:rsid w:val="00D07E0E"/>
    <w:rsid w:val="00D11152"/>
    <w:rsid w:val="00D1133D"/>
    <w:rsid w:val="00D11478"/>
    <w:rsid w:val="00D15ED0"/>
    <w:rsid w:val="00D17DD8"/>
    <w:rsid w:val="00D21B3E"/>
    <w:rsid w:val="00D21FED"/>
    <w:rsid w:val="00D22D3C"/>
    <w:rsid w:val="00D22D93"/>
    <w:rsid w:val="00D23957"/>
    <w:rsid w:val="00D23A12"/>
    <w:rsid w:val="00D24251"/>
    <w:rsid w:val="00D250D7"/>
    <w:rsid w:val="00D27346"/>
    <w:rsid w:val="00D275E1"/>
    <w:rsid w:val="00D305E0"/>
    <w:rsid w:val="00D312F2"/>
    <w:rsid w:val="00D32312"/>
    <w:rsid w:val="00D33183"/>
    <w:rsid w:val="00D34106"/>
    <w:rsid w:val="00D343E2"/>
    <w:rsid w:val="00D34921"/>
    <w:rsid w:val="00D34E83"/>
    <w:rsid w:val="00D357C4"/>
    <w:rsid w:val="00D361A2"/>
    <w:rsid w:val="00D37C1F"/>
    <w:rsid w:val="00D42AFF"/>
    <w:rsid w:val="00D43769"/>
    <w:rsid w:val="00D44C2E"/>
    <w:rsid w:val="00D44F99"/>
    <w:rsid w:val="00D45414"/>
    <w:rsid w:val="00D4732C"/>
    <w:rsid w:val="00D47787"/>
    <w:rsid w:val="00D50D76"/>
    <w:rsid w:val="00D51297"/>
    <w:rsid w:val="00D5301A"/>
    <w:rsid w:val="00D53A86"/>
    <w:rsid w:val="00D556F9"/>
    <w:rsid w:val="00D557E9"/>
    <w:rsid w:val="00D55DFE"/>
    <w:rsid w:val="00D56213"/>
    <w:rsid w:val="00D566BD"/>
    <w:rsid w:val="00D576CF"/>
    <w:rsid w:val="00D5773D"/>
    <w:rsid w:val="00D57A4D"/>
    <w:rsid w:val="00D57CDA"/>
    <w:rsid w:val="00D60358"/>
    <w:rsid w:val="00D60AA7"/>
    <w:rsid w:val="00D610A4"/>
    <w:rsid w:val="00D62EBF"/>
    <w:rsid w:val="00D633B9"/>
    <w:rsid w:val="00D63F70"/>
    <w:rsid w:val="00D6435F"/>
    <w:rsid w:val="00D6478A"/>
    <w:rsid w:val="00D671C0"/>
    <w:rsid w:val="00D67375"/>
    <w:rsid w:val="00D70FD9"/>
    <w:rsid w:val="00D71072"/>
    <w:rsid w:val="00D7148F"/>
    <w:rsid w:val="00D74CF0"/>
    <w:rsid w:val="00D75198"/>
    <w:rsid w:val="00D752A4"/>
    <w:rsid w:val="00D75E28"/>
    <w:rsid w:val="00D760B6"/>
    <w:rsid w:val="00D772C2"/>
    <w:rsid w:val="00D77B36"/>
    <w:rsid w:val="00D8008E"/>
    <w:rsid w:val="00D80670"/>
    <w:rsid w:val="00D8283B"/>
    <w:rsid w:val="00D82BC6"/>
    <w:rsid w:val="00D82C45"/>
    <w:rsid w:val="00D83672"/>
    <w:rsid w:val="00D84DC9"/>
    <w:rsid w:val="00D850D3"/>
    <w:rsid w:val="00D85A9E"/>
    <w:rsid w:val="00D87FBC"/>
    <w:rsid w:val="00D90370"/>
    <w:rsid w:val="00D908A8"/>
    <w:rsid w:val="00D90D2D"/>
    <w:rsid w:val="00D913EF"/>
    <w:rsid w:val="00D93CF9"/>
    <w:rsid w:val="00D9637D"/>
    <w:rsid w:val="00D977B6"/>
    <w:rsid w:val="00D97B41"/>
    <w:rsid w:val="00DA025D"/>
    <w:rsid w:val="00DA050E"/>
    <w:rsid w:val="00DA09DF"/>
    <w:rsid w:val="00DA1731"/>
    <w:rsid w:val="00DA1BC1"/>
    <w:rsid w:val="00DA1CC2"/>
    <w:rsid w:val="00DA24A7"/>
    <w:rsid w:val="00DA4A31"/>
    <w:rsid w:val="00DA562A"/>
    <w:rsid w:val="00DA5F97"/>
    <w:rsid w:val="00DA6A14"/>
    <w:rsid w:val="00DA6FAC"/>
    <w:rsid w:val="00DA7B04"/>
    <w:rsid w:val="00DB0B71"/>
    <w:rsid w:val="00DB36C2"/>
    <w:rsid w:val="00DB71C0"/>
    <w:rsid w:val="00DC169B"/>
    <w:rsid w:val="00DC22A8"/>
    <w:rsid w:val="00DC2AB9"/>
    <w:rsid w:val="00DC4F75"/>
    <w:rsid w:val="00DC5276"/>
    <w:rsid w:val="00DC63F0"/>
    <w:rsid w:val="00DD0AA0"/>
    <w:rsid w:val="00DD2918"/>
    <w:rsid w:val="00DD33A1"/>
    <w:rsid w:val="00DD4AAB"/>
    <w:rsid w:val="00DD5146"/>
    <w:rsid w:val="00DD6EE5"/>
    <w:rsid w:val="00DE16A6"/>
    <w:rsid w:val="00DE386C"/>
    <w:rsid w:val="00DE4D35"/>
    <w:rsid w:val="00DE6446"/>
    <w:rsid w:val="00DE6C03"/>
    <w:rsid w:val="00DE715F"/>
    <w:rsid w:val="00DF098B"/>
    <w:rsid w:val="00DF11C4"/>
    <w:rsid w:val="00DF210C"/>
    <w:rsid w:val="00DF4324"/>
    <w:rsid w:val="00DF4B6A"/>
    <w:rsid w:val="00E01BA8"/>
    <w:rsid w:val="00E01E65"/>
    <w:rsid w:val="00E02772"/>
    <w:rsid w:val="00E02C09"/>
    <w:rsid w:val="00E03C46"/>
    <w:rsid w:val="00E0459A"/>
    <w:rsid w:val="00E04D59"/>
    <w:rsid w:val="00E0523C"/>
    <w:rsid w:val="00E06479"/>
    <w:rsid w:val="00E07DA1"/>
    <w:rsid w:val="00E1084F"/>
    <w:rsid w:val="00E123CB"/>
    <w:rsid w:val="00E12B11"/>
    <w:rsid w:val="00E13F54"/>
    <w:rsid w:val="00E1569B"/>
    <w:rsid w:val="00E1656F"/>
    <w:rsid w:val="00E17541"/>
    <w:rsid w:val="00E20E13"/>
    <w:rsid w:val="00E20E20"/>
    <w:rsid w:val="00E215A9"/>
    <w:rsid w:val="00E21DBC"/>
    <w:rsid w:val="00E23350"/>
    <w:rsid w:val="00E24E2D"/>
    <w:rsid w:val="00E25423"/>
    <w:rsid w:val="00E2588C"/>
    <w:rsid w:val="00E27341"/>
    <w:rsid w:val="00E275D7"/>
    <w:rsid w:val="00E279BB"/>
    <w:rsid w:val="00E27DBE"/>
    <w:rsid w:val="00E310C2"/>
    <w:rsid w:val="00E32AB1"/>
    <w:rsid w:val="00E33704"/>
    <w:rsid w:val="00E36C71"/>
    <w:rsid w:val="00E378A5"/>
    <w:rsid w:val="00E37E30"/>
    <w:rsid w:val="00E40404"/>
    <w:rsid w:val="00E40595"/>
    <w:rsid w:val="00E4172C"/>
    <w:rsid w:val="00E41AD6"/>
    <w:rsid w:val="00E43AD9"/>
    <w:rsid w:val="00E4529A"/>
    <w:rsid w:val="00E45493"/>
    <w:rsid w:val="00E459C6"/>
    <w:rsid w:val="00E45EA6"/>
    <w:rsid w:val="00E463A3"/>
    <w:rsid w:val="00E47589"/>
    <w:rsid w:val="00E4780F"/>
    <w:rsid w:val="00E501F4"/>
    <w:rsid w:val="00E51259"/>
    <w:rsid w:val="00E52AE0"/>
    <w:rsid w:val="00E549EE"/>
    <w:rsid w:val="00E54EAA"/>
    <w:rsid w:val="00E6104F"/>
    <w:rsid w:val="00E611D3"/>
    <w:rsid w:val="00E628EA"/>
    <w:rsid w:val="00E63AB1"/>
    <w:rsid w:val="00E63FB4"/>
    <w:rsid w:val="00E6411B"/>
    <w:rsid w:val="00E64354"/>
    <w:rsid w:val="00E64915"/>
    <w:rsid w:val="00E661D4"/>
    <w:rsid w:val="00E67AB3"/>
    <w:rsid w:val="00E70091"/>
    <w:rsid w:val="00E71189"/>
    <w:rsid w:val="00E720F5"/>
    <w:rsid w:val="00E724AB"/>
    <w:rsid w:val="00E73A51"/>
    <w:rsid w:val="00E73DBC"/>
    <w:rsid w:val="00E74E91"/>
    <w:rsid w:val="00E74F28"/>
    <w:rsid w:val="00E76D47"/>
    <w:rsid w:val="00E77CB3"/>
    <w:rsid w:val="00E81003"/>
    <w:rsid w:val="00E828F9"/>
    <w:rsid w:val="00E82C6D"/>
    <w:rsid w:val="00E849F7"/>
    <w:rsid w:val="00E858BA"/>
    <w:rsid w:val="00E85C03"/>
    <w:rsid w:val="00E90302"/>
    <w:rsid w:val="00E923FF"/>
    <w:rsid w:val="00E96FCE"/>
    <w:rsid w:val="00E97396"/>
    <w:rsid w:val="00EA1359"/>
    <w:rsid w:val="00EA185E"/>
    <w:rsid w:val="00EA1A12"/>
    <w:rsid w:val="00EA259C"/>
    <w:rsid w:val="00EA592A"/>
    <w:rsid w:val="00EB062B"/>
    <w:rsid w:val="00EB1454"/>
    <w:rsid w:val="00EB14E4"/>
    <w:rsid w:val="00EB32A5"/>
    <w:rsid w:val="00EB34ED"/>
    <w:rsid w:val="00EB443A"/>
    <w:rsid w:val="00EB7BE0"/>
    <w:rsid w:val="00EB7E63"/>
    <w:rsid w:val="00EC0514"/>
    <w:rsid w:val="00EC1338"/>
    <w:rsid w:val="00EC1C9A"/>
    <w:rsid w:val="00EC315E"/>
    <w:rsid w:val="00EC41C6"/>
    <w:rsid w:val="00EC5AE2"/>
    <w:rsid w:val="00ED077C"/>
    <w:rsid w:val="00ED1190"/>
    <w:rsid w:val="00ED223B"/>
    <w:rsid w:val="00ED2908"/>
    <w:rsid w:val="00ED6544"/>
    <w:rsid w:val="00EE0277"/>
    <w:rsid w:val="00EE21C9"/>
    <w:rsid w:val="00EE28BF"/>
    <w:rsid w:val="00EE3E00"/>
    <w:rsid w:val="00EE58F7"/>
    <w:rsid w:val="00EE5DD2"/>
    <w:rsid w:val="00EF0A2E"/>
    <w:rsid w:val="00EF0DB1"/>
    <w:rsid w:val="00EF3AC2"/>
    <w:rsid w:val="00EF4F95"/>
    <w:rsid w:val="00EF51FB"/>
    <w:rsid w:val="00EF63C2"/>
    <w:rsid w:val="00EF714A"/>
    <w:rsid w:val="00F00486"/>
    <w:rsid w:val="00F00A79"/>
    <w:rsid w:val="00F00E86"/>
    <w:rsid w:val="00F054C2"/>
    <w:rsid w:val="00F06EF3"/>
    <w:rsid w:val="00F06FE0"/>
    <w:rsid w:val="00F07C1E"/>
    <w:rsid w:val="00F105DB"/>
    <w:rsid w:val="00F10AC0"/>
    <w:rsid w:val="00F11BBB"/>
    <w:rsid w:val="00F12F8F"/>
    <w:rsid w:val="00F132BC"/>
    <w:rsid w:val="00F13D80"/>
    <w:rsid w:val="00F15076"/>
    <w:rsid w:val="00F168FA"/>
    <w:rsid w:val="00F169D5"/>
    <w:rsid w:val="00F16AAA"/>
    <w:rsid w:val="00F16DBB"/>
    <w:rsid w:val="00F171EE"/>
    <w:rsid w:val="00F208ED"/>
    <w:rsid w:val="00F21161"/>
    <w:rsid w:val="00F2181C"/>
    <w:rsid w:val="00F218EF"/>
    <w:rsid w:val="00F21BC7"/>
    <w:rsid w:val="00F22AA9"/>
    <w:rsid w:val="00F231C9"/>
    <w:rsid w:val="00F246EC"/>
    <w:rsid w:val="00F25464"/>
    <w:rsid w:val="00F26097"/>
    <w:rsid w:val="00F2645C"/>
    <w:rsid w:val="00F266A2"/>
    <w:rsid w:val="00F30779"/>
    <w:rsid w:val="00F3088A"/>
    <w:rsid w:val="00F32269"/>
    <w:rsid w:val="00F333BB"/>
    <w:rsid w:val="00F36F6F"/>
    <w:rsid w:val="00F37A77"/>
    <w:rsid w:val="00F42F1B"/>
    <w:rsid w:val="00F43C42"/>
    <w:rsid w:val="00F45E54"/>
    <w:rsid w:val="00F45FC8"/>
    <w:rsid w:val="00F46FA5"/>
    <w:rsid w:val="00F47687"/>
    <w:rsid w:val="00F53CFA"/>
    <w:rsid w:val="00F54503"/>
    <w:rsid w:val="00F55A3D"/>
    <w:rsid w:val="00F56A6F"/>
    <w:rsid w:val="00F5709C"/>
    <w:rsid w:val="00F60AFB"/>
    <w:rsid w:val="00F63A0B"/>
    <w:rsid w:val="00F64D94"/>
    <w:rsid w:val="00F64EF1"/>
    <w:rsid w:val="00F66ACB"/>
    <w:rsid w:val="00F7088B"/>
    <w:rsid w:val="00F73929"/>
    <w:rsid w:val="00F74982"/>
    <w:rsid w:val="00F74A05"/>
    <w:rsid w:val="00F74D74"/>
    <w:rsid w:val="00F759B3"/>
    <w:rsid w:val="00F7693D"/>
    <w:rsid w:val="00F80982"/>
    <w:rsid w:val="00F85989"/>
    <w:rsid w:val="00F86F52"/>
    <w:rsid w:val="00F87233"/>
    <w:rsid w:val="00F8765F"/>
    <w:rsid w:val="00F90767"/>
    <w:rsid w:val="00F92D05"/>
    <w:rsid w:val="00F943B0"/>
    <w:rsid w:val="00F94972"/>
    <w:rsid w:val="00F96FF2"/>
    <w:rsid w:val="00FA0269"/>
    <w:rsid w:val="00FA1CF4"/>
    <w:rsid w:val="00FA1F90"/>
    <w:rsid w:val="00FA31EF"/>
    <w:rsid w:val="00FA4F34"/>
    <w:rsid w:val="00FA685B"/>
    <w:rsid w:val="00FA6E34"/>
    <w:rsid w:val="00FA7622"/>
    <w:rsid w:val="00FB0C01"/>
    <w:rsid w:val="00FB2439"/>
    <w:rsid w:val="00FB29F1"/>
    <w:rsid w:val="00FB2B45"/>
    <w:rsid w:val="00FC0E20"/>
    <w:rsid w:val="00FC18F2"/>
    <w:rsid w:val="00FC2363"/>
    <w:rsid w:val="00FC2491"/>
    <w:rsid w:val="00FC39E5"/>
    <w:rsid w:val="00FC3A78"/>
    <w:rsid w:val="00FC409C"/>
    <w:rsid w:val="00FC639F"/>
    <w:rsid w:val="00FD1005"/>
    <w:rsid w:val="00FD1161"/>
    <w:rsid w:val="00FD2ED8"/>
    <w:rsid w:val="00FD57FF"/>
    <w:rsid w:val="00FD62B7"/>
    <w:rsid w:val="00FD6C75"/>
    <w:rsid w:val="00FD72D2"/>
    <w:rsid w:val="00FE0664"/>
    <w:rsid w:val="00FE11AA"/>
    <w:rsid w:val="00FE4CCB"/>
    <w:rsid w:val="00FE6A6B"/>
    <w:rsid w:val="00FE71B3"/>
    <w:rsid w:val="00FF1C07"/>
    <w:rsid w:val="00FF245F"/>
    <w:rsid w:val="00FF270A"/>
    <w:rsid w:val="00FF408D"/>
    <w:rsid w:val="00FF42C5"/>
    <w:rsid w:val="00FF7709"/>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94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CA7B1F"/>
    <w:pPr>
      <w:jc w:val="both"/>
    </w:pPr>
    <w:rPr>
      <w:rFonts w:eastAsiaTheme="minorEastAsia"/>
      <w:sz w:val="24"/>
    </w:rPr>
  </w:style>
  <w:style w:type="paragraph" w:styleId="Heading1">
    <w:name w:val="heading 1"/>
    <w:basedOn w:val="Normal"/>
    <w:next w:val="Normal"/>
    <w:link w:val="Heading1Char"/>
    <w:uiPriority w:val="99"/>
    <w:semiHidden/>
    <w:rsid w:val="00F86F52"/>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F86F52"/>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F86F52"/>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F86F52"/>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F86F52"/>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F86F52"/>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F86F52"/>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F86F52"/>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F86F52"/>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6F52"/>
    <w:rPr>
      <w:rFonts w:ascii="Tahoma" w:hAnsi="Tahoma" w:cs="Tahoma"/>
      <w:sz w:val="16"/>
      <w:szCs w:val="16"/>
    </w:rPr>
  </w:style>
  <w:style w:type="character" w:customStyle="1" w:styleId="BalloonTextChar">
    <w:name w:val="Balloon Text Char"/>
    <w:basedOn w:val="DefaultParagraphFont"/>
    <w:link w:val="BalloonText"/>
    <w:uiPriority w:val="99"/>
    <w:semiHidden/>
    <w:rsid w:val="00F86F52"/>
    <w:rPr>
      <w:rFonts w:ascii="Tahoma" w:eastAsiaTheme="minorEastAsia" w:hAnsi="Tahoma" w:cs="Tahoma"/>
      <w:sz w:val="16"/>
      <w:szCs w:val="16"/>
    </w:rPr>
  </w:style>
  <w:style w:type="character" w:styleId="BookTitle">
    <w:name w:val="Book Title"/>
    <w:uiPriority w:val="99"/>
    <w:semiHidden/>
    <w:qFormat/>
    <w:rsid w:val="00F86F52"/>
    <w:rPr>
      <w:i/>
      <w:iCs/>
      <w:smallCaps/>
      <w:spacing w:val="5"/>
    </w:rPr>
  </w:style>
  <w:style w:type="paragraph" w:customStyle="1" w:styleId="ECHRHeader">
    <w:name w:val="ECHR_Header"/>
    <w:aliases w:val="Ju_Header"/>
    <w:basedOn w:val="Header"/>
    <w:uiPriority w:val="4"/>
    <w:qFormat/>
    <w:rsid w:val="00F86F52"/>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F86F52"/>
    <w:pPr>
      <w:jc w:val="left"/>
    </w:pPr>
    <w:rPr>
      <w:sz w:val="8"/>
    </w:rPr>
  </w:style>
  <w:style w:type="character" w:styleId="Strong">
    <w:name w:val="Strong"/>
    <w:uiPriority w:val="99"/>
    <w:semiHidden/>
    <w:qFormat/>
    <w:rsid w:val="00F86F52"/>
    <w:rPr>
      <w:b/>
      <w:bCs/>
    </w:rPr>
  </w:style>
  <w:style w:type="paragraph" w:styleId="NoSpacing">
    <w:name w:val="No Spacing"/>
    <w:basedOn w:val="Normal"/>
    <w:link w:val="NoSpacingChar"/>
    <w:semiHidden/>
    <w:qFormat/>
    <w:rsid w:val="00F86F52"/>
    <w:rPr>
      <w:sz w:val="22"/>
    </w:rPr>
  </w:style>
  <w:style w:type="character" w:customStyle="1" w:styleId="NoSpacingChar">
    <w:name w:val="No Spacing Char"/>
    <w:basedOn w:val="DefaultParagraphFont"/>
    <w:link w:val="NoSpacing"/>
    <w:semiHidden/>
    <w:rsid w:val="00F86F52"/>
    <w:rPr>
      <w:rFonts w:eastAsiaTheme="minorEastAsia"/>
    </w:rPr>
  </w:style>
  <w:style w:type="paragraph" w:customStyle="1" w:styleId="ECHRFooterLine">
    <w:name w:val="ECHR_Footer_Line"/>
    <w:aliases w:val="Footer_Line"/>
    <w:basedOn w:val="Normal"/>
    <w:next w:val="ECHRFooter"/>
    <w:uiPriority w:val="57"/>
    <w:semiHidden/>
    <w:rsid w:val="00F86F52"/>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F86F52"/>
    <w:pPr>
      <w:numPr>
        <w:numId w:val="14"/>
      </w:numPr>
      <w:jc w:val="left"/>
    </w:pPr>
    <w:rPr>
      <w:b/>
    </w:rPr>
  </w:style>
  <w:style w:type="paragraph" w:customStyle="1" w:styleId="OpiPara">
    <w:name w:val="Opi_Para"/>
    <w:basedOn w:val="ECHRPara"/>
    <w:uiPriority w:val="46"/>
    <w:qFormat/>
    <w:rsid w:val="00F86F52"/>
  </w:style>
  <w:style w:type="paragraph" w:customStyle="1" w:styleId="JuParaSub">
    <w:name w:val="Ju_Para_Sub"/>
    <w:basedOn w:val="ECHRPara"/>
    <w:uiPriority w:val="13"/>
    <w:unhideWhenUsed/>
    <w:qFormat/>
    <w:rsid w:val="00F86F52"/>
    <w:pPr>
      <w:ind w:left="284"/>
    </w:pPr>
  </w:style>
  <w:style w:type="paragraph" w:customStyle="1" w:styleId="ECHRTitleCentre3">
    <w:name w:val="ECHR_Title_Centre_3"/>
    <w:aliases w:val="Ju_H_Article"/>
    <w:basedOn w:val="Normal"/>
    <w:next w:val="ECHRParaQuote"/>
    <w:uiPriority w:val="27"/>
    <w:qFormat/>
    <w:rsid w:val="00F86F52"/>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F86F52"/>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unhideWhenUsed/>
    <w:qFormat/>
    <w:rsid w:val="00F86F52"/>
  </w:style>
  <w:style w:type="paragraph" w:customStyle="1" w:styleId="OpiQuot">
    <w:name w:val="Opi_Quot"/>
    <w:basedOn w:val="ECHRParaQuote"/>
    <w:uiPriority w:val="48"/>
    <w:qFormat/>
    <w:rsid w:val="00F86F52"/>
  </w:style>
  <w:style w:type="paragraph" w:customStyle="1" w:styleId="OpiQuotSub">
    <w:name w:val="Opi_Quot_Sub"/>
    <w:basedOn w:val="JuQuotSub"/>
    <w:uiPriority w:val="49"/>
    <w:qFormat/>
    <w:rsid w:val="00F86F52"/>
  </w:style>
  <w:style w:type="paragraph" w:customStyle="1" w:styleId="ECHRTitleCentre2">
    <w:name w:val="ECHR_Title_Centre_2"/>
    <w:aliases w:val="Dec_H_Case"/>
    <w:basedOn w:val="Normal"/>
    <w:next w:val="ECHRPara"/>
    <w:uiPriority w:val="8"/>
    <w:qFormat/>
    <w:rsid w:val="00F86F52"/>
    <w:pPr>
      <w:spacing w:after="240"/>
      <w:jc w:val="center"/>
      <w:outlineLvl w:val="0"/>
    </w:pPr>
    <w:rPr>
      <w:rFonts w:asciiTheme="majorHAnsi" w:hAnsiTheme="majorHAnsi"/>
      <w:i/>
    </w:rPr>
  </w:style>
  <w:style w:type="paragraph" w:customStyle="1" w:styleId="JuTitle">
    <w:name w:val="Ju_Title"/>
    <w:basedOn w:val="Normal"/>
    <w:next w:val="ECHRPara"/>
    <w:uiPriority w:val="3"/>
    <w:qFormat/>
    <w:rsid w:val="00F86F52"/>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F86F5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F86F52"/>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F86F52"/>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F86F52"/>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F86F52"/>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F86F52"/>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F86F52"/>
    <w:pPr>
      <w:keepNext/>
      <w:keepLines/>
      <w:spacing w:before="240" w:after="120"/>
      <w:ind w:left="1236"/>
    </w:pPr>
    <w:rPr>
      <w:sz w:val="20"/>
    </w:rPr>
  </w:style>
  <w:style w:type="paragraph" w:customStyle="1" w:styleId="JuQuotSub">
    <w:name w:val="Ju_Quot_Sub"/>
    <w:basedOn w:val="ECHRParaQuote"/>
    <w:uiPriority w:val="15"/>
    <w:qFormat/>
    <w:rsid w:val="00F86F52"/>
    <w:pPr>
      <w:ind w:left="567"/>
    </w:pPr>
  </w:style>
  <w:style w:type="paragraph" w:customStyle="1" w:styleId="JuInitialled">
    <w:name w:val="Ju_Initialled"/>
    <w:basedOn w:val="Normal"/>
    <w:uiPriority w:val="31"/>
    <w:qFormat/>
    <w:rsid w:val="00F86F52"/>
    <w:pPr>
      <w:tabs>
        <w:tab w:val="center" w:pos="6407"/>
      </w:tabs>
      <w:spacing w:before="720"/>
      <w:jc w:val="right"/>
    </w:pPr>
  </w:style>
  <w:style w:type="paragraph" w:customStyle="1" w:styleId="OpiHA">
    <w:name w:val="Opi_H_A"/>
    <w:basedOn w:val="ECHRHeading1"/>
    <w:next w:val="OpiPara"/>
    <w:uiPriority w:val="41"/>
    <w:qFormat/>
    <w:rsid w:val="00F86F52"/>
    <w:pPr>
      <w:tabs>
        <w:tab w:val="clear" w:pos="357"/>
      </w:tabs>
      <w:outlineLvl w:val="1"/>
    </w:pPr>
    <w:rPr>
      <w:b/>
    </w:rPr>
  </w:style>
  <w:style w:type="paragraph" w:styleId="Header">
    <w:name w:val="header"/>
    <w:basedOn w:val="Normal"/>
    <w:link w:val="HeaderChar"/>
    <w:uiPriority w:val="57"/>
    <w:semiHidden/>
    <w:rsid w:val="00F86F52"/>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F86F52"/>
    <w:rPr>
      <w:sz w:val="24"/>
    </w:rPr>
  </w:style>
  <w:style w:type="character" w:customStyle="1" w:styleId="Heading1Char">
    <w:name w:val="Heading 1 Char"/>
    <w:basedOn w:val="DefaultParagraphFont"/>
    <w:link w:val="Heading1"/>
    <w:uiPriority w:val="99"/>
    <w:semiHidden/>
    <w:rsid w:val="00F86F52"/>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F86F52"/>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F86F52"/>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F86F52"/>
    <w:rPr>
      <w:rFonts w:asciiTheme="majorHAnsi" w:eastAsiaTheme="majorEastAsia" w:hAnsiTheme="majorHAnsi" w:cstheme="majorBidi"/>
      <w:b/>
      <w:bCs/>
      <w:color w:val="4D4D4D"/>
      <w:sz w:val="26"/>
      <w:szCs w:val="26"/>
    </w:rPr>
  </w:style>
  <w:style w:type="character" w:customStyle="1" w:styleId="JUNAMES">
    <w:name w:val="JU_NAMES"/>
    <w:uiPriority w:val="17"/>
    <w:qFormat/>
    <w:rsid w:val="00F86F52"/>
    <w:rPr>
      <w:caps w:val="0"/>
      <w:smallCaps/>
    </w:rPr>
  </w:style>
  <w:style w:type="paragraph" w:customStyle="1" w:styleId="ECHRDecisionBody">
    <w:name w:val="ECHR_Decision_Body"/>
    <w:aliases w:val="Ju_Judges"/>
    <w:basedOn w:val="Normal"/>
    <w:uiPriority w:val="11"/>
    <w:qFormat/>
    <w:rsid w:val="00F86F52"/>
    <w:pPr>
      <w:tabs>
        <w:tab w:val="left" w:pos="567"/>
        <w:tab w:val="left" w:pos="1134"/>
      </w:tabs>
      <w:jc w:val="left"/>
    </w:pPr>
  </w:style>
  <w:style w:type="character" w:customStyle="1" w:styleId="Heading3Char">
    <w:name w:val="Heading 3 Char"/>
    <w:basedOn w:val="DefaultParagraphFont"/>
    <w:link w:val="Heading3"/>
    <w:uiPriority w:val="99"/>
    <w:semiHidden/>
    <w:rsid w:val="00F86F52"/>
    <w:rPr>
      <w:rFonts w:asciiTheme="majorHAnsi" w:eastAsiaTheme="majorEastAsia" w:hAnsiTheme="majorHAnsi" w:cstheme="majorBidi"/>
      <w:b/>
      <w:bCs/>
      <w:color w:val="5F5F5F"/>
      <w:sz w:val="24"/>
    </w:rPr>
  </w:style>
  <w:style w:type="paragraph" w:customStyle="1" w:styleId="ECHRPara">
    <w:name w:val="ECHR_Para"/>
    <w:aliases w:val="Ju_Para"/>
    <w:basedOn w:val="Normal"/>
    <w:link w:val="ECHRParaChar"/>
    <w:uiPriority w:val="12"/>
    <w:qFormat/>
    <w:rsid w:val="00F86F52"/>
    <w:pPr>
      <w:ind w:firstLine="284"/>
    </w:pPr>
  </w:style>
  <w:style w:type="character" w:customStyle="1" w:styleId="Heading4Char">
    <w:name w:val="Heading 4 Char"/>
    <w:basedOn w:val="DefaultParagraphFont"/>
    <w:link w:val="Heading4"/>
    <w:uiPriority w:val="99"/>
    <w:semiHidden/>
    <w:rsid w:val="00F86F52"/>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F86F52"/>
    <w:rPr>
      <w:rFonts w:asciiTheme="majorHAnsi" w:eastAsiaTheme="majorEastAsia" w:hAnsiTheme="majorHAnsi" w:cstheme="majorBidi"/>
      <w:b/>
      <w:bCs/>
      <w:color w:val="808080"/>
    </w:rPr>
  </w:style>
  <w:style w:type="character" w:styleId="SubtleEmphasis">
    <w:name w:val="Subtle Emphasis"/>
    <w:uiPriority w:val="99"/>
    <w:semiHidden/>
    <w:qFormat/>
    <w:rsid w:val="00F86F52"/>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F86F52"/>
    <w:pPr>
      <w:keepNext/>
      <w:keepLines/>
      <w:spacing w:before="720" w:after="240"/>
      <w:outlineLvl w:val="0"/>
    </w:pPr>
    <w:rPr>
      <w:rFonts w:asciiTheme="majorHAnsi" w:hAnsiTheme="majorHAnsi"/>
      <w:sz w:val="28"/>
    </w:rPr>
  </w:style>
  <w:style w:type="character" w:styleId="Emphasis">
    <w:name w:val="Emphasis"/>
    <w:uiPriority w:val="99"/>
    <w:semiHidden/>
    <w:qFormat/>
    <w:rsid w:val="00F86F52"/>
    <w:rPr>
      <w:b/>
      <w:bCs/>
      <w:i/>
      <w:iCs/>
      <w:spacing w:val="10"/>
      <w:bdr w:val="none" w:sz="0" w:space="0" w:color="auto"/>
      <w:shd w:val="clear" w:color="auto" w:fill="auto"/>
    </w:rPr>
  </w:style>
  <w:style w:type="paragraph" w:styleId="Footer">
    <w:name w:val="footer"/>
    <w:basedOn w:val="Normal"/>
    <w:link w:val="FooterChar"/>
    <w:uiPriority w:val="57"/>
    <w:semiHidden/>
    <w:rsid w:val="00F86F52"/>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F86F52"/>
    <w:rPr>
      <w:sz w:val="24"/>
    </w:rPr>
  </w:style>
  <w:style w:type="character" w:styleId="FootnoteReference">
    <w:name w:val="footnote reference"/>
    <w:basedOn w:val="DefaultParagraphFont"/>
    <w:uiPriority w:val="99"/>
    <w:semiHidden/>
    <w:rsid w:val="00F86F52"/>
    <w:rPr>
      <w:vertAlign w:val="superscript"/>
    </w:rPr>
  </w:style>
  <w:style w:type="paragraph" w:styleId="FootnoteText">
    <w:name w:val="footnote text"/>
    <w:basedOn w:val="Normal"/>
    <w:link w:val="FootnoteTextChar"/>
    <w:uiPriority w:val="99"/>
    <w:semiHidden/>
    <w:rsid w:val="00F86F52"/>
    <w:rPr>
      <w:sz w:val="20"/>
      <w:szCs w:val="20"/>
    </w:rPr>
  </w:style>
  <w:style w:type="character" w:customStyle="1" w:styleId="FootnoteTextChar">
    <w:name w:val="Footnote Text Char"/>
    <w:basedOn w:val="DefaultParagraphFont"/>
    <w:link w:val="FootnoteText"/>
    <w:uiPriority w:val="99"/>
    <w:semiHidden/>
    <w:rsid w:val="00F86F52"/>
    <w:rPr>
      <w:rFonts w:eastAsiaTheme="minorEastAsia"/>
      <w:sz w:val="20"/>
      <w:szCs w:val="20"/>
    </w:rPr>
  </w:style>
  <w:style w:type="character" w:customStyle="1" w:styleId="Heading6Char">
    <w:name w:val="Heading 6 Char"/>
    <w:basedOn w:val="DefaultParagraphFont"/>
    <w:link w:val="Heading6"/>
    <w:uiPriority w:val="99"/>
    <w:semiHidden/>
    <w:rsid w:val="00F86F52"/>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F86F52"/>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F86F52"/>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F86F52"/>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F86F52"/>
    <w:rPr>
      <w:color w:val="0072BC" w:themeColor="hyperlink"/>
      <w:u w:val="single"/>
    </w:rPr>
  </w:style>
  <w:style w:type="character" w:styleId="IntenseEmphasis">
    <w:name w:val="Intense Emphasis"/>
    <w:uiPriority w:val="99"/>
    <w:semiHidden/>
    <w:qFormat/>
    <w:rsid w:val="00F86F52"/>
    <w:rPr>
      <w:b/>
      <w:bCs/>
    </w:rPr>
  </w:style>
  <w:style w:type="paragraph" w:styleId="IntenseQuote">
    <w:name w:val="Intense Quote"/>
    <w:basedOn w:val="Normal"/>
    <w:next w:val="Normal"/>
    <w:link w:val="IntenseQuoteChar"/>
    <w:uiPriority w:val="99"/>
    <w:semiHidden/>
    <w:qFormat/>
    <w:rsid w:val="00F86F52"/>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F86F52"/>
    <w:rPr>
      <w:rFonts w:eastAsiaTheme="minorEastAsia"/>
      <w:b/>
      <w:bCs/>
      <w:i/>
      <w:iCs/>
      <w:lang w:bidi="en-US"/>
    </w:rPr>
  </w:style>
  <w:style w:type="character" w:styleId="IntenseReference">
    <w:name w:val="Intense Reference"/>
    <w:uiPriority w:val="99"/>
    <w:semiHidden/>
    <w:qFormat/>
    <w:rsid w:val="00F86F52"/>
    <w:rPr>
      <w:smallCaps/>
      <w:spacing w:val="5"/>
      <w:u w:val="single"/>
    </w:rPr>
  </w:style>
  <w:style w:type="paragraph" w:styleId="ListParagraph">
    <w:name w:val="List Paragraph"/>
    <w:basedOn w:val="Normal"/>
    <w:uiPriority w:val="99"/>
    <w:semiHidden/>
    <w:qFormat/>
    <w:rsid w:val="00F86F52"/>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F86F52"/>
    <w:pPr>
      <w:spacing w:before="200"/>
      <w:ind w:left="360" w:right="360"/>
    </w:pPr>
    <w:rPr>
      <w:i/>
      <w:iCs/>
      <w:sz w:val="22"/>
      <w:lang w:bidi="en-US"/>
    </w:rPr>
  </w:style>
  <w:style w:type="character" w:customStyle="1" w:styleId="QuoteChar">
    <w:name w:val="Quote Char"/>
    <w:basedOn w:val="DefaultParagraphFont"/>
    <w:link w:val="Quote"/>
    <w:uiPriority w:val="99"/>
    <w:semiHidden/>
    <w:rsid w:val="00F86F52"/>
    <w:rPr>
      <w:rFonts w:eastAsiaTheme="minorEastAsia"/>
      <w:i/>
      <w:iCs/>
      <w:lang w:bidi="en-US"/>
    </w:rPr>
  </w:style>
  <w:style w:type="character" w:styleId="SubtleReference">
    <w:name w:val="Subtle Reference"/>
    <w:uiPriority w:val="99"/>
    <w:semiHidden/>
    <w:qFormat/>
    <w:rsid w:val="00F86F52"/>
    <w:rPr>
      <w:smallCaps/>
    </w:rPr>
  </w:style>
  <w:style w:type="table" w:styleId="TableGrid">
    <w:name w:val="Table Grid"/>
    <w:basedOn w:val="TableNormal"/>
    <w:uiPriority w:val="59"/>
    <w:semiHidden/>
    <w:rsid w:val="00F86F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F86F52"/>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F86F52"/>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F86F52"/>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F86F52"/>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F86F52"/>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F86F52"/>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F86F52"/>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F86F52"/>
    <w:pPr>
      <w:spacing w:before="120" w:after="120"/>
      <w:ind w:left="425" w:firstLine="142"/>
    </w:pPr>
    <w:rPr>
      <w:sz w:val="20"/>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F86F52"/>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
    <w:next w:val="JuParaLast"/>
    <w:uiPriority w:val="32"/>
    <w:qFormat/>
    <w:rsid w:val="00F86F52"/>
    <w:pPr>
      <w:tabs>
        <w:tab w:val="center" w:pos="851"/>
        <w:tab w:val="center" w:pos="6407"/>
      </w:tabs>
      <w:spacing w:before="720"/>
      <w:jc w:val="left"/>
    </w:pPr>
  </w:style>
  <w:style w:type="paragraph" w:customStyle="1" w:styleId="JuParaLast">
    <w:name w:val="Ju_Para_Last"/>
    <w:basedOn w:val="Normal"/>
    <w:next w:val="ECHRPara"/>
    <w:uiPriority w:val="30"/>
    <w:qFormat/>
    <w:rsid w:val="00F86F52"/>
    <w:pPr>
      <w:keepNext/>
      <w:keepLines/>
      <w:spacing w:before="240"/>
      <w:ind w:firstLine="284"/>
    </w:pPr>
  </w:style>
  <w:style w:type="paragraph" w:customStyle="1" w:styleId="JuCase">
    <w:name w:val="Ju_Case"/>
    <w:basedOn w:val="Normal"/>
    <w:next w:val="ECHRPara"/>
    <w:uiPriority w:val="10"/>
    <w:rsid w:val="00F86F52"/>
    <w:pPr>
      <w:ind w:firstLine="284"/>
    </w:pPr>
    <w:rPr>
      <w:b/>
    </w:rPr>
  </w:style>
  <w:style w:type="paragraph" w:customStyle="1" w:styleId="JuList">
    <w:name w:val="Ju_List"/>
    <w:basedOn w:val="Normal"/>
    <w:uiPriority w:val="28"/>
    <w:qFormat/>
    <w:rsid w:val="00F86F52"/>
    <w:pPr>
      <w:ind w:left="340" w:hanging="340"/>
    </w:pPr>
  </w:style>
  <w:style w:type="character" w:customStyle="1" w:styleId="JuITMark">
    <w:name w:val="Ju_ITMark"/>
    <w:basedOn w:val="DefaultParagraphFont"/>
    <w:uiPriority w:val="38"/>
    <w:qFormat/>
    <w:rsid w:val="00F86F52"/>
    <w:rPr>
      <w:vanish w:val="0"/>
      <w:color w:val="auto"/>
      <w:sz w:val="14"/>
    </w:rPr>
  </w:style>
  <w:style w:type="character" w:styleId="PageNumber">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F86F52"/>
    <w:pPr>
      <w:ind w:left="346" w:firstLine="0"/>
    </w:pPr>
  </w:style>
  <w:style w:type="paragraph" w:customStyle="1" w:styleId="JuListi">
    <w:name w:val="Ju_List_i"/>
    <w:basedOn w:val="Normal"/>
    <w:next w:val="JuLista"/>
    <w:uiPriority w:val="28"/>
    <w:qFormat/>
    <w:rsid w:val="00F86F52"/>
    <w:pPr>
      <w:ind w:left="794"/>
    </w:pPr>
  </w:style>
  <w:style w:type="character" w:styleId="CommentReference">
    <w:name w:val="annotation reference"/>
    <w:uiPriority w:val="99"/>
    <w:semiHidden/>
    <w:rsid w:val="00E77CB3"/>
    <w:rPr>
      <w:sz w:val="16"/>
    </w:rPr>
  </w:style>
  <w:style w:type="paragraph" w:styleId="CommentText">
    <w:name w:val="annotation text"/>
    <w:basedOn w:val="Normal"/>
    <w:link w:val="CommentTextChar"/>
    <w:uiPriority w:val="99"/>
    <w:semiHidden/>
    <w:rsid w:val="00E77CB3"/>
    <w:rPr>
      <w:sz w:val="20"/>
    </w:rPr>
  </w:style>
  <w:style w:type="character" w:customStyle="1" w:styleId="CommentTextChar">
    <w:name w:val="Comment Text Char"/>
    <w:basedOn w:val="DefaultParagraphFont"/>
    <w:link w:val="CommentText"/>
    <w:uiPriority w:val="99"/>
    <w:semiHidden/>
    <w:rsid w:val="00E77CB3"/>
    <w:rPr>
      <w:rFonts w:eastAsiaTheme="minorEastAsia"/>
      <w:sz w:val="20"/>
    </w:rPr>
  </w:style>
  <w:style w:type="character" w:styleId="EndnoteReference">
    <w:name w:val="endnote reference"/>
    <w:uiPriority w:val="99"/>
    <w:semiHidden/>
    <w:rsid w:val="00E77CB3"/>
    <w:rPr>
      <w:rFonts w:ascii="Times New Roman" w:hAnsi="Times New Roman" w:cs="Times New Roman"/>
      <w:vertAlign w:val="superscript"/>
    </w:rPr>
  </w:style>
  <w:style w:type="paragraph" w:styleId="EndnoteText">
    <w:name w:val="endnote text"/>
    <w:basedOn w:val="Normal"/>
    <w:link w:val="EndnoteTextChar"/>
    <w:uiPriority w:val="99"/>
    <w:semiHidden/>
    <w:rsid w:val="00E77CB3"/>
    <w:rPr>
      <w:sz w:val="20"/>
    </w:rPr>
  </w:style>
  <w:style w:type="character" w:customStyle="1" w:styleId="EndnoteTextChar">
    <w:name w:val="Endnote Text Char"/>
    <w:basedOn w:val="DefaultParagraphFont"/>
    <w:link w:val="EndnoteText"/>
    <w:uiPriority w:val="99"/>
    <w:semiHidden/>
    <w:rsid w:val="00E77CB3"/>
    <w:rPr>
      <w:rFonts w:eastAsiaTheme="minorEastAsia"/>
      <w:sz w:val="20"/>
    </w:rPr>
  </w:style>
  <w:style w:type="character" w:styleId="FollowedHyperlink">
    <w:name w:val="FollowedHyperlink"/>
    <w:uiPriority w:val="99"/>
    <w:semiHidden/>
    <w:rsid w:val="00E77CB3"/>
    <w:rPr>
      <w:rFonts w:ascii="Times New Roman" w:hAnsi="Times New Roman" w:cs="Times New Roman"/>
      <w:color w:val="800080"/>
      <w:u w:val="single"/>
    </w:rPr>
  </w:style>
  <w:style w:type="paragraph" w:styleId="ListBullet">
    <w:name w:val="List Bullet"/>
    <w:basedOn w:val="Normal"/>
    <w:uiPriority w:val="99"/>
    <w:semiHidden/>
    <w:rsid w:val="00E77CB3"/>
    <w:pPr>
      <w:numPr>
        <w:numId w:val="1"/>
      </w:numPr>
    </w:pPr>
  </w:style>
  <w:style w:type="paragraph" w:customStyle="1" w:styleId="OpiTranslation">
    <w:name w:val="Opi_Translation"/>
    <w:basedOn w:val="Normal"/>
    <w:next w:val="OpiPara"/>
    <w:uiPriority w:val="40"/>
    <w:qFormat/>
    <w:rsid w:val="00F86F52"/>
    <w:pPr>
      <w:jc w:val="center"/>
      <w:outlineLvl w:val="0"/>
    </w:pPr>
    <w:rPr>
      <w:i/>
    </w:rPr>
  </w:style>
  <w:style w:type="paragraph" w:styleId="CommentSubject">
    <w:name w:val="annotation subject"/>
    <w:basedOn w:val="CommentText"/>
    <w:next w:val="CommentText"/>
    <w:link w:val="CommentSubjectChar"/>
    <w:uiPriority w:val="99"/>
    <w:semiHidden/>
    <w:rsid w:val="00E77CB3"/>
    <w:rPr>
      <w:b/>
      <w:bCs/>
    </w:rPr>
  </w:style>
  <w:style w:type="character" w:customStyle="1" w:styleId="CommentSubjectChar">
    <w:name w:val="Comment Subject Char"/>
    <w:basedOn w:val="CommentTextChar"/>
    <w:link w:val="CommentSubject"/>
    <w:uiPriority w:val="99"/>
    <w:semiHidden/>
    <w:rsid w:val="00E77CB3"/>
    <w:rPr>
      <w:rFonts w:eastAsiaTheme="minorEastAsia"/>
      <w:b/>
      <w:bCs/>
      <w:sz w:val="20"/>
    </w:rPr>
  </w:style>
  <w:style w:type="paragraph" w:styleId="DocumentMap">
    <w:name w:val="Document Map"/>
    <w:basedOn w:val="Normal"/>
    <w:link w:val="DocumentMapChar"/>
    <w:uiPriority w:val="99"/>
    <w:semiHidden/>
    <w:rsid w:val="00E77CB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77CB3"/>
    <w:rPr>
      <w:rFonts w:ascii="Tahoma" w:eastAsiaTheme="minorEastAsia" w:hAnsi="Tahoma" w:cs="Tahoma"/>
      <w:sz w:val="20"/>
      <w:shd w:val="clear" w:color="auto" w:fill="000080"/>
    </w:rPr>
  </w:style>
  <w:style w:type="paragraph" w:customStyle="1" w:styleId="DecHTitle">
    <w:name w:val="Dec_H_Title"/>
    <w:basedOn w:val="ECHRTitleCentre1"/>
    <w:uiPriority w:val="7"/>
    <w:qFormat/>
    <w:rsid w:val="00F86F52"/>
  </w:style>
  <w:style w:type="paragraph" w:styleId="Subtitle">
    <w:name w:val="Subtitle"/>
    <w:basedOn w:val="Normal"/>
    <w:next w:val="Normal"/>
    <w:link w:val="SubtitleChar"/>
    <w:uiPriority w:val="99"/>
    <w:semiHidden/>
    <w:qFormat/>
    <w:rsid w:val="00F86F52"/>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F86F52"/>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E77CB3"/>
    <w:pPr>
      <w:numPr>
        <w:numId w:val="2"/>
      </w:numPr>
    </w:pPr>
  </w:style>
  <w:style w:type="numbering" w:styleId="1ai">
    <w:name w:val="Outline List 1"/>
    <w:basedOn w:val="NoList"/>
    <w:uiPriority w:val="99"/>
    <w:semiHidden/>
    <w:rsid w:val="00E77CB3"/>
    <w:pPr>
      <w:numPr>
        <w:numId w:val="3"/>
      </w:numPr>
    </w:pPr>
  </w:style>
  <w:style w:type="numbering" w:styleId="ArticleSection">
    <w:name w:val="Outline List 3"/>
    <w:basedOn w:val="NoList"/>
    <w:uiPriority w:val="99"/>
    <w:semiHidden/>
    <w:rsid w:val="00E77CB3"/>
    <w:pPr>
      <w:numPr>
        <w:numId w:val="4"/>
      </w:numPr>
    </w:pPr>
  </w:style>
  <w:style w:type="paragraph" w:styleId="Bibliography">
    <w:name w:val="Bibliography"/>
    <w:basedOn w:val="Normal"/>
    <w:next w:val="Normal"/>
    <w:uiPriority w:val="99"/>
    <w:semiHidden/>
    <w:unhideWhenUsed/>
    <w:rsid w:val="00E77CB3"/>
  </w:style>
  <w:style w:type="paragraph" w:styleId="BlockText">
    <w:name w:val="Block Text"/>
    <w:basedOn w:val="Normal"/>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E77CB3"/>
    <w:pPr>
      <w:spacing w:after="120"/>
    </w:pPr>
  </w:style>
  <w:style w:type="character" w:customStyle="1" w:styleId="BodyTextChar">
    <w:name w:val="Body Text Char"/>
    <w:basedOn w:val="DefaultParagraphFont"/>
    <w:link w:val="BodyText"/>
    <w:uiPriority w:val="99"/>
    <w:semiHidden/>
    <w:rsid w:val="00E77CB3"/>
    <w:rPr>
      <w:rFonts w:eastAsiaTheme="minorEastAsia"/>
      <w:sz w:val="24"/>
    </w:rPr>
  </w:style>
  <w:style w:type="paragraph" w:styleId="BodyText2">
    <w:name w:val="Body Text 2"/>
    <w:basedOn w:val="Normal"/>
    <w:link w:val="BodyText2Char"/>
    <w:uiPriority w:val="99"/>
    <w:semiHidden/>
    <w:rsid w:val="00E77CB3"/>
    <w:pPr>
      <w:spacing w:after="120" w:line="480" w:lineRule="auto"/>
    </w:pPr>
  </w:style>
  <w:style w:type="character" w:customStyle="1" w:styleId="BodyText2Char">
    <w:name w:val="Body Text 2 Char"/>
    <w:basedOn w:val="DefaultParagraphFont"/>
    <w:link w:val="BodyText2"/>
    <w:uiPriority w:val="99"/>
    <w:semiHidden/>
    <w:rsid w:val="00E77CB3"/>
    <w:rPr>
      <w:rFonts w:eastAsiaTheme="minorEastAsia"/>
      <w:sz w:val="24"/>
    </w:rPr>
  </w:style>
  <w:style w:type="paragraph" w:styleId="BodyText3">
    <w:name w:val="Body Text 3"/>
    <w:basedOn w:val="Normal"/>
    <w:link w:val="BodyText3Char"/>
    <w:uiPriority w:val="99"/>
    <w:semiHidden/>
    <w:rsid w:val="00E77CB3"/>
    <w:pPr>
      <w:spacing w:after="120"/>
    </w:pPr>
    <w:rPr>
      <w:sz w:val="16"/>
      <w:szCs w:val="16"/>
    </w:rPr>
  </w:style>
  <w:style w:type="character" w:customStyle="1" w:styleId="BodyText3Char">
    <w:name w:val="Body Text 3 Char"/>
    <w:basedOn w:val="DefaultParagraphFont"/>
    <w:link w:val="BodyText3"/>
    <w:uiPriority w:val="99"/>
    <w:semiHidden/>
    <w:rsid w:val="00E77CB3"/>
    <w:rPr>
      <w:rFonts w:eastAsiaTheme="minorEastAsia"/>
      <w:sz w:val="16"/>
      <w:szCs w:val="16"/>
    </w:rPr>
  </w:style>
  <w:style w:type="paragraph" w:styleId="BodyTextFirstIndent">
    <w:name w:val="Body Text First Indent"/>
    <w:basedOn w:val="BodyText"/>
    <w:link w:val="BodyTextFirstIndentChar"/>
    <w:uiPriority w:val="99"/>
    <w:semiHidden/>
    <w:rsid w:val="00E77CB3"/>
    <w:pPr>
      <w:spacing w:after="0"/>
      <w:ind w:firstLine="360"/>
    </w:pPr>
  </w:style>
  <w:style w:type="character" w:customStyle="1" w:styleId="BodyTextFirstIndentChar">
    <w:name w:val="Body Text First Indent Char"/>
    <w:basedOn w:val="BodyTextChar"/>
    <w:link w:val="BodyTextFirstIndent"/>
    <w:uiPriority w:val="99"/>
    <w:semiHidden/>
    <w:rsid w:val="00E77CB3"/>
    <w:rPr>
      <w:rFonts w:eastAsiaTheme="minorEastAsia"/>
      <w:sz w:val="24"/>
    </w:rPr>
  </w:style>
  <w:style w:type="paragraph" w:styleId="BodyTextIndent">
    <w:name w:val="Body Text Indent"/>
    <w:basedOn w:val="Normal"/>
    <w:link w:val="BodyTextIndentChar"/>
    <w:uiPriority w:val="99"/>
    <w:semiHidden/>
    <w:rsid w:val="00E77CB3"/>
    <w:pPr>
      <w:spacing w:after="120"/>
      <w:ind w:left="283"/>
    </w:pPr>
  </w:style>
  <w:style w:type="character" w:customStyle="1" w:styleId="BodyTextIndentChar">
    <w:name w:val="Body Text Indent Char"/>
    <w:basedOn w:val="DefaultParagraphFont"/>
    <w:link w:val="BodyTextIndent"/>
    <w:uiPriority w:val="99"/>
    <w:semiHidden/>
    <w:rsid w:val="00E77CB3"/>
    <w:rPr>
      <w:rFonts w:eastAsiaTheme="minorEastAsia"/>
      <w:sz w:val="24"/>
    </w:rPr>
  </w:style>
  <w:style w:type="paragraph" w:styleId="BodyTextFirstIndent2">
    <w:name w:val="Body Text First Indent 2"/>
    <w:basedOn w:val="BodyTextIndent"/>
    <w:link w:val="BodyTextFirstIndent2Char"/>
    <w:uiPriority w:val="99"/>
    <w:semiHidden/>
    <w:rsid w:val="00E77C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E77CB3"/>
    <w:rPr>
      <w:rFonts w:eastAsiaTheme="minorEastAsia"/>
      <w:sz w:val="24"/>
    </w:rPr>
  </w:style>
  <w:style w:type="paragraph" w:styleId="BodyTextIndent2">
    <w:name w:val="Body Text Indent 2"/>
    <w:basedOn w:val="Normal"/>
    <w:link w:val="BodyTextIndent2Char"/>
    <w:uiPriority w:val="99"/>
    <w:semiHidden/>
    <w:rsid w:val="00E77CB3"/>
    <w:pPr>
      <w:spacing w:after="120" w:line="480" w:lineRule="auto"/>
      <w:ind w:left="283"/>
    </w:pPr>
  </w:style>
  <w:style w:type="character" w:customStyle="1" w:styleId="BodyTextIndent2Char">
    <w:name w:val="Body Text Indent 2 Char"/>
    <w:basedOn w:val="DefaultParagraphFont"/>
    <w:link w:val="BodyTextIndent2"/>
    <w:uiPriority w:val="99"/>
    <w:semiHidden/>
    <w:rsid w:val="00E77CB3"/>
    <w:rPr>
      <w:rFonts w:eastAsiaTheme="minorEastAsia"/>
      <w:sz w:val="24"/>
    </w:rPr>
  </w:style>
  <w:style w:type="paragraph" w:styleId="BodyTextIndent3">
    <w:name w:val="Body Text Indent 3"/>
    <w:basedOn w:val="Normal"/>
    <w:link w:val="BodyTextIndent3Char"/>
    <w:uiPriority w:val="99"/>
    <w:semiHidden/>
    <w:rsid w:val="00E77C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7CB3"/>
    <w:rPr>
      <w:rFonts w:eastAsiaTheme="minorEastAsia"/>
      <w:sz w:val="16"/>
      <w:szCs w:val="16"/>
    </w:rPr>
  </w:style>
  <w:style w:type="paragraph" w:styleId="Caption">
    <w:name w:val="caption"/>
    <w:basedOn w:val="Normal"/>
    <w:next w:val="Normal"/>
    <w:uiPriority w:val="99"/>
    <w:semiHidden/>
    <w:qFormat/>
    <w:rsid w:val="00E77CB3"/>
    <w:pPr>
      <w:spacing w:after="200"/>
    </w:pPr>
    <w:rPr>
      <w:b/>
      <w:bCs/>
      <w:color w:val="0072BC" w:themeColor="accent1"/>
      <w:sz w:val="18"/>
      <w:szCs w:val="18"/>
    </w:rPr>
  </w:style>
  <w:style w:type="paragraph" w:styleId="Closing">
    <w:name w:val="Closing"/>
    <w:basedOn w:val="Normal"/>
    <w:link w:val="ClosingChar"/>
    <w:uiPriority w:val="99"/>
    <w:semiHidden/>
    <w:rsid w:val="00E77CB3"/>
    <w:pPr>
      <w:ind w:left="4252"/>
    </w:pPr>
  </w:style>
  <w:style w:type="character" w:customStyle="1" w:styleId="ClosingChar">
    <w:name w:val="Closing Char"/>
    <w:basedOn w:val="DefaultParagraphFont"/>
    <w:link w:val="Closing"/>
    <w:uiPriority w:val="99"/>
    <w:semiHidden/>
    <w:rsid w:val="00E77CB3"/>
    <w:rPr>
      <w:rFonts w:eastAsiaTheme="minorEastAsia"/>
      <w:sz w:val="24"/>
    </w:rPr>
  </w:style>
  <w:style w:type="table" w:styleId="ColorfulGrid">
    <w:name w:val="Colorful Grid"/>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E77CB3"/>
  </w:style>
  <w:style w:type="character" w:customStyle="1" w:styleId="DateChar">
    <w:name w:val="Date Char"/>
    <w:basedOn w:val="DefaultParagraphFont"/>
    <w:link w:val="Date"/>
    <w:uiPriority w:val="99"/>
    <w:semiHidden/>
    <w:rsid w:val="00E77CB3"/>
    <w:rPr>
      <w:rFonts w:eastAsiaTheme="minorEastAsia"/>
      <w:sz w:val="24"/>
    </w:rPr>
  </w:style>
  <w:style w:type="paragraph" w:styleId="E-mailSignature">
    <w:name w:val="E-mail Signature"/>
    <w:basedOn w:val="Normal"/>
    <w:link w:val="E-mailSignatureChar"/>
    <w:uiPriority w:val="99"/>
    <w:semiHidden/>
    <w:rsid w:val="00E77CB3"/>
  </w:style>
  <w:style w:type="character" w:customStyle="1" w:styleId="E-mailSignatureChar">
    <w:name w:val="E-mail Signature Char"/>
    <w:basedOn w:val="DefaultParagraphFont"/>
    <w:link w:val="E-mailSignature"/>
    <w:uiPriority w:val="99"/>
    <w:semiHidden/>
    <w:rsid w:val="00E77CB3"/>
    <w:rPr>
      <w:rFonts w:eastAsiaTheme="minorEastAsia"/>
      <w:sz w:val="24"/>
    </w:rPr>
  </w:style>
  <w:style w:type="paragraph" w:styleId="EnvelopeAddress">
    <w:name w:val="envelope address"/>
    <w:basedOn w:val="Normal"/>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E77CB3"/>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E77CB3"/>
  </w:style>
  <w:style w:type="paragraph" w:styleId="HTMLAddress">
    <w:name w:val="HTML Address"/>
    <w:basedOn w:val="Normal"/>
    <w:link w:val="HTMLAddressChar"/>
    <w:uiPriority w:val="99"/>
    <w:semiHidden/>
    <w:rsid w:val="00E77CB3"/>
    <w:rPr>
      <w:i/>
      <w:iCs/>
    </w:rPr>
  </w:style>
  <w:style w:type="character" w:customStyle="1" w:styleId="HTMLAddressChar">
    <w:name w:val="HTML Address Char"/>
    <w:basedOn w:val="DefaultParagraphFont"/>
    <w:link w:val="HTMLAddress"/>
    <w:uiPriority w:val="99"/>
    <w:semiHidden/>
    <w:rsid w:val="00E77CB3"/>
    <w:rPr>
      <w:rFonts w:eastAsiaTheme="minorEastAsia"/>
      <w:i/>
      <w:iCs/>
      <w:sz w:val="24"/>
    </w:rPr>
  </w:style>
  <w:style w:type="character" w:styleId="HTMLCite">
    <w:name w:val="HTML Cite"/>
    <w:basedOn w:val="DefaultParagraphFont"/>
    <w:uiPriority w:val="99"/>
    <w:semiHidden/>
    <w:rsid w:val="00E77CB3"/>
    <w:rPr>
      <w:i/>
      <w:iCs/>
    </w:rPr>
  </w:style>
  <w:style w:type="character" w:styleId="HTMLCode">
    <w:name w:val="HTML Code"/>
    <w:basedOn w:val="DefaultParagraphFont"/>
    <w:uiPriority w:val="99"/>
    <w:semiHidden/>
    <w:rsid w:val="00E77CB3"/>
    <w:rPr>
      <w:rFonts w:ascii="Consolas" w:hAnsi="Consolas" w:cs="Consolas"/>
      <w:sz w:val="20"/>
      <w:szCs w:val="20"/>
    </w:rPr>
  </w:style>
  <w:style w:type="character" w:styleId="HTMLDefinition">
    <w:name w:val="HTML Definition"/>
    <w:basedOn w:val="DefaultParagraphFont"/>
    <w:uiPriority w:val="99"/>
    <w:semiHidden/>
    <w:rsid w:val="00E77CB3"/>
    <w:rPr>
      <w:i/>
      <w:iCs/>
    </w:rPr>
  </w:style>
  <w:style w:type="character" w:styleId="HTMLKeyboard">
    <w:name w:val="HTML Keyboard"/>
    <w:basedOn w:val="DefaultParagraphFont"/>
    <w:uiPriority w:val="99"/>
    <w:semiHidden/>
    <w:rsid w:val="00E77CB3"/>
    <w:rPr>
      <w:rFonts w:ascii="Consolas" w:hAnsi="Consolas" w:cs="Consolas"/>
      <w:sz w:val="20"/>
      <w:szCs w:val="20"/>
    </w:rPr>
  </w:style>
  <w:style w:type="paragraph" w:styleId="HTMLPreformatted">
    <w:name w:val="HTML Preformatted"/>
    <w:basedOn w:val="Normal"/>
    <w:link w:val="HTMLPreformattedChar"/>
    <w:uiPriority w:val="99"/>
    <w:semiHidden/>
    <w:rsid w:val="00E77C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77CB3"/>
    <w:rPr>
      <w:rFonts w:ascii="Consolas" w:eastAsiaTheme="minorEastAsia" w:hAnsi="Consolas" w:cs="Consolas"/>
      <w:sz w:val="20"/>
      <w:szCs w:val="20"/>
    </w:rPr>
  </w:style>
  <w:style w:type="character" w:styleId="HTMLSample">
    <w:name w:val="HTML Sample"/>
    <w:basedOn w:val="DefaultParagraphFont"/>
    <w:uiPriority w:val="99"/>
    <w:semiHidden/>
    <w:rsid w:val="00E77CB3"/>
    <w:rPr>
      <w:rFonts w:ascii="Consolas" w:hAnsi="Consolas" w:cs="Consolas"/>
      <w:sz w:val="24"/>
      <w:szCs w:val="24"/>
    </w:rPr>
  </w:style>
  <w:style w:type="character" w:styleId="HTMLTypewriter">
    <w:name w:val="HTML Typewriter"/>
    <w:basedOn w:val="DefaultParagraphFont"/>
    <w:uiPriority w:val="99"/>
    <w:semiHidden/>
    <w:rsid w:val="00E77CB3"/>
    <w:rPr>
      <w:rFonts w:ascii="Consolas" w:hAnsi="Consolas" w:cs="Consolas"/>
      <w:sz w:val="20"/>
      <w:szCs w:val="20"/>
    </w:rPr>
  </w:style>
  <w:style w:type="character" w:styleId="HTMLVariable">
    <w:name w:val="HTML Variable"/>
    <w:basedOn w:val="DefaultParagraphFont"/>
    <w:uiPriority w:val="99"/>
    <w:semiHidden/>
    <w:rsid w:val="00E77CB3"/>
    <w:rPr>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IndexHeading">
    <w:name w:val="index heading"/>
    <w:basedOn w:val="Normal"/>
    <w:next w:val="Index1"/>
    <w:uiPriority w:val="99"/>
    <w:semiHidden/>
    <w:rsid w:val="00E77CB3"/>
    <w:rPr>
      <w:rFonts w:asciiTheme="majorHAnsi" w:eastAsiaTheme="majorEastAsia" w:hAnsiTheme="majorHAnsi" w:cstheme="majorBidi"/>
      <w:b/>
      <w:bCs/>
    </w:rPr>
  </w:style>
  <w:style w:type="table" w:styleId="LightGrid">
    <w:name w:val="Light Grid"/>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E77CB3"/>
  </w:style>
  <w:style w:type="paragraph" w:styleId="List">
    <w:name w:val="List"/>
    <w:basedOn w:val="Normal"/>
    <w:uiPriority w:val="99"/>
    <w:semiHidden/>
    <w:rsid w:val="00E77CB3"/>
    <w:pPr>
      <w:ind w:left="283" w:hanging="283"/>
      <w:contextualSpacing/>
    </w:pPr>
  </w:style>
  <w:style w:type="paragraph" w:styleId="List2">
    <w:name w:val="List 2"/>
    <w:basedOn w:val="Normal"/>
    <w:uiPriority w:val="99"/>
    <w:semiHidden/>
    <w:rsid w:val="00E77CB3"/>
    <w:pPr>
      <w:ind w:left="566" w:hanging="283"/>
      <w:contextualSpacing/>
    </w:pPr>
  </w:style>
  <w:style w:type="paragraph" w:styleId="List3">
    <w:name w:val="List 3"/>
    <w:basedOn w:val="Normal"/>
    <w:uiPriority w:val="99"/>
    <w:semiHidden/>
    <w:rsid w:val="00E77CB3"/>
    <w:pPr>
      <w:ind w:left="849" w:hanging="283"/>
      <w:contextualSpacing/>
    </w:pPr>
  </w:style>
  <w:style w:type="paragraph" w:styleId="List4">
    <w:name w:val="List 4"/>
    <w:basedOn w:val="Normal"/>
    <w:uiPriority w:val="99"/>
    <w:semiHidden/>
    <w:rsid w:val="00E77CB3"/>
    <w:pPr>
      <w:ind w:left="1132" w:hanging="283"/>
      <w:contextualSpacing/>
    </w:pPr>
  </w:style>
  <w:style w:type="paragraph" w:styleId="List5">
    <w:name w:val="List 5"/>
    <w:basedOn w:val="Normal"/>
    <w:uiPriority w:val="99"/>
    <w:semiHidden/>
    <w:rsid w:val="00E77CB3"/>
    <w:pPr>
      <w:ind w:left="1415" w:hanging="283"/>
      <w:contextualSpacing/>
    </w:pPr>
  </w:style>
  <w:style w:type="paragraph" w:styleId="ListBullet2">
    <w:name w:val="List Bullet 2"/>
    <w:basedOn w:val="Normal"/>
    <w:uiPriority w:val="99"/>
    <w:semiHidden/>
    <w:rsid w:val="00E77CB3"/>
    <w:pPr>
      <w:numPr>
        <w:numId w:val="5"/>
      </w:numPr>
      <w:contextualSpacing/>
    </w:pPr>
  </w:style>
  <w:style w:type="paragraph" w:styleId="ListBullet3">
    <w:name w:val="List Bullet 3"/>
    <w:basedOn w:val="Normal"/>
    <w:uiPriority w:val="99"/>
    <w:semiHidden/>
    <w:rsid w:val="00E77CB3"/>
    <w:pPr>
      <w:numPr>
        <w:numId w:val="6"/>
      </w:numPr>
      <w:contextualSpacing/>
    </w:pPr>
  </w:style>
  <w:style w:type="paragraph" w:styleId="ListBullet4">
    <w:name w:val="List Bullet 4"/>
    <w:basedOn w:val="Normal"/>
    <w:uiPriority w:val="99"/>
    <w:semiHidden/>
    <w:rsid w:val="00E77CB3"/>
    <w:pPr>
      <w:numPr>
        <w:numId w:val="7"/>
      </w:numPr>
      <w:contextualSpacing/>
    </w:pPr>
  </w:style>
  <w:style w:type="paragraph" w:styleId="ListBullet5">
    <w:name w:val="List Bullet 5"/>
    <w:basedOn w:val="Normal"/>
    <w:uiPriority w:val="99"/>
    <w:semiHidden/>
    <w:rsid w:val="00E77CB3"/>
    <w:pPr>
      <w:numPr>
        <w:numId w:val="8"/>
      </w:numPr>
      <w:contextualSpacing/>
    </w:pPr>
  </w:style>
  <w:style w:type="paragraph" w:styleId="ListContinue">
    <w:name w:val="List Continue"/>
    <w:basedOn w:val="Normal"/>
    <w:uiPriority w:val="99"/>
    <w:semiHidden/>
    <w:rsid w:val="00E77CB3"/>
    <w:pPr>
      <w:spacing w:after="120"/>
      <w:ind w:left="283"/>
      <w:contextualSpacing/>
    </w:pPr>
  </w:style>
  <w:style w:type="paragraph" w:styleId="ListContinue2">
    <w:name w:val="List Continue 2"/>
    <w:basedOn w:val="Normal"/>
    <w:uiPriority w:val="99"/>
    <w:semiHidden/>
    <w:rsid w:val="00E77CB3"/>
    <w:pPr>
      <w:spacing w:after="120"/>
      <w:ind w:left="566"/>
      <w:contextualSpacing/>
    </w:pPr>
  </w:style>
  <w:style w:type="paragraph" w:styleId="ListContinue3">
    <w:name w:val="List Continue 3"/>
    <w:basedOn w:val="Normal"/>
    <w:uiPriority w:val="99"/>
    <w:semiHidden/>
    <w:rsid w:val="00E77CB3"/>
    <w:pPr>
      <w:spacing w:after="120"/>
      <w:ind w:left="849"/>
      <w:contextualSpacing/>
    </w:pPr>
  </w:style>
  <w:style w:type="paragraph" w:styleId="ListContinue4">
    <w:name w:val="List Continue 4"/>
    <w:basedOn w:val="Normal"/>
    <w:uiPriority w:val="99"/>
    <w:semiHidden/>
    <w:rsid w:val="00E77CB3"/>
    <w:pPr>
      <w:spacing w:after="120"/>
      <w:ind w:left="1132"/>
      <w:contextualSpacing/>
    </w:pPr>
  </w:style>
  <w:style w:type="paragraph" w:styleId="ListContinue5">
    <w:name w:val="List Continue 5"/>
    <w:basedOn w:val="Normal"/>
    <w:uiPriority w:val="99"/>
    <w:semiHidden/>
    <w:rsid w:val="00E77CB3"/>
    <w:pPr>
      <w:spacing w:after="120"/>
      <w:ind w:left="1415"/>
      <w:contextualSpacing/>
    </w:pPr>
  </w:style>
  <w:style w:type="paragraph" w:styleId="ListNumber">
    <w:name w:val="List Number"/>
    <w:basedOn w:val="Normal"/>
    <w:uiPriority w:val="99"/>
    <w:semiHidden/>
    <w:rsid w:val="00E77CB3"/>
    <w:pPr>
      <w:numPr>
        <w:numId w:val="9"/>
      </w:numPr>
      <w:contextualSpacing/>
    </w:pPr>
  </w:style>
  <w:style w:type="paragraph" w:styleId="ListNumber2">
    <w:name w:val="List Number 2"/>
    <w:basedOn w:val="Normal"/>
    <w:uiPriority w:val="99"/>
    <w:semiHidden/>
    <w:rsid w:val="00E77CB3"/>
    <w:pPr>
      <w:numPr>
        <w:numId w:val="10"/>
      </w:numPr>
      <w:contextualSpacing/>
    </w:pPr>
  </w:style>
  <w:style w:type="paragraph" w:styleId="ListNumber3">
    <w:name w:val="List Number 3"/>
    <w:basedOn w:val="Normal"/>
    <w:uiPriority w:val="99"/>
    <w:semiHidden/>
    <w:rsid w:val="00E77CB3"/>
    <w:pPr>
      <w:numPr>
        <w:numId w:val="11"/>
      </w:numPr>
      <w:contextualSpacing/>
    </w:pPr>
  </w:style>
  <w:style w:type="paragraph" w:styleId="ListNumber4">
    <w:name w:val="List Number 4"/>
    <w:basedOn w:val="Normal"/>
    <w:uiPriority w:val="99"/>
    <w:semiHidden/>
    <w:rsid w:val="00E77CB3"/>
    <w:pPr>
      <w:numPr>
        <w:numId w:val="12"/>
      </w:numPr>
      <w:contextualSpacing/>
    </w:pPr>
  </w:style>
  <w:style w:type="paragraph" w:styleId="ListNumber5">
    <w:name w:val="List Number 5"/>
    <w:basedOn w:val="Normal"/>
    <w:uiPriority w:val="99"/>
    <w:semiHidden/>
    <w:rsid w:val="00E77CB3"/>
    <w:pPr>
      <w:numPr>
        <w:numId w:val="13"/>
      </w:numPr>
      <w:contextualSpacing/>
    </w:pPr>
  </w:style>
  <w:style w:type="paragraph" w:styleId="MacroText">
    <w:name w:val="macro"/>
    <w:link w:val="MacroTextCh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77CB3"/>
    <w:rPr>
      <w:rFonts w:ascii="Consolas" w:eastAsiaTheme="minorEastAsia" w:hAnsi="Consolas" w:cs="Consolas"/>
      <w:sz w:val="20"/>
      <w:szCs w:val="20"/>
    </w:rPr>
  </w:style>
  <w:style w:type="table" w:styleId="MediumGrid1">
    <w:name w:val="Medium Grid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77C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77CB3"/>
    <w:rPr>
      <w:rFonts w:ascii="Times New Roman" w:hAnsi="Times New Roman" w:cs="Times New Roman"/>
      <w:szCs w:val="24"/>
    </w:rPr>
  </w:style>
  <w:style w:type="paragraph" w:styleId="NormalIndent">
    <w:name w:val="Normal Indent"/>
    <w:basedOn w:val="Normal"/>
    <w:uiPriority w:val="99"/>
    <w:semiHidden/>
    <w:rsid w:val="00E77CB3"/>
    <w:pPr>
      <w:ind w:left="720"/>
    </w:pPr>
  </w:style>
  <w:style w:type="paragraph" w:styleId="NoteHeading">
    <w:name w:val="Note Heading"/>
    <w:basedOn w:val="Normal"/>
    <w:next w:val="Normal"/>
    <w:link w:val="NoteHeadingChar"/>
    <w:uiPriority w:val="99"/>
    <w:semiHidden/>
    <w:rsid w:val="00E77CB3"/>
  </w:style>
  <w:style w:type="character" w:customStyle="1" w:styleId="NoteHeadingChar">
    <w:name w:val="Note Heading Char"/>
    <w:basedOn w:val="DefaultParagraphFont"/>
    <w:link w:val="NoteHeading"/>
    <w:uiPriority w:val="99"/>
    <w:semiHidden/>
    <w:rsid w:val="00E77CB3"/>
    <w:rPr>
      <w:rFonts w:eastAsiaTheme="minorEastAsia"/>
      <w:sz w:val="24"/>
    </w:rPr>
  </w:style>
  <w:style w:type="character" w:styleId="PlaceholderText">
    <w:name w:val="Placeholder Text"/>
    <w:basedOn w:val="DefaultParagraphFont"/>
    <w:uiPriority w:val="99"/>
    <w:semiHidden/>
    <w:rsid w:val="00F86F52"/>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E77CB3"/>
    <w:rPr>
      <w:rFonts w:ascii="Consolas" w:hAnsi="Consolas" w:cs="Consolas"/>
      <w:sz w:val="21"/>
      <w:szCs w:val="21"/>
    </w:rPr>
  </w:style>
  <w:style w:type="character" w:customStyle="1" w:styleId="PlainTextChar">
    <w:name w:val="Plain Text Char"/>
    <w:basedOn w:val="DefaultParagraphFont"/>
    <w:link w:val="PlainText"/>
    <w:uiPriority w:val="99"/>
    <w:semiHidden/>
    <w:rsid w:val="00E77CB3"/>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E77CB3"/>
  </w:style>
  <w:style w:type="character" w:customStyle="1" w:styleId="SalutationChar">
    <w:name w:val="Salutation Char"/>
    <w:basedOn w:val="DefaultParagraphFont"/>
    <w:link w:val="Salutation"/>
    <w:uiPriority w:val="99"/>
    <w:semiHidden/>
    <w:rsid w:val="00E77CB3"/>
    <w:rPr>
      <w:rFonts w:eastAsiaTheme="minorEastAsia"/>
      <w:sz w:val="24"/>
    </w:rPr>
  </w:style>
  <w:style w:type="paragraph" w:styleId="Signature">
    <w:name w:val="Signature"/>
    <w:basedOn w:val="Normal"/>
    <w:link w:val="SignatureChar"/>
    <w:uiPriority w:val="99"/>
    <w:semiHidden/>
    <w:rsid w:val="00E77CB3"/>
    <w:pPr>
      <w:ind w:left="4252"/>
    </w:pPr>
  </w:style>
  <w:style w:type="character" w:customStyle="1" w:styleId="SignatureChar">
    <w:name w:val="Signature Char"/>
    <w:basedOn w:val="DefaultParagraphFont"/>
    <w:link w:val="Signature"/>
    <w:uiPriority w:val="99"/>
    <w:semiHidden/>
    <w:rsid w:val="00E77CB3"/>
    <w:rPr>
      <w:rFonts w:eastAsiaTheme="minorEastAsia"/>
      <w:sz w:val="24"/>
    </w:rPr>
  </w:style>
  <w:style w:type="table" w:styleId="Table3Deffects1">
    <w:name w:val="Table 3D effects 1"/>
    <w:basedOn w:val="TableNormal"/>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77CB3"/>
    <w:pPr>
      <w:ind w:left="240" w:hanging="240"/>
    </w:pPr>
  </w:style>
  <w:style w:type="paragraph" w:styleId="TableofFigures">
    <w:name w:val="table of figures"/>
    <w:basedOn w:val="Normal"/>
    <w:next w:val="Normal"/>
    <w:uiPriority w:val="99"/>
    <w:semiHidden/>
    <w:rsid w:val="00E77CB3"/>
  </w:style>
  <w:style w:type="table" w:styleId="TableProfessional">
    <w:name w:val="Table Professional"/>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F86F52"/>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F86F52"/>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E77CB3"/>
    <w:pPr>
      <w:spacing w:after="100"/>
      <w:ind w:left="1680"/>
    </w:pPr>
  </w:style>
  <w:style w:type="paragraph" w:styleId="TOC9">
    <w:name w:val="toc 9"/>
    <w:basedOn w:val="Normal"/>
    <w:next w:val="Normal"/>
    <w:autoRedefine/>
    <w:uiPriority w:val="99"/>
    <w:semiHidden/>
    <w:rsid w:val="00E77CB3"/>
    <w:pPr>
      <w:spacing w:after="100"/>
      <w:ind w:left="1920"/>
    </w:pPr>
  </w:style>
  <w:style w:type="paragraph" w:customStyle="1" w:styleId="JuCourt">
    <w:name w:val="Ju_Court"/>
    <w:basedOn w:val="Normal"/>
    <w:next w:val="Normal"/>
    <w:uiPriority w:val="16"/>
    <w:qFormat/>
    <w:rsid w:val="00F86F52"/>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qFormat/>
    <w:rsid w:val="00F86F52"/>
    <w:pPr>
      <w:spacing w:before="240"/>
      <w:ind w:left="284"/>
    </w:pPr>
  </w:style>
  <w:style w:type="paragraph" w:customStyle="1" w:styleId="OpiH1">
    <w:name w:val="Opi_H_1"/>
    <w:basedOn w:val="ECHRHeading2"/>
    <w:uiPriority w:val="42"/>
    <w:qFormat/>
    <w:rsid w:val="00F86F52"/>
    <w:pPr>
      <w:ind w:left="635" w:hanging="357"/>
      <w:outlineLvl w:val="2"/>
    </w:pPr>
  </w:style>
  <w:style w:type="paragraph" w:customStyle="1" w:styleId="OpiHa0">
    <w:name w:val="Opi_H_a"/>
    <w:basedOn w:val="ECHRHeading3"/>
    <w:uiPriority w:val="43"/>
    <w:qFormat/>
    <w:rsid w:val="00F86F52"/>
    <w:pPr>
      <w:ind w:left="833" w:hanging="357"/>
      <w:outlineLvl w:val="3"/>
    </w:pPr>
    <w:rPr>
      <w:b/>
      <w:i w:val="0"/>
      <w:sz w:val="20"/>
    </w:rPr>
  </w:style>
  <w:style w:type="paragraph" w:customStyle="1" w:styleId="OpiHi">
    <w:name w:val="Opi_H_i"/>
    <w:basedOn w:val="ECHRHeading4"/>
    <w:uiPriority w:val="44"/>
    <w:qFormat/>
    <w:rsid w:val="00F86F52"/>
    <w:pPr>
      <w:ind w:left="1037" w:hanging="357"/>
      <w:outlineLvl w:val="4"/>
    </w:pPr>
    <w:rPr>
      <w:b w:val="0"/>
      <w:i/>
    </w:rPr>
  </w:style>
  <w:style w:type="paragraph" w:customStyle="1" w:styleId="DummyStyle">
    <w:name w:val="Dummy_Style"/>
    <w:basedOn w:val="Normal"/>
    <w:semiHidden/>
    <w:qFormat/>
    <w:rsid w:val="00F86F52"/>
    <w:rPr>
      <w:color w:val="00B050"/>
    </w:rPr>
  </w:style>
  <w:style w:type="paragraph" w:customStyle="1" w:styleId="JuHeaderLandscape">
    <w:name w:val="Ju_Header_Landscape"/>
    <w:basedOn w:val="ECHRHeader"/>
    <w:uiPriority w:val="4"/>
    <w:qFormat/>
    <w:rsid w:val="00F86F52"/>
    <w:pPr>
      <w:tabs>
        <w:tab w:val="clear" w:pos="3686"/>
        <w:tab w:val="clear" w:pos="7371"/>
        <w:tab w:val="center" w:pos="6146"/>
        <w:tab w:val="right" w:pos="12293"/>
      </w:tabs>
    </w:pPr>
  </w:style>
  <w:style w:type="character" w:customStyle="1" w:styleId="ECHRParaChar">
    <w:name w:val="ECHR_Para Char"/>
    <w:aliases w:val="Ju_Para Char,ECHR_Para Char1"/>
    <w:link w:val="ECHRPara"/>
    <w:uiPriority w:val="12"/>
    <w:rsid w:val="004F7861"/>
    <w:rPr>
      <w:rFonts w:eastAsiaTheme="minorEastAsia"/>
      <w:sz w:val="24"/>
    </w:rPr>
  </w:style>
  <w:style w:type="paragraph" w:styleId="Revision">
    <w:name w:val="Revision"/>
    <w:hidden/>
    <w:uiPriority w:val="99"/>
    <w:semiHidden/>
    <w:rsid w:val="00095D6B"/>
    <w:rPr>
      <w:rFonts w:eastAsiaTheme="minorEastAsia"/>
      <w:sz w:val="24"/>
    </w:rPr>
  </w:style>
  <w:style w:type="table" w:customStyle="1" w:styleId="PCFTableStyle1">
    <w:name w:val="PCF_Table_Style1"/>
    <w:basedOn w:val="TableNormal"/>
    <w:uiPriority w:val="99"/>
    <w:rsid w:val="000935FD"/>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7789">
      <w:bodyDiv w:val="1"/>
      <w:marLeft w:val="0"/>
      <w:marRight w:val="0"/>
      <w:marTop w:val="0"/>
      <w:marBottom w:val="0"/>
      <w:divBdr>
        <w:top w:val="none" w:sz="0" w:space="0" w:color="auto"/>
        <w:left w:val="none" w:sz="0" w:space="0" w:color="auto"/>
        <w:bottom w:val="none" w:sz="0" w:space="0" w:color="auto"/>
        <w:right w:val="none" w:sz="0" w:space="0" w:color="auto"/>
      </w:divBdr>
    </w:div>
    <w:div w:id="697778395">
      <w:bodyDiv w:val="1"/>
      <w:marLeft w:val="0"/>
      <w:marRight w:val="0"/>
      <w:marTop w:val="0"/>
      <w:marBottom w:val="0"/>
      <w:divBdr>
        <w:top w:val="none" w:sz="0" w:space="0" w:color="auto"/>
        <w:left w:val="none" w:sz="0" w:space="0" w:color="auto"/>
        <w:bottom w:val="none" w:sz="0" w:space="0" w:color="auto"/>
        <w:right w:val="none" w:sz="0" w:space="0" w:color="auto"/>
      </w:divBdr>
      <w:divsChild>
        <w:div w:id="1728798087">
          <w:marLeft w:val="0"/>
          <w:marRight w:val="0"/>
          <w:marTop w:val="0"/>
          <w:marBottom w:val="0"/>
          <w:divBdr>
            <w:top w:val="none" w:sz="0" w:space="0" w:color="auto"/>
            <w:left w:val="none" w:sz="0" w:space="0" w:color="auto"/>
            <w:bottom w:val="none" w:sz="0" w:space="0" w:color="auto"/>
            <w:right w:val="none" w:sz="0" w:space="0" w:color="auto"/>
          </w:divBdr>
          <w:divsChild>
            <w:div w:id="1978341037">
              <w:marLeft w:val="0"/>
              <w:marRight w:val="0"/>
              <w:marTop w:val="0"/>
              <w:marBottom w:val="0"/>
              <w:divBdr>
                <w:top w:val="none" w:sz="0" w:space="0" w:color="auto"/>
                <w:left w:val="none" w:sz="0" w:space="0" w:color="auto"/>
                <w:bottom w:val="none" w:sz="0" w:space="0" w:color="auto"/>
                <w:right w:val="none" w:sz="0" w:space="0" w:color="auto"/>
              </w:divBdr>
              <w:divsChild>
                <w:div w:id="1493644194">
                  <w:marLeft w:val="0"/>
                  <w:marRight w:val="0"/>
                  <w:marTop w:val="0"/>
                  <w:marBottom w:val="0"/>
                  <w:divBdr>
                    <w:top w:val="none" w:sz="0" w:space="0" w:color="auto"/>
                    <w:left w:val="none" w:sz="0" w:space="0" w:color="auto"/>
                    <w:bottom w:val="none" w:sz="0" w:space="0" w:color="auto"/>
                    <w:right w:val="none" w:sz="0" w:space="0" w:color="auto"/>
                  </w:divBdr>
                  <w:divsChild>
                    <w:div w:id="1691830186">
                      <w:marLeft w:val="0"/>
                      <w:marRight w:val="0"/>
                      <w:marTop w:val="0"/>
                      <w:marBottom w:val="0"/>
                      <w:divBdr>
                        <w:top w:val="none" w:sz="0" w:space="0" w:color="auto"/>
                        <w:left w:val="none" w:sz="0" w:space="0" w:color="auto"/>
                        <w:bottom w:val="none" w:sz="0" w:space="0" w:color="auto"/>
                        <w:right w:val="none" w:sz="0" w:space="0" w:color="auto"/>
                      </w:divBdr>
                      <w:divsChild>
                        <w:div w:id="988636620">
                          <w:marLeft w:val="0"/>
                          <w:marRight w:val="0"/>
                          <w:marTop w:val="0"/>
                          <w:marBottom w:val="0"/>
                          <w:divBdr>
                            <w:top w:val="none" w:sz="0" w:space="0" w:color="auto"/>
                            <w:left w:val="none" w:sz="0" w:space="0" w:color="auto"/>
                            <w:bottom w:val="none" w:sz="0" w:space="0" w:color="auto"/>
                            <w:right w:val="none" w:sz="0" w:space="0" w:color="auto"/>
                          </w:divBdr>
                          <w:divsChild>
                            <w:div w:id="8115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467404">
      <w:bodyDiv w:val="1"/>
      <w:marLeft w:val="0"/>
      <w:marRight w:val="0"/>
      <w:marTop w:val="0"/>
      <w:marBottom w:val="0"/>
      <w:divBdr>
        <w:top w:val="none" w:sz="0" w:space="0" w:color="auto"/>
        <w:left w:val="none" w:sz="0" w:space="0" w:color="auto"/>
        <w:bottom w:val="none" w:sz="0" w:space="0" w:color="auto"/>
        <w:right w:val="none" w:sz="0" w:space="0" w:color="auto"/>
      </w:divBdr>
      <w:divsChild>
        <w:div w:id="535580096">
          <w:marLeft w:val="0"/>
          <w:marRight w:val="0"/>
          <w:marTop w:val="0"/>
          <w:marBottom w:val="0"/>
          <w:divBdr>
            <w:top w:val="none" w:sz="0" w:space="0" w:color="auto"/>
            <w:left w:val="none" w:sz="0" w:space="0" w:color="auto"/>
            <w:bottom w:val="none" w:sz="0" w:space="0" w:color="auto"/>
            <w:right w:val="none" w:sz="0" w:space="0" w:color="auto"/>
          </w:divBdr>
          <w:divsChild>
            <w:div w:id="1760364488">
              <w:marLeft w:val="0"/>
              <w:marRight w:val="0"/>
              <w:marTop w:val="0"/>
              <w:marBottom w:val="0"/>
              <w:divBdr>
                <w:top w:val="none" w:sz="0" w:space="0" w:color="auto"/>
                <w:left w:val="none" w:sz="0" w:space="0" w:color="auto"/>
                <w:bottom w:val="none" w:sz="0" w:space="0" w:color="auto"/>
                <w:right w:val="none" w:sz="0" w:space="0" w:color="auto"/>
              </w:divBdr>
              <w:divsChild>
                <w:div w:id="579676796">
                  <w:marLeft w:val="0"/>
                  <w:marRight w:val="0"/>
                  <w:marTop w:val="0"/>
                  <w:marBottom w:val="0"/>
                  <w:divBdr>
                    <w:top w:val="none" w:sz="0" w:space="0" w:color="auto"/>
                    <w:left w:val="none" w:sz="0" w:space="0" w:color="auto"/>
                    <w:bottom w:val="none" w:sz="0" w:space="0" w:color="auto"/>
                    <w:right w:val="none" w:sz="0" w:space="0" w:color="auto"/>
                  </w:divBdr>
                  <w:divsChild>
                    <w:div w:id="1990286437">
                      <w:marLeft w:val="0"/>
                      <w:marRight w:val="0"/>
                      <w:marTop w:val="0"/>
                      <w:marBottom w:val="0"/>
                      <w:divBdr>
                        <w:top w:val="none" w:sz="0" w:space="0" w:color="auto"/>
                        <w:left w:val="none" w:sz="0" w:space="0" w:color="auto"/>
                        <w:bottom w:val="none" w:sz="0" w:space="0" w:color="auto"/>
                        <w:right w:val="none" w:sz="0" w:space="0" w:color="auto"/>
                      </w:divBdr>
                      <w:divsChild>
                        <w:div w:id="426269822">
                          <w:marLeft w:val="0"/>
                          <w:marRight w:val="0"/>
                          <w:marTop w:val="0"/>
                          <w:marBottom w:val="0"/>
                          <w:divBdr>
                            <w:top w:val="none" w:sz="0" w:space="0" w:color="auto"/>
                            <w:left w:val="none" w:sz="0" w:space="0" w:color="auto"/>
                            <w:bottom w:val="none" w:sz="0" w:space="0" w:color="auto"/>
                            <w:right w:val="none" w:sz="0" w:space="0" w:color="auto"/>
                          </w:divBdr>
                          <w:divsChild>
                            <w:div w:id="13317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5E767-1CA0-4645-875F-F07CB8FE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9420</Words>
  <Characters>53699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2017-01-24T08:12:00Z</dcterms:created>
  <dcterms:modified xsi:type="dcterms:W3CDTF">2017-01-24T08:12:00Z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