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8F3" w:rsidRDefault="009408F3" w:rsidP="006A3B6D">
      <w:pPr>
        <w:spacing w:after="0"/>
        <w:jc w:val="center"/>
        <w:rPr>
          <w:rFonts w:ascii="Times New Roman" w:hAnsi="Times New Roman" w:cs="Times New Roman"/>
          <w:b/>
          <w:sz w:val="40"/>
          <w:szCs w:val="40"/>
          <w:lang w:val="en-US"/>
        </w:rPr>
      </w:pPr>
    </w:p>
    <w:p w:rsidR="00CB25BB" w:rsidRDefault="00CB25BB" w:rsidP="006A3B6D">
      <w:pPr>
        <w:spacing w:after="0"/>
        <w:jc w:val="center"/>
        <w:rPr>
          <w:rFonts w:ascii="Times New Roman" w:hAnsi="Times New Roman" w:cs="Times New Roman"/>
          <w:b/>
          <w:sz w:val="40"/>
          <w:szCs w:val="40"/>
          <w:lang w:val="en-US"/>
        </w:rPr>
      </w:pPr>
    </w:p>
    <w:p w:rsidR="00CB25BB" w:rsidRDefault="00CB25BB" w:rsidP="006A3B6D">
      <w:pPr>
        <w:spacing w:after="0"/>
        <w:jc w:val="center"/>
        <w:rPr>
          <w:rFonts w:ascii="Times New Roman" w:hAnsi="Times New Roman" w:cs="Times New Roman"/>
          <w:b/>
          <w:sz w:val="40"/>
          <w:szCs w:val="40"/>
          <w:lang w:val="en-US"/>
        </w:rPr>
      </w:pPr>
    </w:p>
    <w:p w:rsidR="00CB25BB" w:rsidRDefault="00CB25BB" w:rsidP="006A3B6D">
      <w:pPr>
        <w:spacing w:after="0"/>
        <w:jc w:val="center"/>
        <w:rPr>
          <w:rFonts w:ascii="Times New Roman" w:hAnsi="Times New Roman" w:cs="Times New Roman"/>
          <w:b/>
          <w:sz w:val="40"/>
          <w:szCs w:val="40"/>
          <w:lang w:val="en-US"/>
        </w:rPr>
      </w:pPr>
    </w:p>
    <w:p w:rsidR="009408F3" w:rsidRDefault="009408F3" w:rsidP="006A3B6D">
      <w:pPr>
        <w:spacing w:after="0"/>
        <w:jc w:val="center"/>
        <w:rPr>
          <w:rFonts w:ascii="Times New Roman" w:hAnsi="Times New Roman" w:cs="Times New Roman"/>
          <w:b/>
          <w:sz w:val="40"/>
          <w:szCs w:val="40"/>
          <w:lang w:val="en-US"/>
        </w:rPr>
      </w:pPr>
    </w:p>
    <w:p w:rsidR="00AE2006" w:rsidRPr="009408F3" w:rsidRDefault="00AE2006" w:rsidP="006A3B6D">
      <w:pPr>
        <w:spacing w:after="0"/>
        <w:jc w:val="center"/>
        <w:rPr>
          <w:rFonts w:ascii="Times New Roman" w:hAnsi="Times New Roman" w:cs="Times New Roman"/>
          <w:b/>
          <w:sz w:val="40"/>
          <w:szCs w:val="40"/>
          <w:lang w:val="en-US"/>
        </w:rPr>
      </w:pPr>
      <w:r w:rsidRPr="009408F3">
        <w:rPr>
          <w:rFonts w:ascii="Times New Roman" w:hAnsi="Times New Roman" w:cs="Times New Roman"/>
          <w:b/>
          <w:sz w:val="40"/>
          <w:szCs w:val="40"/>
          <w:lang w:val="en-US"/>
        </w:rPr>
        <w:t>ANALYSIS OF EFFICIENCY OF THE ADMINISTRATIVE MECHANISM FOR COMPENSATION UNDER</w:t>
      </w:r>
    </w:p>
    <w:p w:rsidR="009408F3" w:rsidRDefault="00AE2006" w:rsidP="006A3B6D">
      <w:pPr>
        <w:spacing w:after="0"/>
        <w:jc w:val="center"/>
        <w:rPr>
          <w:rFonts w:ascii="Times New Roman" w:hAnsi="Times New Roman" w:cs="Times New Roman"/>
          <w:b/>
          <w:sz w:val="40"/>
          <w:szCs w:val="40"/>
          <w:lang w:val="en-US"/>
        </w:rPr>
      </w:pPr>
      <w:r w:rsidRPr="009408F3">
        <w:rPr>
          <w:rFonts w:ascii="Times New Roman" w:hAnsi="Times New Roman" w:cs="Times New Roman"/>
          <w:b/>
          <w:sz w:val="40"/>
          <w:szCs w:val="40"/>
          <w:lang w:val="en-US"/>
        </w:rPr>
        <w:t xml:space="preserve">CHAPTER THREE "A" OF </w:t>
      </w:r>
    </w:p>
    <w:p w:rsidR="006829E2" w:rsidRPr="009408F3" w:rsidRDefault="00AE2006" w:rsidP="006A3B6D">
      <w:pPr>
        <w:spacing w:after="0"/>
        <w:jc w:val="center"/>
        <w:rPr>
          <w:rFonts w:ascii="Times New Roman" w:hAnsi="Times New Roman" w:cs="Times New Roman"/>
          <w:b/>
          <w:sz w:val="40"/>
          <w:szCs w:val="40"/>
          <w:lang w:val="en-US"/>
        </w:rPr>
      </w:pPr>
      <w:r w:rsidRPr="009408F3">
        <w:rPr>
          <w:rFonts w:ascii="Times New Roman" w:hAnsi="Times New Roman" w:cs="Times New Roman"/>
          <w:b/>
          <w:sz w:val="40"/>
          <w:szCs w:val="40"/>
          <w:lang w:val="en-US"/>
        </w:rPr>
        <w:t>THE JUDICIARY SYSTEM ACT</w:t>
      </w:r>
    </w:p>
    <w:p w:rsidR="009408F3" w:rsidRDefault="009408F3" w:rsidP="009408F3">
      <w:pPr>
        <w:pStyle w:val="NoSpacing"/>
        <w:jc w:val="both"/>
        <w:rPr>
          <w:rFonts w:ascii="Times New Roman" w:hAnsi="Times New Roman" w:cs="Times New Roman"/>
          <w:b/>
          <w:sz w:val="28"/>
          <w:szCs w:val="28"/>
          <w:lang w:val="en-US"/>
        </w:rPr>
      </w:pPr>
    </w:p>
    <w:p w:rsidR="009408F3" w:rsidRDefault="009408F3" w:rsidP="009408F3">
      <w:pPr>
        <w:pStyle w:val="NoSpacing"/>
        <w:jc w:val="both"/>
        <w:rPr>
          <w:lang w:val="en-US"/>
        </w:rPr>
      </w:pPr>
    </w:p>
    <w:p w:rsidR="009408F3" w:rsidRDefault="009408F3" w:rsidP="009408F3">
      <w:pPr>
        <w:pStyle w:val="NoSpacing"/>
        <w:jc w:val="both"/>
        <w:rPr>
          <w:lang w:val="en-US"/>
        </w:rPr>
      </w:pPr>
    </w:p>
    <w:p w:rsidR="009408F3" w:rsidRDefault="009408F3" w:rsidP="009408F3">
      <w:pPr>
        <w:pStyle w:val="NoSpacing"/>
        <w:jc w:val="both"/>
        <w:rPr>
          <w:lang w:val="en-US"/>
        </w:rPr>
      </w:pPr>
    </w:p>
    <w:p w:rsidR="009408F3" w:rsidRDefault="009408F3" w:rsidP="009408F3">
      <w:pPr>
        <w:pStyle w:val="NoSpacing"/>
        <w:jc w:val="both"/>
        <w:rPr>
          <w:lang w:val="en-US"/>
        </w:rPr>
      </w:pPr>
    </w:p>
    <w:p w:rsidR="009408F3" w:rsidRDefault="009408F3" w:rsidP="009408F3">
      <w:pPr>
        <w:pStyle w:val="NoSpacing"/>
        <w:jc w:val="both"/>
        <w:rPr>
          <w:lang w:val="en-US"/>
        </w:rPr>
      </w:pPr>
    </w:p>
    <w:p w:rsidR="009408F3" w:rsidRDefault="009408F3" w:rsidP="009408F3">
      <w:pPr>
        <w:pStyle w:val="NoSpacing"/>
        <w:jc w:val="both"/>
        <w:rPr>
          <w:lang w:val="en-US"/>
        </w:rPr>
      </w:pPr>
    </w:p>
    <w:p w:rsidR="009408F3" w:rsidRDefault="009408F3" w:rsidP="009408F3">
      <w:pPr>
        <w:pStyle w:val="NoSpacing"/>
        <w:jc w:val="both"/>
        <w:rPr>
          <w:lang w:val="en-US"/>
        </w:rPr>
      </w:pPr>
    </w:p>
    <w:p w:rsidR="009408F3" w:rsidRDefault="009408F3" w:rsidP="009408F3">
      <w:pPr>
        <w:pStyle w:val="NoSpacing"/>
        <w:jc w:val="both"/>
        <w:rPr>
          <w:lang w:val="en-US"/>
        </w:rPr>
      </w:pPr>
    </w:p>
    <w:p w:rsidR="009408F3" w:rsidRDefault="009408F3" w:rsidP="009408F3">
      <w:pPr>
        <w:pStyle w:val="NoSpacing"/>
        <w:jc w:val="both"/>
        <w:rPr>
          <w:lang w:val="en-US"/>
        </w:rPr>
      </w:pPr>
    </w:p>
    <w:p w:rsidR="009408F3" w:rsidRDefault="009408F3" w:rsidP="009408F3">
      <w:pPr>
        <w:pStyle w:val="NoSpacing"/>
        <w:jc w:val="both"/>
        <w:rPr>
          <w:lang w:val="en-US"/>
        </w:rPr>
      </w:pPr>
    </w:p>
    <w:p w:rsidR="009408F3" w:rsidRDefault="009408F3" w:rsidP="009408F3">
      <w:pPr>
        <w:pStyle w:val="NoSpacing"/>
        <w:jc w:val="both"/>
        <w:rPr>
          <w:lang w:val="en-US"/>
        </w:rPr>
      </w:pPr>
    </w:p>
    <w:p w:rsidR="009408F3" w:rsidRDefault="009408F3" w:rsidP="009408F3">
      <w:pPr>
        <w:pStyle w:val="NoSpacing"/>
        <w:jc w:val="both"/>
        <w:rPr>
          <w:lang w:val="en-US"/>
        </w:rPr>
      </w:pPr>
    </w:p>
    <w:p w:rsidR="009408F3" w:rsidRDefault="009408F3" w:rsidP="009408F3">
      <w:pPr>
        <w:pStyle w:val="NoSpacing"/>
        <w:jc w:val="both"/>
        <w:rPr>
          <w:lang w:val="en-US"/>
        </w:rPr>
      </w:pPr>
    </w:p>
    <w:p w:rsidR="009408F3" w:rsidRDefault="009408F3" w:rsidP="009408F3">
      <w:pPr>
        <w:pStyle w:val="NoSpacing"/>
        <w:jc w:val="both"/>
        <w:rPr>
          <w:lang w:val="en-US"/>
        </w:rPr>
      </w:pPr>
    </w:p>
    <w:p w:rsidR="009408F3" w:rsidRDefault="009408F3" w:rsidP="009408F3">
      <w:pPr>
        <w:pStyle w:val="NoSpacing"/>
        <w:jc w:val="both"/>
        <w:rPr>
          <w:lang w:val="en-US"/>
        </w:rPr>
      </w:pPr>
    </w:p>
    <w:p w:rsidR="009408F3" w:rsidRDefault="009408F3" w:rsidP="009408F3">
      <w:pPr>
        <w:pStyle w:val="NoSpacing"/>
        <w:jc w:val="both"/>
        <w:rPr>
          <w:lang w:val="en-US"/>
        </w:rPr>
      </w:pPr>
    </w:p>
    <w:p w:rsidR="009408F3" w:rsidRDefault="009408F3" w:rsidP="009408F3">
      <w:pPr>
        <w:pStyle w:val="NoSpacing"/>
        <w:jc w:val="both"/>
        <w:rPr>
          <w:lang w:val="en-US"/>
        </w:rPr>
      </w:pPr>
    </w:p>
    <w:p w:rsidR="009408F3" w:rsidRDefault="009408F3" w:rsidP="009408F3">
      <w:pPr>
        <w:pStyle w:val="NoSpacing"/>
        <w:jc w:val="both"/>
        <w:rPr>
          <w:lang w:val="en-US"/>
        </w:rPr>
      </w:pPr>
    </w:p>
    <w:p w:rsidR="009408F3" w:rsidRDefault="009408F3" w:rsidP="009408F3">
      <w:pPr>
        <w:pStyle w:val="NoSpacing"/>
        <w:jc w:val="both"/>
        <w:rPr>
          <w:lang w:val="en-US"/>
        </w:rPr>
      </w:pPr>
    </w:p>
    <w:p w:rsidR="009408F3" w:rsidRDefault="009408F3" w:rsidP="009408F3">
      <w:pPr>
        <w:pStyle w:val="NoSpacing"/>
        <w:jc w:val="both"/>
        <w:rPr>
          <w:lang w:val="en-US"/>
        </w:rPr>
      </w:pPr>
    </w:p>
    <w:p w:rsidR="009408F3" w:rsidRDefault="009408F3" w:rsidP="009408F3">
      <w:pPr>
        <w:pStyle w:val="NoSpacing"/>
        <w:jc w:val="both"/>
        <w:rPr>
          <w:lang w:val="en-US"/>
        </w:rPr>
      </w:pPr>
    </w:p>
    <w:p w:rsidR="009408F3" w:rsidRDefault="009408F3" w:rsidP="009408F3">
      <w:pPr>
        <w:pStyle w:val="NoSpacing"/>
        <w:jc w:val="both"/>
        <w:rPr>
          <w:lang w:val="en-US"/>
        </w:rPr>
      </w:pPr>
    </w:p>
    <w:p w:rsidR="009408F3" w:rsidRDefault="009408F3" w:rsidP="009408F3">
      <w:pPr>
        <w:pStyle w:val="NoSpacing"/>
        <w:jc w:val="both"/>
        <w:rPr>
          <w:lang w:val="en-US"/>
        </w:rPr>
      </w:pPr>
    </w:p>
    <w:p w:rsidR="009408F3" w:rsidRDefault="009408F3" w:rsidP="009408F3">
      <w:pPr>
        <w:pStyle w:val="NoSpacing"/>
        <w:jc w:val="both"/>
        <w:rPr>
          <w:lang w:val="en-US"/>
        </w:rPr>
      </w:pPr>
    </w:p>
    <w:p w:rsidR="009408F3" w:rsidRDefault="009408F3" w:rsidP="009408F3">
      <w:pPr>
        <w:pStyle w:val="NoSpacing"/>
        <w:jc w:val="both"/>
        <w:rPr>
          <w:lang w:val="en-US"/>
        </w:rPr>
      </w:pPr>
    </w:p>
    <w:p w:rsidR="009408F3" w:rsidRDefault="009408F3" w:rsidP="009408F3">
      <w:pPr>
        <w:pStyle w:val="NoSpacing"/>
        <w:jc w:val="both"/>
        <w:rPr>
          <w:lang w:val="en-US"/>
        </w:rPr>
      </w:pPr>
    </w:p>
    <w:p w:rsidR="00B71645" w:rsidRDefault="00B71645">
      <w:pPr>
        <w:rPr>
          <w:rStyle w:val="hps"/>
          <w:rFonts w:ascii="Times New Roman" w:hAnsi="Times New Roman" w:cs="Times New Roman"/>
          <w:i/>
          <w:sz w:val="18"/>
          <w:szCs w:val="18"/>
        </w:rPr>
      </w:pPr>
      <w:r>
        <w:rPr>
          <w:rStyle w:val="hps"/>
          <w:rFonts w:ascii="Times New Roman" w:hAnsi="Times New Roman" w:cs="Times New Roman"/>
          <w:i/>
          <w:sz w:val="18"/>
          <w:szCs w:val="18"/>
        </w:rPr>
        <w:br w:type="page"/>
      </w:r>
    </w:p>
    <w:p w:rsidR="00B71645" w:rsidRPr="00B71645" w:rsidRDefault="00B71645" w:rsidP="00B71645">
      <w:pPr>
        <w:jc w:val="both"/>
        <w:rPr>
          <w:rStyle w:val="hps"/>
          <w:rFonts w:ascii="Times New Roman" w:hAnsi="Times New Roman" w:cs="Times New Roman"/>
          <w:i/>
          <w:sz w:val="24"/>
          <w:szCs w:val="24"/>
          <w:lang w:val="en-US"/>
        </w:rPr>
      </w:pPr>
      <w:r w:rsidRPr="00B71645">
        <w:rPr>
          <w:rStyle w:val="hps"/>
          <w:rFonts w:ascii="Times New Roman" w:hAnsi="Times New Roman" w:cs="Times New Roman"/>
          <w:i/>
          <w:sz w:val="24"/>
          <w:szCs w:val="24"/>
          <w:lang w:val="en-US"/>
        </w:rPr>
        <w:lastRenderedPageBreak/>
        <w:t>This report is drafted by the Bulgarian Lawyers for Human Rights Foundation and is the result of public procurement assigned by the Ministry of Justice with subject „Analysis of efficiency of the administrative mechanism for compensation under Chapter Three "a" of the Judiciary System Act“</w:t>
      </w:r>
    </w:p>
    <w:p w:rsidR="00B71645" w:rsidRPr="00B71645" w:rsidRDefault="00B71645" w:rsidP="00B71645">
      <w:pPr>
        <w:jc w:val="both"/>
        <w:rPr>
          <w:rStyle w:val="hps"/>
          <w:rFonts w:ascii="Times New Roman" w:hAnsi="Times New Roman" w:cs="Times New Roman"/>
          <w:i/>
          <w:sz w:val="24"/>
          <w:szCs w:val="24"/>
          <w:lang w:val="en-US"/>
        </w:rPr>
      </w:pPr>
      <w:r w:rsidRPr="00B71645">
        <w:rPr>
          <w:rStyle w:val="hps"/>
          <w:rFonts w:ascii="Times New Roman" w:hAnsi="Times New Roman" w:cs="Times New Roman"/>
          <w:i/>
          <w:sz w:val="24"/>
          <w:szCs w:val="24"/>
          <w:lang w:val="en-US"/>
        </w:rPr>
        <w:t>BLHR Foundati</w:t>
      </w:r>
      <w:r>
        <w:rPr>
          <w:rStyle w:val="hps"/>
          <w:rFonts w:ascii="Times New Roman" w:hAnsi="Times New Roman" w:cs="Times New Roman"/>
          <w:i/>
          <w:sz w:val="24"/>
          <w:szCs w:val="24"/>
          <w:lang w:val="en-US"/>
        </w:rPr>
        <w:t xml:space="preserve">on shall be the sole bearer of </w:t>
      </w:r>
      <w:r w:rsidRPr="00B71645">
        <w:rPr>
          <w:rStyle w:val="hps"/>
          <w:rFonts w:ascii="Times New Roman" w:hAnsi="Times New Roman" w:cs="Times New Roman"/>
          <w:i/>
          <w:sz w:val="24"/>
          <w:szCs w:val="24"/>
          <w:lang w:val="en-US"/>
        </w:rPr>
        <w:t>responsibility for the content of the report and it shall under no circumstances be regarded as reflecting the opinion of the Assigner, the Program operator or the Donor.</w:t>
      </w:r>
    </w:p>
    <w:p w:rsidR="009408F3" w:rsidRDefault="00B71645" w:rsidP="00B71645">
      <w:pPr>
        <w:jc w:val="both"/>
        <w:rPr>
          <w:rFonts w:ascii="Times New Roman" w:hAnsi="Times New Roman" w:cs="Times New Roman"/>
          <w:b/>
          <w:sz w:val="28"/>
          <w:szCs w:val="28"/>
          <w:lang w:val="en-US"/>
        </w:rPr>
      </w:pPr>
      <w:r w:rsidRPr="00B71645">
        <w:rPr>
          <w:rStyle w:val="hps"/>
          <w:rFonts w:ascii="Times New Roman" w:hAnsi="Times New Roman" w:cs="Times New Roman"/>
          <w:i/>
          <w:sz w:val="24"/>
          <w:szCs w:val="24"/>
          <w:lang w:val="en-US"/>
        </w:rPr>
        <w:t>The activity is within predefined project no. 3 "Strengthening the national measures for compensation for alleged violations of the 'Convention on Human Rights and Fundamental Freedoms' of the Council of Europe and the capacity to implement the decisions of the European Court of Human Rights", with the financial support of the Norwegian Financial Mechanism 2009-2014, and is implemented by the Procedural Representation of the Republic of Bulgaria before the European Court of Human Rights Directorate, Ministry of Justice.</w:t>
      </w:r>
      <w:r w:rsidR="009408F3">
        <w:rPr>
          <w:rFonts w:ascii="Times New Roman" w:hAnsi="Times New Roman" w:cs="Times New Roman"/>
          <w:b/>
          <w:sz w:val="28"/>
          <w:szCs w:val="28"/>
          <w:lang w:val="en-US"/>
        </w:rPr>
        <w:br w:type="page"/>
      </w:r>
    </w:p>
    <w:p w:rsidR="00AE2006" w:rsidRDefault="00AE2006" w:rsidP="006A3B6D">
      <w:pPr>
        <w:spacing w:after="0"/>
        <w:jc w:val="center"/>
        <w:rPr>
          <w:rFonts w:ascii="Times New Roman" w:hAnsi="Times New Roman" w:cs="Times New Roman"/>
          <w:b/>
          <w:sz w:val="28"/>
          <w:szCs w:val="28"/>
          <w:lang w:val="en-US"/>
        </w:rPr>
      </w:pPr>
    </w:p>
    <w:p w:rsidR="006A3B6D" w:rsidRPr="00B42DC0" w:rsidRDefault="006A3B6D" w:rsidP="006A3B6D">
      <w:pPr>
        <w:spacing w:after="0"/>
        <w:jc w:val="center"/>
        <w:rPr>
          <w:rFonts w:ascii="Times New Roman" w:hAnsi="Times New Roman" w:cs="Times New Roman"/>
          <w:b/>
          <w:sz w:val="28"/>
          <w:szCs w:val="28"/>
          <w:lang w:val="en-US"/>
        </w:rPr>
      </w:pPr>
      <w:r w:rsidRPr="00B42DC0">
        <w:rPr>
          <w:rFonts w:ascii="Times New Roman" w:hAnsi="Times New Roman" w:cs="Times New Roman"/>
          <w:b/>
          <w:sz w:val="28"/>
          <w:szCs w:val="28"/>
          <w:lang w:val="en-US"/>
        </w:rPr>
        <w:t>CONTENTS</w:t>
      </w:r>
    </w:p>
    <w:sdt>
      <w:sdtPr>
        <w:rPr>
          <w:rFonts w:asciiTheme="minorHAnsi" w:eastAsiaTheme="minorHAnsi" w:hAnsiTheme="minorHAnsi" w:cstheme="minorBidi"/>
          <w:color w:val="auto"/>
          <w:sz w:val="22"/>
          <w:szCs w:val="22"/>
          <w:lang w:val="bg-BG"/>
        </w:rPr>
        <w:id w:val="-1702397165"/>
        <w:docPartObj>
          <w:docPartGallery w:val="Table of Contents"/>
          <w:docPartUnique/>
        </w:docPartObj>
      </w:sdtPr>
      <w:sdtEndPr>
        <w:rPr>
          <w:rFonts w:ascii="Times New Roman" w:hAnsi="Times New Roman" w:cs="Times New Roman"/>
          <w:bCs/>
          <w:noProof/>
          <w:sz w:val="24"/>
          <w:szCs w:val="24"/>
        </w:rPr>
      </w:sdtEndPr>
      <w:sdtContent>
        <w:p w:rsidR="0069707F" w:rsidRPr="00B42DC0" w:rsidRDefault="0069707F">
          <w:pPr>
            <w:pStyle w:val="TOCHeading"/>
          </w:pPr>
        </w:p>
        <w:p w:rsidR="009B45B3" w:rsidRPr="009B45B3" w:rsidRDefault="00997EF4">
          <w:pPr>
            <w:pStyle w:val="TOC1"/>
            <w:tabs>
              <w:tab w:val="right" w:leader="dot" w:pos="9062"/>
            </w:tabs>
            <w:rPr>
              <w:rFonts w:ascii="Times New Roman" w:eastAsiaTheme="minorEastAsia" w:hAnsi="Times New Roman" w:cs="Times New Roman"/>
              <w:noProof/>
              <w:sz w:val="24"/>
              <w:szCs w:val="24"/>
              <w:lang w:eastAsia="bg-BG"/>
            </w:rPr>
          </w:pPr>
          <w:r w:rsidRPr="009B45B3">
            <w:rPr>
              <w:rFonts w:ascii="Times New Roman" w:hAnsi="Times New Roman" w:cs="Times New Roman"/>
              <w:sz w:val="24"/>
              <w:szCs w:val="24"/>
            </w:rPr>
            <w:fldChar w:fldCharType="begin"/>
          </w:r>
          <w:r w:rsidR="0069707F" w:rsidRPr="009B45B3">
            <w:rPr>
              <w:rFonts w:ascii="Times New Roman" w:hAnsi="Times New Roman" w:cs="Times New Roman"/>
              <w:sz w:val="24"/>
              <w:szCs w:val="24"/>
            </w:rPr>
            <w:instrText xml:space="preserve"> TOC \o "1-3" \h \z \u </w:instrText>
          </w:r>
          <w:bookmarkStart w:id="0" w:name="_GoBack"/>
          <w:bookmarkEnd w:id="0"/>
          <w:r w:rsidRPr="009B45B3">
            <w:rPr>
              <w:rFonts w:ascii="Times New Roman" w:hAnsi="Times New Roman" w:cs="Times New Roman"/>
              <w:sz w:val="24"/>
              <w:szCs w:val="24"/>
            </w:rPr>
            <w:fldChar w:fldCharType="separate"/>
          </w:r>
          <w:hyperlink w:anchor="_Toc432065422" w:history="1">
            <w:r w:rsidR="009B45B3" w:rsidRPr="009B45B3">
              <w:rPr>
                <w:rStyle w:val="Hyperlink"/>
                <w:rFonts w:ascii="Times New Roman" w:hAnsi="Times New Roman" w:cs="Times New Roman"/>
                <w:noProof/>
                <w:sz w:val="24"/>
                <w:szCs w:val="24"/>
                <w:lang w:val="en-US"/>
              </w:rPr>
              <w:t xml:space="preserve">I. </w:t>
            </w:r>
            <w:r w:rsidR="009B45B3" w:rsidRPr="009B45B3">
              <w:rPr>
                <w:rStyle w:val="Hyperlink"/>
                <w:rFonts w:ascii="Times New Roman" w:hAnsi="Times New Roman" w:cs="Times New Roman"/>
                <w:noProof/>
                <w:sz w:val="24"/>
                <w:szCs w:val="24"/>
              </w:rPr>
              <w:t>Introduction</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_Toc432065422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6</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1"/>
            <w:tabs>
              <w:tab w:val="right" w:leader="dot" w:pos="9062"/>
            </w:tabs>
            <w:rPr>
              <w:rFonts w:ascii="Times New Roman" w:eastAsiaTheme="minorEastAsia" w:hAnsi="Times New Roman" w:cs="Times New Roman"/>
              <w:noProof/>
              <w:sz w:val="24"/>
              <w:szCs w:val="24"/>
              <w:lang w:eastAsia="bg-BG"/>
            </w:rPr>
          </w:pPr>
          <w:hyperlink w:anchor="_Toc432065423" w:history="1">
            <w:r w:rsidR="009B45B3" w:rsidRPr="009B45B3">
              <w:rPr>
                <w:rStyle w:val="Hyperlink"/>
                <w:rFonts w:ascii="Times New Roman" w:hAnsi="Times New Roman" w:cs="Times New Roman"/>
                <w:noProof/>
                <w:sz w:val="24"/>
                <w:szCs w:val="24"/>
                <w:lang w:val="en-US"/>
              </w:rPr>
              <w:t>II. THE RIGHT OF FAIR TRIAL WITHIN REASONABLE TIME IN ACCORDANCE WITH ARTICLE 6 OF THE CONVENTION</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_Toc432065423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7</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2"/>
            <w:tabs>
              <w:tab w:val="right" w:leader="dot" w:pos="9062"/>
            </w:tabs>
            <w:rPr>
              <w:rFonts w:ascii="Times New Roman" w:eastAsiaTheme="minorEastAsia" w:hAnsi="Times New Roman" w:cs="Times New Roman"/>
              <w:noProof/>
              <w:sz w:val="24"/>
              <w:szCs w:val="24"/>
              <w:lang w:eastAsia="bg-BG"/>
            </w:rPr>
          </w:pPr>
          <w:hyperlink w:anchor="_Toc432065424" w:history="1">
            <w:r w:rsidR="009B45B3" w:rsidRPr="009B45B3">
              <w:rPr>
                <w:rStyle w:val="Hyperlink"/>
                <w:rFonts w:ascii="Times New Roman" w:hAnsi="Times New Roman" w:cs="Times New Roman"/>
                <w:noProof/>
                <w:sz w:val="24"/>
                <w:szCs w:val="24"/>
                <w:lang w:val="en-US"/>
              </w:rPr>
              <w:t>1. ADMISSIBILITY</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_Toc432065424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7</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25" w:history="1">
            <w:r w:rsidR="009B45B3" w:rsidRPr="009B45B3">
              <w:rPr>
                <w:rStyle w:val="Hyperlink"/>
                <w:rFonts w:ascii="Times New Roman" w:hAnsi="Times New Roman" w:cs="Times New Roman"/>
                <w:noProof/>
                <w:sz w:val="24"/>
                <w:szCs w:val="24"/>
                <w:lang w:val="en-US"/>
              </w:rPr>
              <w:t xml:space="preserve">1.1 Article 6 </w:t>
            </w:r>
            <w:r w:rsidR="009B45B3" w:rsidRPr="009B45B3">
              <w:rPr>
                <w:rStyle w:val="Hyperlink"/>
                <w:rFonts w:ascii="Times New Roman" w:hAnsi="Times New Roman" w:cs="Times New Roman"/>
                <w:i/>
                <w:noProof/>
                <w:sz w:val="24"/>
                <w:szCs w:val="24"/>
                <w:lang w:val="en-US"/>
              </w:rPr>
              <w:t>ratione materiae</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_Toc432065425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7</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left" w:pos="1320"/>
              <w:tab w:val="right" w:leader="dot" w:pos="9062"/>
            </w:tabs>
            <w:rPr>
              <w:rFonts w:ascii="Times New Roman" w:eastAsiaTheme="minorEastAsia" w:hAnsi="Times New Roman" w:cs="Times New Roman"/>
              <w:noProof/>
              <w:sz w:val="24"/>
              <w:szCs w:val="24"/>
              <w:lang w:eastAsia="bg-BG"/>
            </w:rPr>
          </w:pPr>
          <w:hyperlink w:anchor="_Toc432065426" w:history="1">
            <w:r w:rsidR="009B45B3" w:rsidRPr="009B45B3">
              <w:rPr>
                <w:rStyle w:val="Hyperlink"/>
                <w:rFonts w:ascii="Times New Roman" w:hAnsi="Times New Roman" w:cs="Times New Roman"/>
                <w:noProof/>
                <w:sz w:val="24"/>
                <w:szCs w:val="24"/>
                <w:lang w:val="en-US"/>
              </w:rPr>
              <w:t>1.1.1.</w:t>
            </w:r>
            <w:r w:rsidR="009B45B3">
              <w:rPr>
                <w:rFonts w:ascii="Times New Roman" w:eastAsiaTheme="minorEastAsia" w:hAnsi="Times New Roman" w:cs="Times New Roman"/>
                <w:noProof/>
                <w:sz w:val="24"/>
                <w:szCs w:val="24"/>
                <w:lang w:eastAsia="bg-BG"/>
              </w:rPr>
              <w:t xml:space="preserve"> </w:t>
            </w:r>
            <w:r w:rsidR="009B45B3" w:rsidRPr="009B45B3">
              <w:rPr>
                <w:rStyle w:val="Hyperlink"/>
                <w:rFonts w:ascii="Times New Roman" w:hAnsi="Times New Roman" w:cs="Times New Roman"/>
                <w:noProof/>
                <w:sz w:val="24"/>
                <w:szCs w:val="24"/>
                <w:lang w:val="en-US"/>
              </w:rPr>
              <w:t>Civil aspect of Article 6</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_Toc432065426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8</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27" w:history="1">
            <w:r w:rsidR="009B45B3" w:rsidRPr="009B45B3">
              <w:rPr>
                <w:rStyle w:val="Hyperlink"/>
                <w:rFonts w:ascii="Times New Roman" w:hAnsi="Times New Roman" w:cs="Times New Roman"/>
                <w:noProof/>
                <w:sz w:val="24"/>
                <w:szCs w:val="24"/>
                <w:lang w:val="en-US"/>
              </w:rPr>
              <w:t>(a) the term “dispute”</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_Toc432065427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8</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28" w:history="1">
            <w:r w:rsidR="009B45B3" w:rsidRPr="009B45B3">
              <w:rPr>
                <w:rStyle w:val="Hyperlink"/>
                <w:rFonts w:ascii="Times New Roman" w:hAnsi="Times New Roman" w:cs="Times New Roman"/>
                <w:noProof/>
                <w:sz w:val="24"/>
                <w:szCs w:val="24"/>
                <w:lang w:val="en-US"/>
              </w:rPr>
              <w:t>(b) the term “civil rights and obligations”</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_Toc432065428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8</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29" w:history="1">
            <w:r w:rsidR="009B45B3" w:rsidRPr="009B45B3">
              <w:rPr>
                <w:rStyle w:val="Hyperlink"/>
                <w:rFonts w:ascii="Times New Roman" w:hAnsi="Times New Roman" w:cs="Times New Roman"/>
                <w:noProof/>
                <w:sz w:val="24"/>
                <w:szCs w:val="24"/>
                <w:lang w:val="en-US"/>
              </w:rPr>
              <w:t>(c) stages of the proceedings in which Article 6 is applicable in its civil aspect</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_Toc432065429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9</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30" w:history="1">
            <w:r w:rsidR="009B45B3" w:rsidRPr="009B45B3">
              <w:rPr>
                <w:rStyle w:val="Hyperlink"/>
                <w:rFonts w:ascii="Times New Roman" w:hAnsi="Times New Roman" w:cs="Times New Roman"/>
                <w:noProof/>
                <w:sz w:val="24"/>
                <w:szCs w:val="24"/>
                <w:lang w:val="en-US"/>
              </w:rPr>
              <w:t>1.1.2 Criminal aspect of Article 6</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_Toc432065430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10</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31" w:history="1">
            <w:r w:rsidR="009B45B3" w:rsidRPr="009B45B3">
              <w:rPr>
                <w:rStyle w:val="Hyperlink"/>
                <w:rFonts w:ascii="Times New Roman" w:hAnsi="Times New Roman" w:cs="Times New Roman"/>
                <w:noProof/>
                <w:sz w:val="24"/>
                <w:szCs w:val="24"/>
                <w:lang w:val="en-US"/>
              </w:rPr>
              <w:t xml:space="preserve">1.2. </w:t>
            </w:r>
            <w:r w:rsidR="009B45B3" w:rsidRPr="009B45B3">
              <w:rPr>
                <w:rStyle w:val="Hyperlink"/>
                <w:rFonts w:ascii="Times New Roman" w:hAnsi="Times New Roman" w:cs="Times New Roman"/>
                <w:i/>
                <w:noProof/>
                <w:sz w:val="24"/>
                <w:szCs w:val="24"/>
                <w:lang w:val="en-US"/>
              </w:rPr>
              <w:t>Ratione personae of Article 6</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_Toc432065431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11</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32" w:history="1">
            <w:r w:rsidR="009B45B3" w:rsidRPr="009B45B3">
              <w:rPr>
                <w:rStyle w:val="Hyperlink"/>
                <w:rFonts w:ascii="Times New Roman" w:hAnsi="Times New Roman" w:cs="Times New Roman"/>
                <w:noProof/>
                <w:sz w:val="24"/>
                <w:szCs w:val="24"/>
                <w:lang w:val="en-US"/>
              </w:rPr>
              <w:t>(a) notion of “victim”</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_Toc432065432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11</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33" w:history="1">
            <w:r w:rsidR="009B45B3" w:rsidRPr="009B45B3">
              <w:rPr>
                <w:rStyle w:val="Hyperlink"/>
                <w:rFonts w:ascii="Times New Roman" w:hAnsi="Times New Roman" w:cs="Times New Roman"/>
                <w:noProof/>
                <w:sz w:val="24"/>
                <w:szCs w:val="24"/>
                <w:lang w:val="en-US"/>
              </w:rPr>
              <w:t>(b) loss of victim status</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_Toc432065433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12</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2"/>
            <w:tabs>
              <w:tab w:val="right" w:leader="dot" w:pos="9062"/>
            </w:tabs>
            <w:rPr>
              <w:rFonts w:ascii="Times New Roman" w:eastAsiaTheme="minorEastAsia" w:hAnsi="Times New Roman" w:cs="Times New Roman"/>
              <w:noProof/>
              <w:sz w:val="24"/>
              <w:szCs w:val="24"/>
              <w:lang w:eastAsia="bg-BG"/>
            </w:rPr>
          </w:pPr>
          <w:hyperlink w:anchor="_Toc432065434" w:history="1">
            <w:r w:rsidR="009B45B3" w:rsidRPr="009B45B3">
              <w:rPr>
                <w:rStyle w:val="Hyperlink"/>
                <w:rFonts w:ascii="Times New Roman" w:hAnsi="Times New Roman" w:cs="Times New Roman"/>
                <w:noProof/>
                <w:sz w:val="24"/>
                <w:szCs w:val="24"/>
                <w:lang w:val="en-US"/>
              </w:rPr>
              <w:t>2. THE MERITS OF THE COMPLAINT OF UNREASONABLE LENGTH OF THE PROCEEDINGS</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_Toc432065434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13</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35" w:history="1">
            <w:r w:rsidR="009B45B3" w:rsidRPr="009B45B3">
              <w:rPr>
                <w:rStyle w:val="Hyperlink"/>
                <w:rFonts w:ascii="Times New Roman" w:hAnsi="Times New Roman" w:cs="Times New Roman"/>
                <w:noProof/>
                <w:sz w:val="24"/>
                <w:szCs w:val="24"/>
                <w:lang w:val="en-US"/>
              </w:rPr>
              <w:t>2.1. Initial and final moment of the proceedings</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_Toc432065435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13</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36" w:history="1">
            <w:r w:rsidR="009B45B3" w:rsidRPr="009B45B3">
              <w:rPr>
                <w:rStyle w:val="Hyperlink"/>
                <w:rFonts w:ascii="Times New Roman" w:hAnsi="Times New Roman" w:cs="Times New Roman"/>
                <w:noProof/>
                <w:sz w:val="24"/>
                <w:szCs w:val="24"/>
                <w:lang w:val="en-US"/>
              </w:rPr>
              <w:t>2.2. Criteria for assessing the length of the proceedings</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_Toc432065436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14</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37" w:history="1">
            <w:r w:rsidR="009B45B3" w:rsidRPr="009B45B3">
              <w:rPr>
                <w:rStyle w:val="Hyperlink"/>
                <w:rFonts w:ascii="Times New Roman" w:hAnsi="Times New Roman" w:cs="Times New Roman"/>
                <w:noProof/>
                <w:sz w:val="24"/>
                <w:szCs w:val="24"/>
                <w:lang w:val="en-US"/>
              </w:rPr>
              <w:t>2.3. Criteria for defining the amount of compensation, legal persons, multiple of applicants</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_Toc432065437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16</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2"/>
            <w:tabs>
              <w:tab w:val="right" w:leader="dot" w:pos="9062"/>
            </w:tabs>
            <w:rPr>
              <w:rFonts w:ascii="Times New Roman" w:eastAsiaTheme="minorEastAsia" w:hAnsi="Times New Roman" w:cs="Times New Roman"/>
              <w:noProof/>
              <w:sz w:val="24"/>
              <w:szCs w:val="24"/>
              <w:lang w:eastAsia="bg-BG"/>
            </w:rPr>
          </w:pPr>
          <w:hyperlink w:anchor="_Toc432065438" w:history="1">
            <w:r w:rsidR="009B45B3" w:rsidRPr="009B45B3">
              <w:rPr>
                <w:rStyle w:val="Hyperlink"/>
                <w:rFonts w:ascii="Times New Roman" w:hAnsi="Times New Roman" w:cs="Times New Roman"/>
                <w:noProof/>
                <w:sz w:val="24"/>
                <w:szCs w:val="24"/>
                <w:lang w:val="en-US"/>
              </w:rPr>
              <w:t>3. OBLIGATION OF THE BULGARIAN AUTHORITIES TO APPLY THE ECHR IN ACCORDANCE WITH THE CASE-LAW OF THE ECtHR</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_Toc432065438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17</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2"/>
            <w:tabs>
              <w:tab w:val="right" w:leader="dot" w:pos="9062"/>
            </w:tabs>
            <w:rPr>
              <w:rFonts w:ascii="Times New Roman" w:eastAsiaTheme="minorEastAsia" w:hAnsi="Times New Roman" w:cs="Times New Roman"/>
              <w:noProof/>
              <w:sz w:val="24"/>
              <w:szCs w:val="24"/>
              <w:lang w:eastAsia="bg-BG"/>
            </w:rPr>
          </w:pPr>
          <w:hyperlink w:anchor="_Toc432065439" w:history="1">
            <w:r w:rsidR="009B45B3" w:rsidRPr="009B45B3">
              <w:rPr>
                <w:rStyle w:val="Hyperlink"/>
                <w:rFonts w:ascii="Times New Roman" w:hAnsi="Times New Roman" w:cs="Times New Roman"/>
                <w:noProof/>
                <w:sz w:val="24"/>
                <w:szCs w:val="24"/>
                <w:lang w:val="en-US"/>
              </w:rPr>
              <w:t xml:space="preserve">4. COMPARISON BETWEEN ARTICLE 6 ECHR AND ARTICLE 47 OF THE </w:t>
            </w:r>
            <w:r w:rsidR="009B45B3" w:rsidRPr="009B45B3">
              <w:rPr>
                <w:rStyle w:val="Hyperlink"/>
                <w:rFonts w:ascii="Times New Roman" w:hAnsi="Times New Roman" w:cs="Times New Roman"/>
                <w:bCs/>
                <w:noProof/>
                <w:sz w:val="24"/>
                <w:szCs w:val="24"/>
                <w:lang w:val="en-US"/>
              </w:rPr>
              <w:t>C</w:t>
            </w:r>
            <w:r w:rsidR="009B45B3" w:rsidRPr="009B45B3">
              <w:rPr>
                <w:rStyle w:val="Hyperlink"/>
                <w:rFonts w:ascii="Times New Roman" w:hAnsi="Times New Roman" w:cs="Times New Roman"/>
                <w:bCs/>
                <w:noProof/>
                <w:sz w:val="24"/>
                <w:szCs w:val="24"/>
              </w:rPr>
              <w:t xml:space="preserve">HARTER OF </w:t>
            </w:r>
            <w:r w:rsidR="009B45B3" w:rsidRPr="009B45B3">
              <w:rPr>
                <w:rStyle w:val="Hyperlink"/>
                <w:rFonts w:ascii="Times New Roman" w:hAnsi="Times New Roman" w:cs="Times New Roman"/>
                <w:bCs/>
                <w:noProof/>
                <w:sz w:val="24"/>
                <w:szCs w:val="24"/>
                <w:lang w:val="en-US"/>
              </w:rPr>
              <w:t>F</w:t>
            </w:r>
            <w:r w:rsidR="009B45B3" w:rsidRPr="009B45B3">
              <w:rPr>
                <w:rStyle w:val="Hyperlink"/>
                <w:rFonts w:ascii="Times New Roman" w:hAnsi="Times New Roman" w:cs="Times New Roman"/>
                <w:bCs/>
                <w:noProof/>
                <w:sz w:val="24"/>
                <w:szCs w:val="24"/>
              </w:rPr>
              <w:t xml:space="preserve">UNDAMENTAL </w:t>
            </w:r>
            <w:r w:rsidR="009B45B3" w:rsidRPr="009B45B3">
              <w:rPr>
                <w:rStyle w:val="Hyperlink"/>
                <w:rFonts w:ascii="Times New Roman" w:hAnsi="Times New Roman" w:cs="Times New Roman"/>
                <w:bCs/>
                <w:noProof/>
                <w:sz w:val="24"/>
                <w:szCs w:val="24"/>
                <w:lang w:val="en-US"/>
              </w:rPr>
              <w:t>R</w:t>
            </w:r>
            <w:r w:rsidR="009B45B3" w:rsidRPr="009B45B3">
              <w:rPr>
                <w:rStyle w:val="Hyperlink"/>
                <w:rFonts w:ascii="Times New Roman" w:hAnsi="Times New Roman" w:cs="Times New Roman"/>
                <w:bCs/>
                <w:noProof/>
                <w:sz w:val="24"/>
                <w:szCs w:val="24"/>
              </w:rPr>
              <w:t xml:space="preserve">IGHTS OF THE </w:t>
            </w:r>
            <w:r w:rsidR="009B45B3" w:rsidRPr="009B45B3">
              <w:rPr>
                <w:rStyle w:val="Hyperlink"/>
                <w:rFonts w:ascii="Times New Roman" w:hAnsi="Times New Roman" w:cs="Times New Roman"/>
                <w:bCs/>
                <w:noProof/>
                <w:sz w:val="24"/>
                <w:szCs w:val="24"/>
                <w:lang w:val="en-US"/>
              </w:rPr>
              <w:t>E</w:t>
            </w:r>
            <w:r w:rsidR="009B45B3" w:rsidRPr="009B45B3">
              <w:rPr>
                <w:rStyle w:val="Hyperlink"/>
                <w:rFonts w:ascii="Times New Roman" w:hAnsi="Times New Roman" w:cs="Times New Roman"/>
                <w:bCs/>
                <w:noProof/>
                <w:sz w:val="24"/>
                <w:szCs w:val="24"/>
              </w:rPr>
              <w:t xml:space="preserve">UROPEAN </w:t>
            </w:r>
            <w:r w:rsidR="009B45B3" w:rsidRPr="009B45B3">
              <w:rPr>
                <w:rStyle w:val="Hyperlink"/>
                <w:rFonts w:ascii="Times New Roman" w:hAnsi="Times New Roman" w:cs="Times New Roman"/>
                <w:bCs/>
                <w:noProof/>
                <w:sz w:val="24"/>
                <w:szCs w:val="24"/>
                <w:lang w:val="en-US"/>
              </w:rPr>
              <w:t>U</w:t>
            </w:r>
            <w:r w:rsidR="009B45B3" w:rsidRPr="009B45B3">
              <w:rPr>
                <w:rStyle w:val="Hyperlink"/>
                <w:rFonts w:ascii="Times New Roman" w:hAnsi="Times New Roman" w:cs="Times New Roman"/>
                <w:bCs/>
                <w:noProof/>
                <w:sz w:val="24"/>
                <w:szCs w:val="24"/>
              </w:rPr>
              <w:t>NION</w:t>
            </w:r>
            <w:r w:rsidR="009B45B3" w:rsidRPr="009B45B3">
              <w:rPr>
                <w:rStyle w:val="Hyperlink"/>
                <w:rFonts w:ascii="Times New Roman" w:hAnsi="Times New Roman" w:cs="Times New Roman"/>
                <w:bCs/>
                <w:noProof/>
                <w:sz w:val="24"/>
                <w:szCs w:val="24"/>
                <w:lang w:val="en-US"/>
              </w:rPr>
              <w:t>. APPLICABILITY OF THE CHARTER.</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_Toc432065439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18</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1"/>
            <w:tabs>
              <w:tab w:val="right" w:leader="dot" w:pos="9062"/>
            </w:tabs>
            <w:rPr>
              <w:rFonts w:ascii="Times New Roman" w:eastAsiaTheme="minorEastAsia" w:hAnsi="Times New Roman" w:cs="Times New Roman"/>
              <w:noProof/>
              <w:sz w:val="24"/>
              <w:szCs w:val="24"/>
              <w:lang w:eastAsia="bg-BG"/>
            </w:rPr>
          </w:pPr>
          <w:hyperlink w:anchor="_Toc432065440" w:history="1">
            <w:r w:rsidR="009B45B3" w:rsidRPr="009B45B3">
              <w:rPr>
                <w:rStyle w:val="Hyperlink"/>
                <w:rFonts w:ascii="Times New Roman" w:hAnsi="Times New Roman" w:cs="Times New Roman"/>
                <w:noProof/>
                <w:sz w:val="24"/>
                <w:szCs w:val="24"/>
                <w:lang w:val="en-US"/>
              </w:rPr>
              <w:t>III. THE ADMINISTRATIVE MECHANISM UNDER CHAPTER THREE “A” OF THE JUDICIAL SYSTEM ACT</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_Toc432065440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20</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2"/>
            <w:tabs>
              <w:tab w:val="right" w:leader="dot" w:pos="9062"/>
            </w:tabs>
            <w:rPr>
              <w:rFonts w:ascii="Times New Roman" w:eastAsiaTheme="minorEastAsia" w:hAnsi="Times New Roman" w:cs="Times New Roman"/>
              <w:noProof/>
              <w:sz w:val="24"/>
              <w:szCs w:val="24"/>
              <w:lang w:eastAsia="bg-BG"/>
            </w:rPr>
          </w:pPr>
          <w:hyperlink w:anchor="_Toc432065441" w:history="1">
            <w:r w:rsidR="009B45B3" w:rsidRPr="009B45B3">
              <w:rPr>
                <w:rStyle w:val="Hyperlink"/>
                <w:rFonts w:ascii="Times New Roman" w:hAnsi="Times New Roman" w:cs="Times New Roman"/>
                <w:noProof/>
                <w:sz w:val="24"/>
                <w:szCs w:val="24"/>
                <w:lang w:val="en-US"/>
              </w:rPr>
              <w:t>1. ADMISSIBILITY OF THE PETITION</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_Toc432065441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21</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42" w:history="1">
            <w:r w:rsidR="009B45B3" w:rsidRPr="009B45B3">
              <w:rPr>
                <w:rStyle w:val="Hyperlink"/>
                <w:rFonts w:ascii="Times New Roman" w:hAnsi="Times New Roman" w:cs="Times New Roman"/>
                <w:noProof/>
                <w:sz w:val="24"/>
                <w:szCs w:val="24"/>
                <w:lang w:val="en-US"/>
              </w:rPr>
              <w:t xml:space="preserve">1.1. </w:t>
            </w:r>
            <w:r w:rsidR="009B45B3" w:rsidRPr="009B45B3">
              <w:rPr>
                <w:rStyle w:val="Hyperlink"/>
                <w:rFonts w:ascii="Times New Roman" w:hAnsi="Times New Roman" w:cs="Times New Roman"/>
                <w:i/>
                <w:noProof/>
                <w:sz w:val="24"/>
                <w:szCs w:val="24"/>
                <w:lang w:val="en-US"/>
              </w:rPr>
              <w:t>Ratione materiae</w:t>
            </w:r>
            <w:r w:rsidR="009B45B3" w:rsidRPr="009B45B3">
              <w:rPr>
                <w:rStyle w:val="Hyperlink"/>
                <w:rFonts w:ascii="Times New Roman" w:hAnsi="Times New Roman" w:cs="Times New Roman"/>
                <w:noProof/>
                <w:sz w:val="24"/>
                <w:szCs w:val="24"/>
                <w:lang w:val="en-US"/>
              </w:rPr>
              <w:t>. Types of proceedings for the length of which, just compensation could be sought under the JSA</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_Toc432065442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22</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43" w:history="1">
            <w:r w:rsidR="009B45B3" w:rsidRPr="009B45B3">
              <w:rPr>
                <w:rStyle w:val="Hyperlink"/>
                <w:rFonts w:ascii="Times New Roman" w:hAnsi="Times New Roman" w:cs="Times New Roman"/>
                <w:noProof/>
                <w:sz w:val="24"/>
                <w:szCs w:val="24"/>
                <w:lang w:val="en-US"/>
              </w:rPr>
              <w:t>1.1.1. Civil aspect</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_Toc432065443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22</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left" w:pos="1100"/>
              <w:tab w:val="right" w:leader="dot" w:pos="9062"/>
            </w:tabs>
            <w:rPr>
              <w:rFonts w:ascii="Times New Roman" w:eastAsiaTheme="minorEastAsia" w:hAnsi="Times New Roman" w:cs="Times New Roman"/>
              <w:noProof/>
              <w:sz w:val="24"/>
              <w:szCs w:val="24"/>
              <w:lang w:eastAsia="bg-BG"/>
            </w:rPr>
          </w:pPr>
          <w:hyperlink w:anchor="_Toc432065444" w:history="1">
            <w:r w:rsidR="009B45B3" w:rsidRPr="009B45B3">
              <w:rPr>
                <w:rStyle w:val="Hyperlink"/>
                <w:rFonts w:ascii="Times New Roman" w:hAnsi="Times New Roman" w:cs="Times New Roman"/>
                <w:noProof/>
                <w:sz w:val="24"/>
                <w:szCs w:val="24"/>
                <w:lang w:val="en-US"/>
              </w:rPr>
              <w:t>(a)</w:t>
            </w:r>
            <w:r w:rsidR="009B45B3" w:rsidRPr="009B45B3">
              <w:rPr>
                <w:rFonts w:ascii="Times New Roman" w:eastAsiaTheme="minorEastAsia" w:hAnsi="Times New Roman" w:cs="Times New Roman"/>
                <w:noProof/>
                <w:sz w:val="24"/>
                <w:szCs w:val="24"/>
                <w:lang w:eastAsia="bg-BG"/>
              </w:rPr>
              <w:tab/>
            </w:r>
            <w:r w:rsidR="009B45B3" w:rsidRPr="009B45B3">
              <w:rPr>
                <w:rStyle w:val="Hyperlink"/>
                <w:rFonts w:ascii="Times New Roman" w:hAnsi="Times New Roman" w:cs="Times New Roman"/>
                <w:noProof/>
                <w:sz w:val="24"/>
                <w:szCs w:val="24"/>
                <w:lang w:val="en-US"/>
              </w:rPr>
              <w:t>Non-Contentious proceedings</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_Toc432065444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23</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45" w:history="1">
            <w:r w:rsidR="009B45B3" w:rsidRPr="009B45B3">
              <w:rPr>
                <w:rStyle w:val="Hyperlink"/>
                <w:rFonts w:ascii="Times New Roman" w:hAnsi="Times New Roman" w:cs="Times New Roman"/>
                <w:noProof/>
                <w:sz w:val="24"/>
                <w:szCs w:val="24"/>
                <w:lang w:val="en-US"/>
              </w:rPr>
              <w:t>(b) Enforcement proceedings</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_Toc432065445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23</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46" w:history="1">
            <w:r w:rsidR="009B45B3" w:rsidRPr="009B45B3">
              <w:rPr>
                <w:rStyle w:val="Hyperlink"/>
                <w:rFonts w:ascii="Times New Roman" w:hAnsi="Times New Roman" w:cs="Times New Roman"/>
                <w:noProof/>
                <w:sz w:val="24"/>
                <w:szCs w:val="24"/>
                <w:lang w:val="en-US"/>
              </w:rPr>
              <w:t>(c) Order for payment proceedings</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_Toc432065446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24</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47" w:history="1">
            <w:r w:rsidR="009B45B3" w:rsidRPr="009B45B3">
              <w:rPr>
                <w:rStyle w:val="Hyperlink"/>
                <w:rFonts w:ascii="Times New Roman" w:hAnsi="Times New Roman" w:cs="Times New Roman"/>
                <w:noProof/>
                <w:sz w:val="24"/>
                <w:szCs w:val="24"/>
                <w:lang w:val="en-US"/>
              </w:rPr>
              <w:t>(d) The application of Article 6 in its civil aspect to different proceedings` stages</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_Toc432065447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27</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48" w:history="1">
            <w:r w:rsidR="009B45B3" w:rsidRPr="009B45B3">
              <w:rPr>
                <w:rStyle w:val="Hyperlink"/>
                <w:rFonts w:ascii="Times New Roman" w:hAnsi="Times New Roman" w:cs="Times New Roman"/>
                <w:noProof/>
                <w:sz w:val="24"/>
                <w:szCs w:val="24"/>
                <w:lang w:val="en-US"/>
              </w:rPr>
              <w:t>1.1.2. Criminal aspect</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_Toc432065448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27</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49" w:history="1">
            <w:r w:rsidR="009B45B3" w:rsidRPr="009B45B3">
              <w:rPr>
                <w:rStyle w:val="Hyperlink"/>
                <w:rFonts w:ascii="Times New Roman" w:hAnsi="Times New Roman" w:cs="Times New Roman"/>
                <w:noProof/>
                <w:sz w:val="24"/>
                <w:szCs w:val="24"/>
                <w:lang w:val="en-US"/>
              </w:rPr>
              <w:t>1.1.3. Proceedings outside the scope of Article 6</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_Toc432065449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28</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50" w:history="1">
            <w:r w:rsidR="009B45B3" w:rsidRPr="009B45B3">
              <w:rPr>
                <w:rStyle w:val="Hyperlink"/>
                <w:rFonts w:ascii="Times New Roman" w:hAnsi="Times New Roman" w:cs="Times New Roman"/>
                <w:noProof/>
                <w:sz w:val="24"/>
                <w:szCs w:val="24"/>
                <w:lang w:val="en-US"/>
              </w:rPr>
              <w:t xml:space="preserve">1. 2. </w:t>
            </w:r>
            <w:r w:rsidR="009B45B3" w:rsidRPr="009B45B3">
              <w:rPr>
                <w:rStyle w:val="Hyperlink"/>
                <w:rFonts w:ascii="Times New Roman" w:hAnsi="Times New Roman" w:cs="Times New Roman"/>
                <w:i/>
                <w:noProof/>
                <w:sz w:val="24"/>
                <w:szCs w:val="24"/>
                <w:lang w:val="en-US"/>
              </w:rPr>
              <w:t>Ratione personae</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_Toc432065450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28</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51" w:history="1">
            <w:r w:rsidR="009B45B3" w:rsidRPr="009B45B3">
              <w:rPr>
                <w:rStyle w:val="Hyperlink"/>
                <w:rFonts w:ascii="Times New Roman" w:hAnsi="Times New Roman" w:cs="Times New Roman"/>
                <w:noProof/>
                <w:sz w:val="24"/>
                <w:szCs w:val="24"/>
                <w:lang w:val="en-US"/>
              </w:rPr>
              <w:t>Direct victims</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_Toc432065451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30</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52" w:history="1">
            <w:r w:rsidR="009B45B3" w:rsidRPr="009B45B3">
              <w:rPr>
                <w:rStyle w:val="Hyperlink"/>
                <w:rFonts w:ascii="Times New Roman" w:hAnsi="Times New Roman" w:cs="Times New Roman"/>
                <w:noProof/>
                <w:sz w:val="24"/>
                <w:szCs w:val="24"/>
                <w:lang w:val="en-US"/>
              </w:rPr>
              <w:t>Indirect victims</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_Toc432065452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30</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53" w:history="1">
            <w:r w:rsidR="009B45B3" w:rsidRPr="009B45B3">
              <w:rPr>
                <w:rStyle w:val="Hyperlink"/>
                <w:rFonts w:ascii="Times New Roman" w:hAnsi="Times New Roman" w:cs="Times New Roman"/>
                <w:noProof/>
                <w:sz w:val="24"/>
                <w:szCs w:val="24"/>
                <w:lang w:val="en-US"/>
              </w:rPr>
              <w:t>1) petitions, filed by heirs (successors) where the direct victim has died after completion of the proceedings, but before submitting the petition under chapter Three "a", JSA</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_Toc432065453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31</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54" w:history="1">
            <w:r w:rsidR="009B45B3" w:rsidRPr="009B45B3">
              <w:rPr>
                <w:rStyle w:val="Hyperlink"/>
                <w:rFonts w:ascii="Times New Roman" w:hAnsi="Times New Roman" w:cs="Times New Roman"/>
                <w:noProof/>
                <w:sz w:val="24"/>
                <w:szCs w:val="24"/>
                <w:lang w:val="en-US"/>
              </w:rPr>
              <w:t>2) petitions submitted by heirs (successors) where the direct victim has died after filing the petition under Chapter three "a", JSA</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_Toc432065454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31</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55" w:history="1">
            <w:r w:rsidR="009B45B3" w:rsidRPr="009B45B3">
              <w:rPr>
                <w:rStyle w:val="Hyperlink"/>
                <w:rFonts w:ascii="Times New Roman" w:hAnsi="Times New Roman" w:cs="Times New Roman"/>
                <w:noProof/>
                <w:sz w:val="24"/>
                <w:szCs w:val="24"/>
                <w:lang w:val="en-US"/>
              </w:rPr>
              <w:t>3) petitions, where the direct victim has died during the main proceedings and its heir (successor) has intervened in the pending proceedings</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_Toc432065455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32</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56" w:history="1">
            <w:r w:rsidR="009B45B3" w:rsidRPr="009B45B3">
              <w:rPr>
                <w:rStyle w:val="Hyperlink"/>
                <w:rFonts w:ascii="Times New Roman" w:hAnsi="Times New Roman" w:cs="Times New Roman"/>
                <w:noProof/>
                <w:sz w:val="24"/>
                <w:szCs w:val="24"/>
                <w:lang w:val="en-US"/>
              </w:rPr>
              <w:t>4) petitions under § 8, para. 2, SMLDA submitted by heirs who did not intervene in the proceedings before the ECtHR</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_Toc432065456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33</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57" w:history="1">
            <w:r w:rsidR="009B45B3" w:rsidRPr="009B45B3">
              <w:rPr>
                <w:rStyle w:val="Hyperlink"/>
                <w:rFonts w:ascii="Times New Roman" w:hAnsi="Times New Roman" w:cs="Times New Roman"/>
                <w:noProof/>
                <w:sz w:val="24"/>
                <w:szCs w:val="24"/>
                <w:lang w:val="en-US"/>
              </w:rPr>
              <w:t>Loss of victim status</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_Toc432065457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33</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58" w:history="1">
            <w:r w:rsidR="009B45B3" w:rsidRPr="009B45B3">
              <w:rPr>
                <w:rStyle w:val="Hyperlink"/>
                <w:rFonts w:ascii="Times New Roman" w:hAnsi="Times New Roman" w:cs="Times New Roman"/>
                <w:noProof/>
                <w:sz w:val="24"/>
                <w:szCs w:val="24"/>
                <w:lang w:val="en-US"/>
              </w:rPr>
              <w:t>Other criteria for admissibility</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_Toc432065458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34</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2"/>
            <w:tabs>
              <w:tab w:val="right" w:leader="dot" w:pos="9062"/>
            </w:tabs>
            <w:rPr>
              <w:rFonts w:ascii="Times New Roman" w:eastAsiaTheme="minorEastAsia" w:hAnsi="Times New Roman" w:cs="Times New Roman"/>
              <w:noProof/>
              <w:sz w:val="24"/>
              <w:szCs w:val="24"/>
              <w:lang w:eastAsia="bg-BG"/>
            </w:rPr>
          </w:pPr>
          <w:hyperlink w:anchor="_Toc432065459" w:history="1">
            <w:r w:rsidR="009B45B3" w:rsidRPr="009B45B3">
              <w:rPr>
                <w:rStyle w:val="Hyperlink"/>
                <w:rFonts w:ascii="Times New Roman" w:hAnsi="Times New Roman" w:cs="Times New Roman"/>
                <w:noProof/>
                <w:sz w:val="24"/>
                <w:szCs w:val="24"/>
                <w:lang w:val="en-US"/>
              </w:rPr>
              <w:t>2. FOUNDED PETITIONS</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_Toc432065459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35</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60" w:history="1">
            <w:r w:rsidR="009B45B3" w:rsidRPr="009B45B3">
              <w:rPr>
                <w:rStyle w:val="Hyperlink"/>
                <w:rFonts w:ascii="Times New Roman" w:hAnsi="Times New Roman" w:cs="Times New Roman"/>
                <w:noProof/>
                <w:sz w:val="24"/>
                <w:szCs w:val="24"/>
                <w:lang w:val="en-US"/>
              </w:rPr>
              <w:t>2.1. Starting point of the proceedings</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_Toc432065460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35</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61" w:history="1">
            <w:r w:rsidR="009B45B3" w:rsidRPr="009B45B3">
              <w:rPr>
                <w:rStyle w:val="Hyperlink"/>
                <w:rFonts w:ascii="Times New Roman" w:hAnsi="Times New Roman" w:cs="Times New Roman"/>
                <w:noProof/>
                <w:sz w:val="24"/>
                <w:szCs w:val="24"/>
                <w:lang w:val="en-US"/>
              </w:rPr>
              <w:t>2.2. Final point of the proceedings</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_Toc432065461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37</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62" w:history="1">
            <w:r w:rsidR="009B45B3" w:rsidRPr="009B45B3">
              <w:rPr>
                <w:rStyle w:val="Hyperlink"/>
                <w:rFonts w:ascii="Times New Roman" w:hAnsi="Times New Roman" w:cs="Times New Roman"/>
                <w:noProof/>
                <w:sz w:val="24"/>
                <w:szCs w:val="24"/>
                <w:lang w:val="en-US"/>
              </w:rPr>
              <w:t>2.3. Deviations from the normal course of the proceedings, extraordinary measures</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_Toc432065462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38</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63" w:history="1">
            <w:r w:rsidR="009B45B3" w:rsidRPr="009B45B3">
              <w:rPr>
                <w:rStyle w:val="Hyperlink"/>
                <w:rFonts w:ascii="Times New Roman" w:hAnsi="Times New Roman" w:cs="Times New Roman"/>
                <w:noProof/>
                <w:sz w:val="24"/>
                <w:szCs w:val="24"/>
                <w:lang w:val="en-US"/>
              </w:rPr>
              <w:t>2.4. Criteria for assessing the length of the proceedings and the amount of the just compensation</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_Toc432065463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38</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2"/>
            <w:tabs>
              <w:tab w:val="right" w:leader="dot" w:pos="9062"/>
            </w:tabs>
            <w:rPr>
              <w:rFonts w:ascii="Times New Roman" w:eastAsiaTheme="minorEastAsia" w:hAnsi="Times New Roman" w:cs="Times New Roman"/>
              <w:noProof/>
              <w:sz w:val="24"/>
              <w:szCs w:val="24"/>
              <w:lang w:eastAsia="bg-BG"/>
            </w:rPr>
          </w:pPr>
          <w:hyperlink w:anchor="_Toc432065464" w:history="1">
            <w:r w:rsidR="009B45B3" w:rsidRPr="009B45B3">
              <w:rPr>
                <w:rStyle w:val="Hyperlink"/>
                <w:rFonts w:ascii="Times New Roman" w:hAnsi="Times New Roman" w:cs="Times New Roman"/>
                <w:noProof/>
                <w:sz w:val="24"/>
                <w:szCs w:val="24"/>
                <w:lang w:val="en-US"/>
              </w:rPr>
              <w:t>3. CASE LAW OF THE ADMINISTRATIVE COURTS UNDER CHAPTER THREE “A”, JSA</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_Toc432065464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39</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65" w:history="1">
            <w:r w:rsidR="009B45B3" w:rsidRPr="009B45B3">
              <w:rPr>
                <w:rStyle w:val="Hyperlink"/>
                <w:rFonts w:ascii="Times New Roman" w:hAnsi="Times New Roman" w:cs="Times New Roman"/>
                <w:noProof/>
                <w:sz w:val="24"/>
                <w:szCs w:val="24"/>
                <w:lang w:val="en-US"/>
              </w:rPr>
              <w:t>3.1. Legal nature of the acts issued in proceedings under Chapter three "a", JSA</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_Toc432065465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40</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66" w:history="1">
            <w:r w:rsidR="009B45B3" w:rsidRPr="009B45B3">
              <w:rPr>
                <w:rStyle w:val="Hyperlink"/>
                <w:rFonts w:ascii="Times New Roman" w:hAnsi="Times New Roman" w:cs="Times New Roman"/>
                <w:noProof/>
                <w:sz w:val="24"/>
                <w:szCs w:val="24"/>
                <w:lang w:val="en-US"/>
              </w:rPr>
              <w:t>3.2. Persons with standing in appeal proceedings</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_Toc432065466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43</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67" w:history="1">
            <w:r w:rsidR="009B45B3" w:rsidRPr="009B45B3">
              <w:rPr>
                <w:rStyle w:val="Hyperlink"/>
                <w:rFonts w:ascii="Times New Roman" w:hAnsi="Times New Roman" w:cs="Times New Roman"/>
                <w:noProof/>
                <w:sz w:val="24"/>
                <w:szCs w:val="24"/>
                <w:lang w:val="en-US"/>
              </w:rPr>
              <w:t>3.3. Beginning and end of the proceedings</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_Toc432065467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43</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68" w:history="1">
            <w:r w:rsidR="009B45B3" w:rsidRPr="009B45B3">
              <w:rPr>
                <w:rStyle w:val="Hyperlink"/>
                <w:rFonts w:ascii="Times New Roman" w:hAnsi="Times New Roman" w:cs="Times New Roman"/>
                <w:noProof/>
                <w:sz w:val="24"/>
                <w:szCs w:val="24"/>
                <w:lang w:val="en-US"/>
              </w:rPr>
              <w:t>3.4. Calculating the six-month period</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_Toc432065468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44</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69" w:history="1">
            <w:r w:rsidR="00011FA6">
              <w:rPr>
                <w:rStyle w:val="Hyperlink"/>
                <w:rFonts w:ascii="Times New Roman" w:hAnsi="Times New Roman" w:cs="Times New Roman"/>
                <w:noProof/>
                <w:sz w:val="24"/>
                <w:szCs w:val="24"/>
                <w:lang w:val="en-US"/>
              </w:rPr>
              <w:t>3.5. Obligations of the Ministry of Justice</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_Toc432065469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45</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1"/>
            <w:tabs>
              <w:tab w:val="right" w:leader="dot" w:pos="9062"/>
            </w:tabs>
            <w:rPr>
              <w:rFonts w:ascii="Times New Roman" w:eastAsiaTheme="minorEastAsia" w:hAnsi="Times New Roman" w:cs="Times New Roman"/>
              <w:noProof/>
              <w:sz w:val="24"/>
              <w:szCs w:val="24"/>
              <w:lang w:eastAsia="bg-BG"/>
            </w:rPr>
          </w:pPr>
          <w:hyperlink w:anchor="_Toc432065470" w:history="1">
            <w:r w:rsidR="009B45B3" w:rsidRPr="009B45B3">
              <w:rPr>
                <w:rStyle w:val="Hyperlink"/>
                <w:rFonts w:ascii="Times New Roman" w:hAnsi="Times New Roman" w:cs="Times New Roman"/>
                <w:noProof/>
                <w:sz w:val="24"/>
                <w:szCs w:val="24"/>
                <w:lang w:val="en-US"/>
              </w:rPr>
              <w:t>IV. CASE LAW UNDER ARTICLE 2b, SMLDA</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_Toc432065470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46</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71" w:history="1">
            <w:r w:rsidR="009B45B3" w:rsidRPr="009B45B3">
              <w:rPr>
                <w:rStyle w:val="Hyperlink"/>
                <w:rFonts w:ascii="Times New Roman" w:hAnsi="Times New Roman" w:cs="Times New Roman"/>
                <w:noProof/>
                <w:sz w:val="24"/>
                <w:szCs w:val="24"/>
                <w:lang w:val="en-US"/>
              </w:rPr>
              <w:t>1. Issues relating to the action of the provision of Article 2b in a time period</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_Toc432065471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47</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72" w:history="1">
            <w:r w:rsidR="009B45B3" w:rsidRPr="009B45B3">
              <w:rPr>
                <w:rStyle w:val="Hyperlink"/>
                <w:rFonts w:ascii="Times New Roman" w:hAnsi="Times New Roman" w:cs="Times New Roman"/>
                <w:noProof/>
                <w:sz w:val="24"/>
                <w:szCs w:val="24"/>
                <w:lang w:val="en-US"/>
              </w:rPr>
              <w:t>2. Issues related to the exhaustion of the administrative procedure under the JSA for concluded proceedings</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_Toc432065472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50</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73" w:history="1">
            <w:r w:rsidR="009B45B3" w:rsidRPr="009B45B3">
              <w:rPr>
                <w:rStyle w:val="Hyperlink"/>
                <w:rFonts w:ascii="Times New Roman" w:hAnsi="Times New Roman" w:cs="Times New Roman"/>
                <w:noProof/>
                <w:sz w:val="24"/>
                <w:szCs w:val="24"/>
                <w:lang w:val="en-US"/>
              </w:rPr>
              <w:t>3. Locus standi of the petitioner in the proceedings under the SMLDA</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_Toc432065473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52</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74" w:history="1">
            <w:r w:rsidR="009B45B3" w:rsidRPr="009B45B3">
              <w:rPr>
                <w:rStyle w:val="Hyperlink"/>
                <w:rFonts w:ascii="Times New Roman" w:hAnsi="Times New Roman" w:cs="Times New Roman"/>
                <w:noProof/>
                <w:sz w:val="24"/>
                <w:szCs w:val="24"/>
                <w:lang w:val="en-US"/>
              </w:rPr>
              <w:t>4. Passive locus standi</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_Toc432065474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53</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75" w:history="1">
            <w:r w:rsidR="009B45B3" w:rsidRPr="009B45B3">
              <w:rPr>
                <w:rStyle w:val="Hyperlink"/>
                <w:rFonts w:ascii="Times New Roman" w:hAnsi="Times New Roman" w:cs="Times New Roman"/>
                <w:noProof/>
                <w:sz w:val="24"/>
                <w:szCs w:val="24"/>
                <w:lang w:val="en-US"/>
              </w:rPr>
              <w:t>5. Issues concerning the determination of the total length of the proceedings and the assessment of whether this length is "reasonable"</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_Toc432065475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54</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76" w:history="1">
            <w:r w:rsidR="009B45B3" w:rsidRPr="009B45B3">
              <w:rPr>
                <w:rStyle w:val="Hyperlink"/>
                <w:rFonts w:ascii="Times New Roman" w:hAnsi="Times New Roman" w:cs="Times New Roman"/>
                <w:noProof/>
                <w:sz w:val="24"/>
                <w:szCs w:val="24"/>
                <w:lang w:val="en-US"/>
              </w:rPr>
              <w:t>6. Prescription period</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_Toc432065476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56</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3"/>
            <w:tabs>
              <w:tab w:val="right" w:leader="dot" w:pos="9062"/>
            </w:tabs>
            <w:rPr>
              <w:rFonts w:ascii="Times New Roman" w:eastAsiaTheme="minorEastAsia" w:hAnsi="Times New Roman" w:cs="Times New Roman"/>
              <w:noProof/>
              <w:sz w:val="24"/>
              <w:szCs w:val="24"/>
              <w:lang w:eastAsia="bg-BG"/>
            </w:rPr>
          </w:pPr>
          <w:hyperlink w:anchor="_Toc432065477" w:history="1">
            <w:r w:rsidR="009B45B3" w:rsidRPr="009B45B3">
              <w:rPr>
                <w:rStyle w:val="Hyperlink"/>
                <w:rFonts w:ascii="Times New Roman" w:hAnsi="Times New Roman" w:cs="Times New Roman"/>
                <w:noProof/>
                <w:sz w:val="24"/>
                <w:szCs w:val="24"/>
                <w:lang w:val="en-US"/>
              </w:rPr>
              <w:t>7. Fault; the causal link between slow proceedings and damages suffered; proof of damages; determining the amount of just compensation</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_Toc432065477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56</w:t>
            </w:r>
            <w:r w:rsidR="009B45B3" w:rsidRPr="009B45B3">
              <w:rPr>
                <w:rFonts w:ascii="Times New Roman" w:hAnsi="Times New Roman" w:cs="Times New Roman"/>
                <w:noProof/>
                <w:webHidden/>
                <w:sz w:val="24"/>
                <w:szCs w:val="24"/>
              </w:rPr>
              <w:fldChar w:fldCharType="end"/>
            </w:r>
          </w:hyperlink>
        </w:p>
        <w:p w:rsidR="009B45B3" w:rsidRPr="009B45B3" w:rsidRDefault="00A83D97">
          <w:pPr>
            <w:pStyle w:val="TOC1"/>
            <w:tabs>
              <w:tab w:val="right" w:leader="dot" w:pos="9062"/>
            </w:tabs>
            <w:rPr>
              <w:rFonts w:ascii="Times New Roman" w:eastAsiaTheme="minorEastAsia" w:hAnsi="Times New Roman" w:cs="Times New Roman"/>
              <w:noProof/>
              <w:sz w:val="24"/>
              <w:szCs w:val="24"/>
              <w:lang w:eastAsia="bg-BG"/>
            </w:rPr>
          </w:pPr>
          <w:hyperlink w:anchor="_Toc432065478" w:history="1">
            <w:r w:rsidR="009B45B3" w:rsidRPr="009B45B3">
              <w:rPr>
                <w:rStyle w:val="Hyperlink"/>
                <w:rFonts w:ascii="Times New Roman" w:hAnsi="Times New Roman" w:cs="Times New Roman"/>
                <w:noProof/>
                <w:sz w:val="24"/>
                <w:szCs w:val="24"/>
                <w:lang w:val="en-US"/>
              </w:rPr>
              <w:t>V. CONCLUSIONS AND RECOMMENDATIONS</w:t>
            </w:r>
            <w:r w:rsidR="009B45B3" w:rsidRPr="009B45B3">
              <w:rPr>
                <w:rFonts w:ascii="Times New Roman" w:hAnsi="Times New Roman" w:cs="Times New Roman"/>
                <w:noProof/>
                <w:webHidden/>
                <w:sz w:val="24"/>
                <w:szCs w:val="24"/>
              </w:rPr>
              <w:tab/>
            </w:r>
            <w:r w:rsidR="009B45B3" w:rsidRPr="009B45B3">
              <w:rPr>
                <w:rFonts w:ascii="Times New Roman" w:hAnsi="Times New Roman" w:cs="Times New Roman"/>
                <w:noProof/>
                <w:webHidden/>
                <w:sz w:val="24"/>
                <w:szCs w:val="24"/>
              </w:rPr>
              <w:fldChar w:fldCharType="begin"/>
            </w:r>
            <w:r w:rsidR="009B45B3" w:rsidRPr="009B45B3">
              <w:rPr>
                <w:rFonts w:ascii="Times New Roman" w:hAnsi="Times New Roman" w:cs="Times New Roman"/>
                <w:noProof/>
                <w:webHidden/>
                <w:sz w:val="24"/>
                <w:szCs w:val="24"/>
              </w:rPr>
              <w:instrText xml:space="preserve"> PAGEREF _Toc432065478 \h </w:instrText>
            </w:r>
            <w:r w:rsidR="009B45B3" w:rsidRPr="009B45B3">
              <w:rPr>
                <w:rFonts w:ascii="Times New Roman" w:hAnsi="Times New Roman" w:cs="Times New Roman"/>
                <w:noProof/>
                <w:webHidden/>
                <w:sz w:val="24"/>
                <w:szCs w:val="24"/>
              </w:rPr>
            </w:r>
            <w:r w:rsidR="009B45B3" w:rsidRPr="009B45B3">
              <w:rPr>
                <w:rFonts w:ascii="Times New Roman" w:hAnsi="Times New Roman" w:cs="Times New Roman"/>
                <w:noProof/>
                <w:webHidden/>
                <w:sz w:val="24"/>
                <w:szCs w:val="24"/>
              </w:rPr>
              <w:fldChar w:fldCharType="separate"/>
            </w:r>
            <w:r w:rsidR="009B3011">
              <w:rPr>
                <w:rFonts w:ascii="Times New Roman" w:hAnsi="Times New Roman" w:cs="Times New Roman"/>
                <w:noProof/>
                <w:webHidden/>
                <w:sz w:val="24"/>
                <w:szCs w:val="24"/>
              </w:rPr>
              <w:t>59</w:t>
            </w:r>
            <w:r w:rsidR="009B45B3" w:rsidRPr="009B45B3">
              <w:rPr>
                <w:rFonts w:ascii="Times New Roman" w:hAnsi="Times New Roman" w:cs="Times New Roman"/>
                <w:noProof/>
                <w:webHidden/>
                <w:sz w:val="24"/>
                <w:szCs w:val="24"/>
              </w:rPr>
              <w:fldChar w:fldCharType="end"/>
            </w:r>
          </w:hyperlink>
        </w:p>
        <w:p w:rsidR="0069707F" w:rsidRPr="009B45B3" w:rsidRDefault="00997EF4">
          <w:pPr>
            <w:rPr>
              <w:rFonts w:ascii="Times New Roman" w:hAnsi="Times New Roman" w:cs="Times New Roman"/>
              <w:sz w:val="24"/>
              <w:szCs w:val="24"/>
            </w:rPr>
          </w:pPr>
          <w:r w:rsidRPr="009B45B3">
            <w:rPr>
              <w:rFonts w:ascii="Times New Roman" w:hAnsi="Times New Roman" w:cs="Times New Roman"/>
              <w:bCs/>
              <w:noProof/>
              <w:sz w:val="24"/>
              <w:szCs w:val="24"/>
            </w:rPr>
            <w:fldChar w:fldCharType="end"/>
          </w:r>
        </w:p>
      </w:sdtContent>
    </w:sdt>
    <w:p w:rsidR="006A3B6D" w:rsidRPr="00B42DC0" w:rsidRDefault="006A3B6D" w:rsidP="00CD3621">
      <w:pPr>
        <w:jc w:val="both"/>
        <w:rPr>
          <w:rFonts w:ascii="Times New Roman" w:hAnsi="Times New Roman" w:cs="Times New Roman"/>
          <w:b/>
          <w:sz w:val="28"/>
          <w:szCs w:val="28"/>
          <w:lang w:val="en-US"/>
        </w:rPr>
      </w:pPr>
    </w:p>
    <w:p w:rsidR="006A3B6D" w:rsidRPr="00B42DC0" w:rsidRDefault="006A3B6D" w:rsidP="00CD3621">
      <w:pPr>
        <w:jc w:val="both"/>
        <w:rPr>
          <w:rFonts w:ascii="Times New Roman" w:hAnsi="Times New Roman" w:cs="Times New Roman"/>
          <w:b/>
          <w:sz w:val="28"/>
          <w:szCs w:val="28"/>
          <w:lang w:val="en-US"/>
        </w:rPr>
      </w:pPr>
    </w:p>
    <w:p w:rsidR="006A3B6D" w:rsidRPr="00B42DC0" w:rsidRDefault="006A3B6D" w:rsidP="00CD3621">
      <w:pPr>
        <w:jc w:val="both"/>
        <w:rPr>
          <w:rFonts w:ascii="Times New Roman" w:hAnsi="Times New Roman" w:cs="Times New Roman"/>
          <w:b/>
          <w:sz w:val="28"/>
          <w:szCs w:val="28"/>
          <w:lang w:val="en-US"/>
        </w:rPr>
      </w:pPr>
    </w:p>
    <w:p w:rsidR="006A3B6D" w:rsidRPr="00B42DC0" w:rsidRDefault="006A3B6D" w:rsidP="00CD3621">
      <w:pPr>
        <w:jc w:val="both"/>
        <w:rPr>
          <w:rFonts w:ascii="Times New Roman" w:hAnsi="Times New Roman" w:cs="Times New Roman"/>
          <w:b/>
          <w:sz w:val="28"/>
          <w:szCs w:val="28"/>
          <w:lang w:val="en-US"/>
        </w:rPr>
      </w:pPr>
    </w:p>
    <w:p w:rsidR="006A3B6D" w:rsidRPr="00B42DC0" w:rsidRDefault="006A3B6D" w:rsidP="00CD3621">
      <w:pPr>
        <w:jc w:val="both"/>
        <w:rPr>
          <w:rFonts w:ascii="Times New Roman" w:hAnsi="Times New Roman" w:cs="Times New Roman"/>
          <w:b/>
          <w:sz w:val="28"/>
          <w:szCs w:val="28"/>
          <w:lang w:val="en-US"/>
        </w:rPr>
      </w:pPr>
    </w:p>
    <w:p w:rsidR="003A6AA3" w:rsidRPr="00B42DC0" w:rsidRDefault="003A6AA3">
      <w:pPr>
        <w:rPr>
          <w:rFonts w:ascii="Times New Roman" w:hAnsi="Times New Roman" w:cs="Times New Roman"/>
          <w:b/>
          <w:sz w:val="28"/>
          <w:szCs w:val="28"/>
          <w:lang w:val="en-US"/>
        </w:rPr>
      </w:pPr>
      <w:r w:rsidRPr="00B42DC0">
        <w:rPr>
          <w:rFonts w:ascii="Times New Roman" w:hAnsi="Times New Roman" w:cs="Times New Roman"/>
          <w:b/>
          <w:sz w:val="28"/>
          <w:szCs w:val="28"/>
          <w:lang w:val="en-US"/>
        </w:rPr>
        <w:br w:type="page"/>
      </w:r>
    </w:p>
    <w:p w:rsidR="0030389F" w:rsidRPr="00B42DC0" w:rsidRDefault="00312F76" w:rsidP="00052E7A">
      <w:pPr>
        <w:pStyle w:val="Heading1"/>
        <w:rPr>
          <w:rFonts w:ascii="Times New Roman" w:hAnsi="Times New Roman" w:cs="Times New Roman"/>
          <w:b/>
          <w:sz w:val="28"/>
          <w:szCs w:val="28"/>
          <w:u w:val="thick"/>
          <w:lang w:val="en-US"/>
        </w:rPr>
      </w:pPr>
      <w:bookmarkStart w:id="1" w:name="_Toc432065422"/>
      <w:r w:rsidRPr="00B42DC0">
        <w:rPr>
          <w:rFonts w:ascii="Times New Roman" w:hAnsi="Times New Roman" w:cs="Times New Roman"/>
          <w:b/>
          <w:sz w:val="28"/>
          <w:szCs w:val="28"/>
          <w:u w:val="thick"/>
          <w:lang w:val="en-US"/>
        </w:rPr>
        <w:lastRenderedPageBreak/>
        <w:t xml:space="preserve">I. </w:t>
      </w:r>
      <w:r w:rsidR="004541F3" w:rsidRPr="00B42DC0">
        <w:rPr>
          <w:rFonts w:ascii="Times New Roman" w:hAnsi="Times New Roman" w:cs="Times New Roman"/>
          <w:b/>
          <w:sz w:val="28"/>
          <w:szCs w:val="28"/>
          <w:u w:val="thick"/>
        </w:rPr>
        <w:t>Introduction</w:t>
      </w:r>
      <w:bookmarkEnd w:id="1"/>
    </w:p>
    <w:p w:rsidR="00761A5E" w:rsidRPr="00B42DC0" w:rsidRDefault="00761A5E" w:rsidP="00761A5E">
      <w:pPr>
        <w:rPr>
          <w:lang w:val="en-US"/>
        </w:rPr>
      </w:pPr>
    </w:p>
    <w:p w:rsidR="004541F3" w:rsidRPr="00B42DC0" w:rsidRDefault="004541F3" w:rsidP="00CD3621">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Implementing the pilot judgments </w:t>
      </w:r>
      <w:r w:rsidRPr="00B42DC0">
        <w:rPr>
          <w:rFonts w:ascii="Times New Roman" w:hAnsi="Times New Roman" w:cs="Times New Roman"/>
          <w:i/>
          <w:sz w:val="24"/>
          <w:szCs w:val="24"/>
          <w:lang w:val="en-US"/>
        </w:rPr>
        <w:t>Finger</w:t>
      </w:r>
      <w:r w:rsidR="0009744A" w:rsidRPr="00B42DC0">
        <w:rPr>
          <w:rStyle w:val="FootnoteReference"/>
          <w:rFonts w:ascii="Times New Roman" w:hAnsi="Times New Roman" w:cs="Times New Roman"/>
          <w:i/>
          <w:sz w:val="24"/>
          <w:szCs w:val="24"/>
          <w:lang w:val="en-US"/>
        </w:rPr>
        <w:footnoteReference w:id="1"/>
      </w:r>
      <w:r w:rsidRPr="00B42DC0">
        <w:rPr>
          <w:rFonts w:ascii="Times New Roman" w:hAnsi="Times New Roman" w:cs="Times New Roman"/>
          <w:i/>
          <w:sz w:val="24"/>
          <w:szCs w:val="24"/>
          <w:lang w:val="en-US"/>
        </w:rPr>
        <w:t xml:space="preserve"> and Dimitrov and Hanamov</w:t>
      </w:r>
      <w:r w:rsidR="0009744A" w:rsidRPr="00B42DC0">
        <w:rPr>
          <w:rStyle w:val="FootnoteReference"/>
          <w:rFonts w:ascii="Times New Roman" w:hAnsi="Times New Roman" w:cs="Times New Roman"/>
          <w:i/>
          <w:sz w:val="24"/>
          <w:szCs w:val="24"/>
          <w:lang w:val="en-US"/>
        </w:rPr>
        <w:footnoteReference w:id="2"/>
      </w:r>
      <w:r w:rsidR="00BD3477" w:rsidRPr="00B42DC0">
        <w:rPr>
          <w:rFonts w:ascii="Times New Roman" w:hAnsi="Times New Roman" w:cs="Times New Roman"/>
          <w:i/>
          <w:sz w:val="24"/>
          <w:szCs w:val="24"/>
          <w:lang w:val="en-US"/>
        </w:rPr>
        <w:t>,</w:t>
      </w:r>
      <w:r w:rsidRPr="00B42DC0">
        <w:rPr>
          <w:rFonts w:ascii="Times New Roman" w:hAnsi="Times New Roman" w:cs="Times New Roman"/>
          <w:i/>
          <w:sz w:val="24"/>
          <w:szCs w:val="24"/>
          <w:lang w:val="en-US"/>
        </w:rPr>
        <w:t xml:space="preserve"> </w:t>
      </w:r>
      <w:r w:rsidRPr="00B42DC0">
        <w:rPr>
          <w:rFonts w:ascii="Times New Roman" w:hAnsi="Times New Roman" w:cs="Times New Roman"/>
          <w:sz w:val="24"/>
          <w:szCs w:val="24"/>
          <w:lang w:val="en-US"/>
        </w:rPr>
        <w:t>since Octob</w:t>
      </w:r>
      <w:r w:rsidR="00BD3477" w:rsidRPr="00B42DC0">
        <w:rPr>
          <w:rFonts w:ascii="Times New Roman" w:hAnsi="Times New Roman" w:cs="Times New Roman"/>
          <w:sz w:val="24"/>
          <w:szCs w:val="24"/>
          <w:lang w:val="en-US"/>
        </w:rPr>
        <w:t xml:space="preserve">er </w:t>
      </w:r>
      <w:r w:rsidR="006F4598" w:rsidRPr="00B42DC0">
        <w:rPr>
          <w:rFonts w:ascii="Times New Roman" w:hAnsi="Times New Roman" w:cs="Times New Roman"/>
          <w:sz w:val="24"/>
          <w:szCs w:val="24"/>
          <w:lang w:val="en-US"/>
        </w:rPr>
        <w:t>1</w:t>
      </w:r>
      <w:r w:rsidR="0069707F" w:rsidRPr="00B42DC0">
        <w:rPr>
          <w:rFonts w:ascii="Times New Roman" w:hAnsi="Times New Roman" w:cs="Times New Roman"/>
          <w:sz w:val="24"/>
          <w:szCs w:val="24"/>
          <w:lang w:val="en-US"/>
        </w:rPr>
        <w:t>,</w:t>
      </w:r>
      <w:r w:rsidR="00BD3477" w:rsidRPr="00B42DC0">
        <w:rPr>
          <w:rFonts w:ascii="Times New Roman" w:hAnsi="Times New Roman" w:cs="Times New Roman"/>
          <w:sz w:val="24"/>
          <w:szCs w:val="24"/>
          <w:lang w:val="en-US"/>
        </w:rPr>
        <w:t xml:space="preserve"> 2012 in Bulgaria </w:t>
      </w:r>
      <w:r w:rsidRPr="00B42DC0">
        <w:rPr>
          <w:rFonts w:ascii="Times New Roman" w:hAnsi="Times New Roman" w:cs="Times New Roman"/>
          <w:sz w:val="24"/>
          <w:szCs w:val="24"/>
          <w:lang w:val="en-US"/>
        </w:rPr>
        <w:t>exists ne</w:t>
      </w:r>
      <w:r w:rsidR="001C5CD6" w:rsidRPr="00B42DC0">
        <w:rPr>
          <w:rFonts w:ascii="Times New Roman" w:hAnsi="Times New Roman" w:cs="Times New Roman"/>
          <w:sz w:val="24"/>
          <w:szCs w:val="24"/>
          <w:lang w:val="en-US"/>
        </w:rPr>
        <w:t>w administrative compensatory</w:t>
      </w:r>
      <w:r w:rsidRPr="00B42DC0">
        <w:rPr>
          <w:rFonts w:ascii="Times New Roman" w:hAnsi="Times New Roman" w:cs="Times New Roman"/>
          <w:sz w:val="24"/>
          <w:szCs w:val="24"/>
          <w:lang w:val="en-US"/>
        </w:rPr>
        <w:t xml:space="preserve"> mechanism</w:t>
      </w:r>
      <w:r w:rsidR="00BD3477" w:rsidRPr="00B42DC0">
        <w:rPr>
          <w:rFonts w:ascii="Times New Roman" w:hAnsi="Times New Roman" w:cs="Times New Roman"/>
          <w:sz w:val="24"/>
          <w:szCs w:val="24"/>
          <w:lang w:val="en-US"/>
        </w:rPr>
        <w:t xml:space="preserve"> for protection</w:t>
      </w:r>
      <w:r w:rsidR="001C5CD6" w:rsidRPr="00B42DC0">
        <w:rPr>
          <w:rFonts w:ascii="Times New Roman" w:hAnsi="Times New Roman" w:cs="Times New Roman"/>
          <w:sz w:val="24"/>
          <w:szCs w:val="24"/>
          <w:lang w:val="en-US"/>
        </w:rPr>
        <w:t xml:space="preserve"> against violations of the ri</w:t>
      </w:r>
      <w:r w:rsidR="00BD3477" w:rsidRPr="00B42DC0">
        <w:rPr>
          <w:rFonts w:ascii="Times New Roman" w:hAnsi="Times New Roman" w:cs="Times New Roman"/>
          <w:sz w:val="24"/>
          <w:szCs w:val="24"/>
          <w:lang w:val="en-US"/>
        </w:rPr>
        <w:t xml:space="preserve">ght of persons and </w:t>
      </w:r>
      <w:r w:rsidR="00D60A9B" w:rsidRPr="00B42DC0">
        <w:rPr>
          <w:rFonts w:ascii="Times New Roman" w:hAnsi="Times New Roman" w:cs="Times New Roman"/>
          <w:sz w:val="24"/>
          <w:szCs w:val="24"/>
          <w:lang w:val="en-US"/>
        </w:rPr>
        <w:t>legal persons</w:t>
      </w:r>
      <w:r w:rsidR="001C5CD6" w:rsidRPr="00B42DC0">
        <w:rPr>
          <w:rFonts w:ascii="Times New Roman" w:hAnsi="Times New Roman" w:cs="Times New Roman"/>
          <w:sz w:val="24"/>
          <w:szCs w:val="24"/>
          <w:lang w:val="en-US"/>
        </w:rPr>
        <w:t xml:space="preserve"> for a fair and public hearing within reasonable time.  The administrative mechanism, as established in the</w:t>
      </w:r>
      <w:r w:rsidR="00BD3477" w:rsidRPr="00B42DC0">
        <w:rPr>
          <w:rFonts w:ascii="Times New Roman" w:hAnsi="Times New Roman" w:cs="Times New Roman"/>
          <w:sz w:val="24"/>
          <w:szCs w:val="24"/>
          <w:lang w:val="en-US"/>
        </w:rPr>
        <w:t xml:space="preserve"> J</w:t>
      </w:r>
      <w:r w:rsidR="001C5CD6" w:rsidRPr="00B42DC0">
        <w:rPr>
          <w:rFonts w:ascii="Times New Roman" w:hAnsi="Times New Roman" w:cs="Times New Roman"/>
          <w:sz w:val="24"/>
          <w:szCs w:val="24"/>
          <w:lang w:val="en-US"/>
        </w:rPr>
        <w:t xml:space="preserve">udicial </w:t>
      </w:r>
      <w:r w:rsidR="0009744A" w:rsidRPr="00B42DC0">
        <w:rPr>
          <w:rFonts w:ascii="Times New Roman" w:hAnsi="Times New Roman" w:cs="Times New Roman"/>
          <w:sz w:val="24"/>
          <w:szCs w:val="24"/>
          <w:lang w:val="en-US"/>
        </w:rPr>
        <w:t>System</w:t>
      </w:r>
      <w:r w:rsidR="001C5CD6" w:rsidRPr="00B42DC0">
        <w:rPr>
          <w:rFonts w:ascii="Times New Roman" w:hAnsi="Times New Roman" w:cs="Times New Roman"/>
          <w:sz w:val="24"/>
          <w:szCs w:val="24"/>
          <w:lang w:val="en-US"/>
        </w:rPr>
        <w:t xml:space="preserve"> </w:t>
      </w:r>
      <w:r w:rsidR="00BD3477" w:rsidRPr="00B42DC0">
        <w:rPr>
          <w:rFonts w:ascii="Times New Roman" w:hAnsi="Times New Roman" w:cs="Times New Roman"/>
          <w:sz w:val="24"/>
          <w:szCs w:val="24"/>
          <w:lang w:val="en-US"/>
        </w:rPr>
        <w:t>A</w:t>
      </w:r>
      <w:r w:rsidR="001C5CD6" w:rsidRPr="00B42DC0">
        <w:rPr>
          <w:rFonts w:ascii="Times New Roman" w:hAnsi="Times New Roman" w:cs="Times New Roman"/>
          <w:sz w:val="24"/>
          <w:szCs w:val="24"/>
          <w:lang w:val="en-US"/>
        </w:rPr>
        <w:t>ct</w:t>
      </w:r>
      <w:r w:rsidR="0009744A" w:rsidRPr="00B42DC0">
        <w:rPr>
          <w:rFonts w:ascii="Times New Roman" w:hAnsi="Times New Roman" w:cs="Times New Roman"/>
          <w:sz w:val="24"/>
          <w:szCs w:val="24"/>
          <w:lang w:val="en-US"/>
        </w:rPr>
        <w:t xml:space="preserve"> (JSA</w:t>
      </w:r>
      <w:r w:rsidR="00BD3477" w:rsidRPr="00B42DC0">
        <w:rPr>
          <w:rFonts w:ascii="Times New Roman" w:hAnsi="Times New Roman" w:cs="Times New Roman"/>
          <w:sz w:val="24"/>
          <w:szCs w:val="24"/>
          <w:lang w:val="en-US"/>
        </w:rPr>
        <w:t>)</w:t>
      </w:r>
      <w:r w:rsidR="006F4598" w:rsidRPr="00B42DC0">
        <w:rPr>
          <w:rFonts w:ascii="Times New Roman" w:hAnsi="Times New Roman" w:cs="Times New Roman"/>
          <w:sz w:val="24"/>
          <w:szCs w:val="24"/>
          <w:lang w:val="en-US"/>
        </w:rPr>
        <w:t xml:space="preserve">, is </w:t>
      </w:r>
      <w:r w:rsidR="0009744A" w:rsidRPr="00B42DC0">
        <w:rPr>
          <w:rFonts w:ascii="Times New Roman" w:hAnsi="Times New Roman" w:cs="Times New Roman"/>
          <w:sz w:val="24"/>
          <w:szCs w:val="24"/>
          <w:lang w:val="en-US"/>
        </w:rPr>
        <w:t xml:space="preserve">a part of the newly created </w:t>
      </w:r>
      <w:r w:rsidR="006F4598" w:rsidRPr="00B42DC0">
        <w:rPr>
          <w:rFonts w:ascii="Times New Roman" w:hAnsi="Times New Roman" w:cs="Times New Roman"/>
          <w:sz w:val="24"/>
          <w:szCs w:val="24"/>
          <w:lang w:val="en-US"/>
        </w:rPr>
        <w:t xml:space="preserve">national mechanism for just satisfaction and together with the claim under </w:t>
      </w:r>
      <w:r w:rsidR="0069707F" w:rsidRPr="00B42DC0">
        <w:rPr>
          <w:rFonts w:ascii="Times New Roman" w:hAnsi="Times New Roman" w:cs="Times New Roman"/>
          <w:sz w:val="24"/>
          <w:szCs w:val="24"/>
          <w:lang w:val="en-US"/>
        </w:rPr>
        <w:t xml:space="preserve">Article </w:t>
      </w:r>
      <w:r w:rsidR="006F4598" w:rsidRPr="00B42DC0">
        <w:rPr>
          <w:rFonts w:ascii="Times New Roman" w:hAnsi="Times New Roman" w:cs="Times New Roman"/>
          <w:sz w:val="24"/>
          <w:szCs w:val="24"/>
          <w:lang w:val="en-US"/>
        </w:rPr>
        <w:t>2b of the State and Municipality Lia</w:t>
      </w:r>
      <w:r w:rsidR="0009744A" w:rsidRPr="00B42DC0">
        <w:rPr>
          <w:rFonts w:ascii="Times New Roman" w:hAnsi="Times New Roman" w:cs="Times New Roman"/>
          <w:sz w:val="24"/>
          <w:szCs w:val="24"/>
          <w:lang w:val="en-US"/>
        </w:rPr>
        <w:t>bility for Damages Act (SMLDA</w:t>
      </w:r>
      <w:r w:rsidR="006F4598" w:rsidRPr="00B42DC0">
        <w:rPr>
          <w:rFonts w:ascii="Times New Roman" w:hAnsi="Times New Roman" w:cs="Times New Roman"/>
          <w:sz w:val="24"/>
          <w:szCs w:val="24"/>
          <w:lang w:val="en-US"/>
        </w:rPr>
        <w:t xml:space="preserve">) is to offer </w:t>
      </w:r>
      <w:r w:rsidR="00CD3621" w:rsidRPr="00B42DC0">
        <w:rPr>
          <w:rFonts w:ascii="Times New Roman" w:hAnsi="Times New Roman" w:cs="Times New Roman"/>
          <w:sz w:val="24"/>
          <w:szCs w:val="24"/>
          <w:lang w:val="en-US"/>
        </w:rPr>
        <w:t xml:space="preserve">effective </w:t>
      </w:r>
      <w:r w:rsidR="006F4598" w:rsidRPr="00B42DC0">
        <w:rPr>
          <w:rFonts w:ascii="Times New Roman" w:hAnsi="Times New Roman" w:cs="Times New Roman"/>
          <w:sz w:val="24"/>
          <w:szCs w:val="24"/>
          <w:lang w:val="en-US"/>
        </w:rPr>
        <w:t>protection against</w:t>
      </w:r>
      <w:r w:rsidR="00CD3621" w:rsidRPr="00B42DC0">
        <w:rPr>
          <w:rFonts w:ascii="Times New Roman" w:hAnsi="Times New Roman" w:cs="Times New Roman"/>
          <w:sz w:val="24"/>
          <w:szCs w:val="24"/>
          <w:lang w:val="en-US"/>
        </w:rPr>
        <w:t xml:space="preserve"> </w:t>
      </w:r>
      <w:r w:rsidR="0069707F" w:rsidRPr="00B42DC0">
        <w:rPr>
          <w:rFonts w:ascii="Times New Roman" w:hAnsi="Times New Roman" w:cs="Times New Roman"/>
          <w:sz w:val="24"/>
          <w:szCs w:val="24"/>
          <w:lang w:val="en-US"/>
        </w:rPr>
        <w:t xml:space="preserve">excessive length of </w:t>
      </w:r>
      <w:r w:rsidR="00CD3621" w:rsidRPr="00B42DC0">
        <w:rPr>
          <w:rFonts w:ascii="Times New Roman" w:hAnsi="Times New Roman" w:cs="Times New Roman"/>
          <w:sz w:val="24"/>
          <w:szCs w:val="24"/>
          <w:lang w:val="en-US"/>
        </w:rPr>
        <w:t xml:space="preserve">legal proceedings by guaranteeing </w:t>
      </w:r>
      <w:r w:rsidR="0009744A" w:rsidRPr="00B42DC0">
        <w:rPr>
          <w:rFonts w:ascii="Times New Roman" w:hAnsi="Times New Roman" w:cs="Times New Roman"/>
          <w:sz w:val="24"/>
          <w:szCs w:val="24"/>
          <w:lang w:val="en-US"/>
        </w:rPr>
        <w:t xml:space="preserve">to </w:t>
      </w:r>
      <w:r w:rsidR="00CD3621" w:rsidRPr="00B42DC0">
        <w:rPr>
          <w:rFonts w:ascii="Times New Roman" w:hAnsi="Times New Roman" w:cs="Times New Roman"/>
          <w:sz w:val="24"/>
          <w:szCs w:val="24"/>
          <w:lang w:val="en-US"/>
        </w:rPr>
        <w:t>the injured parties</w:t>
      </w:r>
      <w:r w:rsidR="00C77C22" w:rsidRPr="00B42DC0">
        <w:rPr>
          <w:rFonts w:ascii="Times New Roman" w:hAnsi="Times New Roman" w:cs="Times New Roman"/>
          <w:sz w:val="24"/>
          <w:szCs w:val="24"/>
          <w:lang w:val="en-US"/>
        </w:rPr>
        <w:t>,</w:t>
      </w:r>
      <w:r w:rsidR="00CD3621" w:rsidRPr="00B42DC0">
        <w:rPr>
          <w:rFonts w:ascii="Times New Roman" w:hAnsi="Times New Roman" w:cs="Times New Roman"/>
          <w:sz w:val="24"/>
          <w:szCs w:val="24"/>
          <w:lang w:val="en-US"/>
        </w:rPr>
        <w:t xml:space="preserve"> the existence of an effective national mechanism</w:t>
      </w:r>
      <w:r w:rsidR="00C77C22" w:rsidRPr="00B42DC0">
        <w:rPr>
          <w:rFonts w:ascii="Times New Roman" w:hAnsi="Times New Roman" w:cs="Times New Roman"/>
          <w:sz w:val="24"/>
          <w:szCs w:val="24"/>
          <w:lang w:val="en-US"/>
        </w:rPr>
        <w:t>,</w:t>
      </w:r>
      <w:r w:rsidR="00CD3621" w:rsidRPr="00B42DC0">
        <w:rPr>
          <w:rFonts w:ascii="Times New Roman" w:hAnsi="Times New Roman" w:cs="Times New Roman"/>
          <w:sz w:val="24"/>
          <w:szCs w:val="24"/>
          <w:lang w:val="en-US"/>
        </w:rPr>
        <w:t xml:space="preserve"> in accordanc</w:t>
      </w:r>
      <w:r w:rsidR="0009744A" w:rsidRPr="00B42DC0">
        <w:rPr>
          <w:rFonts w:ascii="Times New Roman" w:hAnsi="Times New Roman" w:cs="Times New Roman"/>
          <w:sz w:val="24"/>
          <w:szCs w:val="24"/>
          <w:lang w:val="en-US"/>
        </w:rPr>
        <w:t xml:space="preserve">e with </w:t>
      </w:r>
      <w:r w:rsidR="009D6B68" w:rsidRPr="00B42DC0">
        <w:rPr>
          <w:rFonts w:ascii="Times New Roman" w:hAnsi="Times New Roman" w:cs="Times New Roman"/>
          <w:sz w:val="24"/>
          <w:szCs w:val="24"/>
          <w:lang w:val="en-US"/>
        </w:rPr>
        <w:t>Article</w:t>
      </w:r>
      <w:r w:rsidR="0009744A" w:rsidRPr="00B42DC0">
        <w:rPr>
          <w:rFonts w:ascii="Times New Roman" w:hAnsi="Times New Roman" w:cs="Times New Roman"/>
          <w:sz w:val="24"/>
          <w:szCs w:val="24"/>
          <w:lang w:val="en-US"/>
        </w:rPr>
        <w:t xml:space="preserve"> 13 of the European C</w:t>
      </w:r>
      <w:r w:rsidR="00CD3621" w:rsidRPr="00B42DC0">
        <w:rPr>
          <w:rFonts w:ascii="Times New Roman" w:hAnsi="Times New Roman" w:cs="Times New Roman"/>
          <w:sz w:val="24"/>
          <w:szCs w:val="24"/>
          <w:lang w:val="en-US"/>
        </w:rPr>
        <w:t>onvention on Human Rights (ECHR, “the Convention”). In the decisions on the ad</w:t>
      </w:r>
      <w:r w:rsidR="00C77C22" w:rsidRPr="00B42DC0">
        <w:rPr>
          <w:rFonts w:ascii="Times New Roman" w:hAnsi="Times New Roman" w:cs="Times New Roman"/>
          <w:sz w:val="24"/>
          <w:szCs w:val="24"/>
          <w:lang w:val="en-US"/>
        </w:rPr>
        <w:t>missibility from June 18, 2013</w:t>
      </w:r>
      <w:r w:rsidR="00CD3621" w:rsidRPr="00B42DC0">
        <w:rPr>
          <w:rFonts w:ascii="Times New Roman" w:hAnsi="Times New Roman" w:cs="Times New Roman"/>
          <w:sz w:val="24"/>
          <w:szCs w:val="24"/>
          <w:lang w:val="en-US"/>
        </w:rPr>
        <w:t xml:space="preserve"> on the cases </w:t>
      </w:r>
      <w:r w:rsidR="00CD3621" w:rsidRPr="00B42DC0">
        <w:rPr>
          <w:rFonts w:ascii="Times New Roman" w:hAnsi="Times New Roman" w:cs="Times New Roman"/>
          <w:i/>
          <w:sz w:val="24"/>
          <w:szCs w:val="24"/>
          <w:lang w:val="en-US"/>
        </w:rPr>
        <w:t>Valchev and Abrashev v Bulgaria</w:t>
      </w:r>
      <w:r w:rsidR="00CD3621" w:rsidRPr="00B42DC0">
        <w:rPr>
          <w:rFonts w:ascii="Times New Roman" w:hAnsi="Times New Roman" w:cs="Times New Roman"/>
          <w:sz w:val="24"/>
          <w:szCs w:val="24"/>
          <w:lang w:val="en-US"/>
        </w:rPr>
        <w:t xml:space="preserve"> and </w:t>
      </w:r>
      <w:r w:rsidR="00CD3621" w:rsidRPr="00B42DC0">
        <w:rPr>
          <w:rFonts w:ascii="Times New Roman" w:hAnsi="Times New Roman" w:cs="Times New Roman"/>
          <w:i/>
          <w:sz w:val="24"/>
          <w:szCs w:val="24"/>
          <w:lang w:val="en-US"/>
        </w:rPr>
        <w:t>Balakchiev and others v Bulgaria</w:t>
      </w:r>
      <w:r w:rsidR="0009744A" w:rsidRPr="00B42DC0">
        <w:rPr>
          <w:rStyle w:val="FootnoteReference"/>
          <w:rFonts w:ascii="Times New Roman" w:hAnsi="Times New Roman" w:cs="Times New Roman"/>
          <w:i/>
          <w:sz w:val="24"/>
          <w:szCs w:val="24"/>
          <w:lang w:val="en-US"/>
        </w:rPr>
        <w:footnoteReference w:id="3"/>
      </w:r>
      <w:r w:rsidR="00CD3621" w:rsidRPr="00B42DC0">
        <w:rPr>
          <w:rFonts w:ascii="Times New Roman" w:hAnsi="Times New Roman" w:cs="Times New Roman"/>
          <w:sz w:val="24"/>
          <w:szCs w:val="24"/>
          <w:lang w:val="en-US"/>
        </w:rPr>
        <w:t>, the European Court of Human Rights ("the Court", "EC</w:t>
      </w:r>
      <w:r w:rsidR="00C77C22" w:rsidRPr="00B42DC0">
        <w:rPr>
          <w:rFonts w:ascii="Times New Roman" w:hAnsi="Times New Roman" w:cs="Times New Roman"/>
          <w:sz w:val="24"/>
          <w:szCs w:val="24"/>
          <w:lang w:val="en-US"/>
        </w:rPr>
        <w:t>t</w:t>
      </w:r>
      <w:r w:rsidR="00CD3621" w:rsidRPr="00B42DC0">
        <w:rPr>
          <w:rFonts w:ascii="Times New Roman" w:hAnsi="Times New Roman" w:cs="Times New Roman"/>
          <w:sz w:val="24"/>
          <w:szCs w:val="24"/>
          <w:lang w:val="en-US"/>
        </w:rPr>
        <w:t xml:space="preserve">HR") while taking into account the proposed legislative framework, accepts that considered </w:t>
      </w:r>
      <w:r w:rsidR="0009744A" w:rsidRPr="00B42DC0">
        <w:rPr>
          <w:rFonts w:ascii="Times New Roman" w:hAnsi="Times New Roman" w:cs="Times New Roman"/>
          <w:sz w:val="24"/>
          <w:szCs w:val="24"/>
          <w:lang w:val="en-US"/>
        </w:rPr>
        <w:t>al</w:t>
      </w:r>
      <w:r w:rsidR="00CD3621" w:rsidRPr="00B42DC0">
        <w:rPr>
          <w:rFonts w:ascii="Times New Roman" w:hAnsi="Times New Roman" w:cs="Times New Roman"/>
          <w:sz w:val="24"/>
          <w:szCs w:val="24"/>
          <w:lang w:val="en-US"/>
        </w:rPr>
        <w:t xml:space="preserve">together, the administrative mechanism and the claim </w:t>
      </w:r>
      <w:r w:rsidR="0009744A" w:rsidRPr="00B42DC0">
        <w:rPr>
          <w:rFonts w:ascii="Times New Roman" w:hAnsi="Times New Roman" w:cs="Times New Roman"/>
          <w:sz w:val="24"/>
          <w:szCs w:val="24"/>
          <w:lang w:val="en-US"/>
        </w:rPr>
        <w:t xml:space="preserve">for damages under </w:t>
      </w:r>
      <w:r w:rsidR="009D6B68" w:rsidRPr="00B42DC0">
        <w:rPr>
          <w:rFonts w:ascii="Times New Roman" w:hAnsi="Times New Roman" w:cs="Times New Roman"/>
          <w:sz w:val="24"/>
          <w:szCs w:val="24"/>
          <w:lang w:val="en-US"/>
        </w:rPr>
        <w:t>Article</w:t>
      </w:r>
      <w:r w:rsidR="0009744A" w:rsidRPr="00B42DC0">
        <w:rPr>
          <w:rFonts w:ascii="Times New Roman" w:hAnsi="Times New Roman" w:cs="Times New Roman"/>
          <w:sz w:val="24"/>
          <w:szCs w:val="24"/>
          <w:lang w:val="en-US"/>
        </w:rPr>
        <w:t xml:space="preserve"> 2b of SML</w:t>
      </w:r>
      <w:r w:rsidR="00CD3621" w:rsidRPr="00B42DC0">
        <w:rPr>
          <w:rFonts w:ascii="Times New Roman" w:hAnsi="Times New Roman" w:cs="Times New Roman"/>
          <w:sz w:val="24"/>
          <w:szCs w:val="24"/>
          <w:lang w:val="en-US"/>
        </w:rPr>
        <w:t>DA, can be considered an effective domestic remedy</w:t>
      </w:r>
      <w:r w:rsidR="00E014E7" w:rsidRPr="00B42DC0">
        <w:rPr>
          <w:rFonts w:ascii="Times New Roman" w:hAnsi="Times New Roman" w:cs="Times New Roman"/>
          <w:sz w:val="24"/>
          <w:szCs w:val="24"/>
          <w:lang w:val="en-US"/>
        </w:rPr>
        <w:t>,</w:t>
      </w:r>
      <w:r w:rsidR="00CD3621" w:rsidRPr="00B42DC0">
        <w:rPr>
          <w:rFonts w:ascii="Times New Roman" w:hAnsi="Times New Roman" w:cs="Times New Roman"/>
          <w:sz w:val="24"/>
          <w:szCs w:val="24"/>
          <w:lang w:val="en-US"/>
        </w:rPr>
        <w:t xml:space="preserve"> in regard to complaints about the excessive length of civil, criminal and administrative proceedings. However, as stated by t</w:t>
      </w:r>
      <w:r w:rsidR="0009744A" w:rsidRPr="00B42DC0">
        <w:rPr>
          <w:rFonts w:ascii="Times New Roman" w:hAnsi="Times New Roman" w:cs="Times New Roman"/>
          <w:sz w:val="24"/>
          <w:szCs w:val="24"/>
          <w:lang w:val="en-US"/>
        </w:rPr>
        <w:t>he Committee of Ministers in th</w:t>
      </w:r>
      <w:r w:rsidR="00A36247" w:rsidRPr="00B42DC0">
        <w:rPr>
          <w:rFonts w:ascii="Times New Roman" w:hAnsi="Times New Roman" w:cs="Times New Roman"/>
          <w:sz w:val="24"/>
          <w:szCs w:val="24"/>
          <w:lang w:val="en-US"/>
        </w:rPr>
        <w:t>e</w:t>
      </w:r>
      <w:r w:rsidR="00CD3621" w:rsidRPr="00B42DC0">
        <w:rPr>
          <w:rFonts w:ascii="Times New Roman" w:hAnsi="Times New Roman" w:cs="Times New Roman"/>
          <w:sz w:val="24"/>
          <w:szCs w:val="24"/>
          <w:lang w:val="en-US"/>
        </w:rPr>
        <w:t xml:space="preserve"> review of the implementation of pilot </w:t>
      </w:r>
      <w:r w:rsidR="002F494A" w:rsidRPr="00B42DC0">
        <w:rPr>
          <w:rFonts w:ascii="Times New Roman" w:hAnsi="Times New Roman" w:cs="Times New Roman"/>
          <w:sz w:val="24"/>
          <w:szCs w:val="24"/>
          <w:lang w:val="en-US"/>
        </w:rPr>
        <w:t>judgments</w:t>
      </w:r>
      <w:r w:rsidR="0009744A" w:rsidRPr="00B42DC0">
        <w:rPr>
          <w:rFonts w:ascii="Times New Roman" w:hAnsi="Times New Roman" w:cs="Times New Roman"/>
          <w:sz w:val="24"/>
          <w:szCs w:val="24"/>
          <w:lang w:val="en-US"/>
        </w:rPr>
        <w:t>, it will be important how the Bulgarian authorities</w:t>
      </w:r>
      <w:r w:rsidR="00CD3621" w:rsidRPr="00B42DC0">
        <w:rPr>
          <w:rFonts w:ascii="Times New Roman" w:hAnsi="Times New Roman" w:cs="Times New Roman"/>
          <w:sz w:val="24"/>
          <w:szCs w:val="24"/>
          <w:lang w:val="en-US"/>
        </w:rPr>
        <w:t xml:space="preserve"> apply the national legislative provisions and th</w:t>
      </w:r>
      <w:r w:rsidR="0009744A" w:rsidRPr="00B42DC0">
        <w:rPr>
          <w:rFonts w:ascii="Times New Roman" w:hAnsi="Times New Roman" w:cs="Times New Roman"/>
          <w:sz w:val="24"/>
          <w:szCs w:val="24"/>
          <w:lang w:val="en-US"/>
        </w:rPr>
        <w:t>e extent to which their case law</w:t>
      </w:r>
      <w:r w:rsidR="00CD3621" w:rsidRPr="00B42DC0">
        <w:rPr>
          <w:rFonts w:ascii="Times New Roman" w:hAnsi="Times New Roman" w:cs="Times New Roman"/>
          <w:sz w:val="24"/>
          <w:szCs w:val="24"/>
          <w:lang w:val="en-US"/>
        </w:rPr>
        <w:t xml:space="preserve"> will be in accordance with the principles established by the Court under </w:t>
      </w:r>
      <w:r w:rsidR="009D6B68" w:rsidRPr="00B42DC0">
        <w:rPr>
          <w:rFonts w:ascii="Times New Roman" w:hAnsi="Times New Roman" w:cs="Times New Roman"/>
          <w:sz w:val="24"/>
          <w:szCs w:val="24"/>
          <w:lang w:val="en-US"/>
        </w:rPr>
        <w:t>Article</w:t>
      </w:r>
      <w:r w:rsidR="00CD3621" w:rsidRPr="00B42DC0">
        <w:rPr>
          <w:rFonts w:ascii="Times New Roman" w:hAnsi="Times New Roman" w:cs="Times New Roman"/>
          <w:sz w:val="24"/>
          <w:szCs w:val="24"/>
          <w:lang w:val="en-US"/>
        </w:rPr>
        <w:t xml:space="preserve"> 6 of the Convention</w:t>
      </w:r>
      <w:r w:rsidR="0009744A" w:rsidRPr="00B42DC0">
        <w:rPr>
          <w:rStyle w:val="FootnoteReference"/>
          <w:rFonts w:ascii="Times New Roman" w:hAnsi="Times New Roman" w:cs="Times New Roman"/>
          <w:sz w:val="24"/>
          <w:szCs w:val="24"/>
          <w:lang w:val="en-US"/>
        </w:rPr>
        <w:footnoteReference w:id="4"/>
      </w:r>
      <w:r w:rsidR="00CD3621" w:rsidRPr="00B42DC0">
        <w:rPr>
          <w:rFonts w:ascii="Times New Roman" w:hAnsi="Times New Roman" w:cs="Times New Roman"/>
          <w:sz w:val="24"/>
          <w:szCs w:val="24"/>
          <w:lang w:val="en-US"/>
        </w:rPr>
        <w:t>.</w:t>
      </w:r>
    </w:p>
    <w:p w:rsidR="00610D56" w:rsidRPr="00B42DC0" w:rsidRDefault="00610D56" w:rsidP="00CD3621">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The aim of this report is to assess the effectiveness of the new legal remedies and to formulate recommendations for needed changes of the administ</w:t>
      </w:r>
      <w:r w:rsidR="0009744A" w:rsidRPr="00B42DC0">
        <w:rPr>
          <w:rFonts w:ascii="Times New Roman" w:hAnsi="Times New Roman" w:cs="Times New Roman"/>
          <w:sz w:val="24"/>
          <w:szCs w:val="24"/>
          <w:lang w:val="en-US"/>
        </w:rPr>
        <w:t>rative mechanism, including</w:t>
      </w:r>
      <w:r w:rsidRPr="00B42DC0">
        <w:rPr>
          <w:rFonts w:ascii="Times New Roman" w:hAnsi="Times New Roman" w:cs="Times New Roman"/>
          <w:sz w:val="24"/>
          <w:szCs w:val="24"/>
          <w:lang w:val="en-US"/>
        </w:rPr>
        <w:t xml:space="preserve"> amendments of legal and regulatory framework and proposals for interpretative </w:t>
      </w:r>
      <w:r w:rsidR="00A36247" w:rsidRPr="00B42DC0">
        <w:rPr>
          <w:rFonts w:ascii="Times New Roman" w:hAnsi="Times New Roman" w:cs="Times New Roman"/>
          <w:sz w:val="24"/>
          <w:szCs w:val="24"/>
          <w:lang w:val="en-US"/>
        </w:rPr>
        <w:t>decisions of the supreme courts</w:t>
      </w:r>
      <w:r w:rsidR="0009744A" w:rsidRPr="00B42DC0">
        <w:rPr>
          <w:rFonts w:ascii="Times New Roman" w:hAnsi="Times New Roman" w:cs="Times New Roman"/>
          <w:sz w:val="24"/>
          <w:szCs w:val="24"/>
          <w:lang w:val="en-US"/>
        </w:rPr>
        <w:t>,</w:t>
      </w:r>
      <w:r w:rsidR="00A36247" w:rsidRPr="00B42DC0">
        <w:rPr>
          <w:rFonts w:ascii="Times New Roman" w:hAnsi="Times New Roman" w:cs="Times New Roman"/>
          <w:sz w:val="24"/>
          <w:szCs w:val="24"/>
          <w:lang w:val="en-US"/>
        </w:rPr>
        <w:t xml:space="preserve"> </w:t>
      </w:r>
      <w:r w:rsidRPr="00B42DC0">
        <w:rPr>
          <w:rFonts w:ascii="Times New Roman" w:hAnsi="Times New Roman" w:cs="Times New Roman"/>
          <w:sz w:val="24"/>
          <w:szCs w:val="24"/>
          <w:lang w:val="en-US"/>
        </w:rPr>
        <w:t>based</w:t>
      </w:r>
      <w:r w:rsidR="0009744A" w:rsidRPr="00B42DC0">
        <w:rPr>
          <w:rFonts w:ascii="Times New Roman" w:hAnsi="Times New Roman" w:cs="Times New Roman"/>
          <w:sz w:val="24"/>
          <w:szCs w:val="24"/>
          <w:lang w:val="en-US"/>
        </w:rPr>
        <w:t xml:space="preserve"> on the analysis of the case law</w:t>
      </w:r>
      <w:r w:rsidRPr="00B42DC0">
        <w:rPr>
          <w:rFonts w:ascii="Times New Roman" w:hAnsi="Times New Roman" w:cs="Times New Roman"/>
          <w:sz w:val="24"/>
          <w:szCs w:val="24"/>
          <w:lang w:val="en-US"/>
        </w:rPr>
        <w:t xml:space="preserve"> of the Inspectorate to the Supreme Judicial Council (Inspectora</w:t>
      </w:r>
      <w:r w:rsidR="0069707F" w:rsidRPr="00B42DC0">
        <w:rPr>
          <w:rFonts w:ascii="Times New Roman" w:hAnsi="Times New Roman" w:cs="Times New Roman"/>
          <w:sz w:val="24"/>
          <w:szCs w:val="24"/>
          <w:lang w:val="en-US"/>
        </w:rPr>
        <w:t>te</w:t>
      </w:r>
      <w:r w:rsidR="00E014E7" w:rsidRPr="00B42DC0">
        <w:rPr>
          <w:rFonts w:ascii="Times New Roman" w:hAnsi="Times New Roman" w:cs="Times New Roman"/>
          <w:sz w:val="24"/>
          <w:szCs w:val="24"/>
          <w:lang w:val="en-US"/>
        </w:rPr>
        <w:t>, ISJC</w:t>
      </w:r>
      <w:r w:rsidR="0069707F" w:rsidRPr="00B42DC0">
        <w:rPr>
          <w:rFonts w:ascii="Times New Roman" w:hAnsi="Times New Roman" w:cs="Times New Roman"/>
          <w:sz w:val="24"/>
          <w:szCs w:val="24"/>
          <w:lang w:val="en-US"/>
        </w:rPr>
        <w:t>), the Ministry of Justice (Mo</w:t>
      </w:r>
      <w:r w:rsidRPr="00B42DC0">
        <w:rPr>
          <w:rFonts w:ascii="Times New Roman" w:hAnsi="Times New Roman" w:cs="Times New Roman"/>
          <w:sz w:val="24"/>
          <w:szCs w:val="24"/>
          <w:lang w:val="en-US"/>
        </w:rPr>
        <w:t>J) and the administrative and civil courts.</w:t>
      </w:r>
    </w:p>
    <w:p w:rsidR="00312F76" w:rsidRPr="00B42DC0" w:rsidRDefault="00312F76" w:rsidP="00CD3621">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The re</w:t>
      </w:r>
      <w:r w:rsidR="00A36247" w:rsidRPr="00B42DC0">
        <w:rPr>
          <w:rFonts w:ascii="Times New Roman" w:hAnsi="Times New Roman" w:cs="Times New Roman"/>
          <w:sz w:val="24"/>
          <w:szCs w:val="24"/>
          <w:lang w:val="en-US"/>
        </w:rPr>
        <w:t>port is prepared by experts from</w:t>
      </w:r>
      <w:r w:rsidRPr="00B42DC0">
        <w:rPr>
          <w:rFonts w:ascii="Times New Roman" w:hAnsi="Times New Roman" w:cs="Times New Roman"/>
          <w:sz w:val="24"/>
          <w:szCs w:val="24"/>
          <w:lang w:val="en-US"/>
        </w:rPr>
        <w:t xml:space="preserve"> the Bulgarian Lawyers for Human Rights Foundation in accordance with a contract between the Ministry of Justice and the Foundation. The analysis covers the period from the entry into effect</w:t>
      </w:r>
      <w:r w:rsidR="0009744A" w:rsidRPr="00B42DC0">
        <w:rPr>
          <w:rFonts w:ascii="Times New Roman" w:hAnsi="Times New Roman" w:cs="Times New Roman"/>
          <w:sz w:val="24"/>
          <w:szCs w:val="24"/>
          <w:lang w:val="en-US"/>
        </w:rPr>
        <w:t xml:space="preserve"> of </w:t>
      </w:r>
      <w:r w:rsidR="009B403A" w:rsidRPr="00B42DC0">
        <w:rPr>
          <w:rFonts w:ascii="Times New Roman" w:hAnsi="Times New Roman" w:cs="Times New Roman"/>
          <w:sz w:val="24"/>
          <w:szCs w:val="24"/>
          <w:lang w:val="en-US"/>
        </w:rPr>
        <w:t xml:space="preserve">chapter </w:t>
      </w:r>
      <w:r w:rsidR="0009744A" w:rsidRPr="00B42DC0">
        <w:rPr>
          <w:rFonts w:ascii="Times New Roman" w:hAnsi="Times New Roman" w:cs="Times New Roman"/>
          <w:sz w:val="24"/>
          <w:szCs w:val="24"/>
          <w:lang w:val="en-US"/>
        </w:rPr>
        <w:t>Three "A" of the JSA</w:t>
      </w:r>
      <w:r w:rsidRPr="00B42DC0">
        <w:rPr>
          <w:rFonts w:ascii="Times New Roman" w:hAnsi="Times New Roman" w:cs="Times New Roman"/>
          <w:sz w:val="24"/>
          <w:szCs w:val="24"/>
          <w:lang w:val="en-US"/>
        </w:rPr>
        <w:t xml:space="preserve"> (October 1, 2012) up to July 17, 2015.</w:t>
      </w:r>
    </w:p>
    <w:p w:rsidR="00312F76" w:rsidRPr="00B42DC0" w:rsidRDefault="00312F76" w:rsidP="00CD3621">
      <w:pPr>
        <w:jc w:val="both"/>
        <w:rPr>
          <w:rFonts w:ascii="Times New Roman" w:hAnsi="Times New Roman" w:cs="Times New Roman"/>
          <w:sz w:val="24"/>
          <w:szCs w:val="24"/>
          <w:lang w:val="en-US"/>
        </w:rPr>
      </w:pPr>
    </w:p>
    <w:p w:rsidR="0069707F" w:rsidRPr="00B42DC0" w:rsidRDefault="0069707F">
      <w:pPr>
        <w:rPr>
          <w:rFonts w:ascii="Times New Roman" w:hAnsi="Times New Roman" w:cs="Times New Roman"/>
          <w:b/>
          <w:sz w:val="28"/>
          <w:szCs w:val="28"/>
          <w:lang w:val="en-US"/>
        </w:rPr>
      </w:pPr>
      <w:r w:rsidRPr="00B42DC0">
        <w:rPr>
          <w:rFonts w:ascii="Times New Roman" w:hAnsi="Times New Roman" w:cs="Times New Roman"/>
          <w:b/>
          <w:sz w:val="28"/>
          <w:szCs w:val="28"/>
          <w:lang w:val="en-US"/>
        </w:rPr>
        <w:br w:type="page"/>
      </w:r>
    </w:p>
    <w:p w:rsidR="004E6819" w:rsidRPr="00B42DC0" w:rsidRDefault="004E6819" w:rsidP="00CD3621">
      <w:pPr>
        <w:jc w:val="both"/>
        <w:rPr>
          <w:rFonts w:ascii="Times New Roman" w:hAnsi="Times New Roman" w:cs="Times New Roman"/>
          <w:b/>
          <w:sz w:val="28"/>
          <w:szCs w:val="28"/>
          <w:lang w:val="en-US"/>
        </w:rPr>
      </w:pPr>
    </w:p>
    <w:p w:rsidR="00312F76" w:rsidRPr="009408F3" w:rsidRDefault="003A6AA3" w:rsidP="009408F3">
      <w:pPr>
        <w:pStyle w:val="Heading1"/>
        <w:pBdr>
          <w:bottom w:val="single" w:sz="4" w:space="1" w:color="auto"/>
        </w:pBdr>
        <w:rPr>
          <w:rFonts w:ascii="Times New Roman" w:hAnsi="Times New Roman" w:cs="Times New Roman"/>
          <w:b/>
          <w:sz w:val="26"/>
          <w:szCs w:val="26"/>
          <w:lang w:val="en-US"/>
        </w:rPr>
      </w:pPr>
      <w:bookmarkStart w:id="2" w:name="_Toc432065423"/>
      <w:r w:rsidRPr="009408F3">
        <w:rPr>
          <w:rFonts w:ascii="Times New Roman" w:hAnsi="Times New Roman" w:cs="Times New Roman"/>
          <w:b/>
          <w:sz w:val="26"/>
          <w:szCs w:val="26"/>
          <w:lang w:val="en-US"/>
        </w:rPr>
        <w:t>II. THE RIGHT OF FAIR TRIAL WITHIN REASONABLE TIME IN ACCORDANCE WITH ARTICLE 6 OF THE CONVENTION</w:t>
      </w:r>
      <w:bookmarkEnd w:id="2"/>
    </w:p>
    <w:p w:rsidR="00D91413" w:rsidRPr="00B42DC0" w:rsidRDefault="00D91413" w:rsidP="009408F3">
      <w:pPr>
        <w:jc w:val="center"/>
        <w:rPr>
          <w:lang w:val="en-US"/>
        </w:rPr>
      </w:pPr>
    </w:p>
    <w:p w:rsidR="00E07DC1" w:rsidRPr="00B42DC0" w:rsidRDefault="00E07DC1" w:rsidP="00CD3621">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The right to a fair trial within reasonable time is guaranteed by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6, </w:t>
      </w:r>
      <w:r w:rsidRPr="00B42DC0">
        <w:rPr>
          <w:rFonts w:ascii="Times New Roman" w:hAnsi="Times New Roman" w:cs="Times New Roman"/>
          <w:sz w:val="24"/>
          <w:szCs w:val="24"/>
        </w:rPr>
        <w:t>§</w:t>
      </w:r>
      <w:r w:rsidRPr="00B42DC0">
        <w:rPr>
          <w:rFonts w:ascii="Times New Roman" w:hAnsi="Times New Roman" w:cs="Times New Roman"/>
          <w:sz w:val="24"/>
          <w:szCs w:val="24"/>
          <w:lang w:val="en-US"/>
        </w:rPr>
        <w:t xml:space="preserve"> 1, ECHR, which states:</w:t>
      </w:r>
    </w:p>
    <w:tbl>
      <w:tblPr>
        <w:tblStyle w:val="TableGrid"/>
        <w:tblW w:w="0" w:type="auto"/>
        <w:tblInd w:w="846" w:type="dxa"/>
        <w:tblLook w:val="04A0" w:firstRow="1" w:lastRow="0" w:firstColumn="1" w:lastColumn="0" w:noHBand="0" w:noVBand="1"/>
      </w:tblPr>
      <w:tblGrid>
        <w:gridCol w:w="8216"/>
      </w:tblGrid>
      <w:tr w:rsidR="00D91413" w:rsidRPr="00B42DC0" w:rsidTr="00D91413">
        <w:tc>
          <w:tcPr>
            <w:tcW w:w="8216" w:type="dxa"/>
          </w:tcPr>
          <w:p w:rsidR="00D91413" w:rsidRPr="00B42DC0" w:rsidRDefault="00D91413" w:rsidP="00D91413">
            <w:pPr>
              <w:jc w:val="both"/>
              <w:rPr>
                <w:rFonts w:ascii="Times New Roman" w:hAnsi="Times New Roman" w:cs="Times New Roman"/>
                <w:i/>
                <w:sz w:val="24"/>
                <w:szCs w:val="24"/>
                <w:lang w:val="en-US"/>
              </w:rPr>
            </w:pPr>
            <w:r w:rsidRPr="00B42DC0">
              <w:rPr>
                <w:rFonts w:ascii="Times New Roman" w:hAnsi="Times New Roman" w:cs="Times New Roman"/>
                <w:i/>
                <w:sz w:val="24"/>
                <w:szCs w:val="24"/>
                <w:lang w:val="en-US"/>
              </w:rPr>
              <w:t>“</w:t>
            </w:r>
            <w:r w:rsidRPr="00B42DC0">
              <w:rPr>
                <w:rFonts w:ascii="Times New Roman" w:hAnsi="Times New Roman" w:cs="Times New Roman"/>
                <w:i/>
                <w:sz w:val="24"/>
                <w:szCs w:val="24"/>
              </w:rPr>
              <w:t>In the determination of his civil rights and obligations or of any criminal charge against him, everyone is entitled to a fair and public hearing within a reasonable time by an independent and impartial tribunal established by law.</w:t>
            </w:r>
            <w:r w:rsidRPr="00B42DC0">
              <w:rPr>
                <w:rFonts w:ascii="Times New Roman" w:hAnsi="Times New Roman" w:cs="Times New Roman"/>
                <w:i/>
                <w:sz w:val="24"/>
                <w:szCs w:val="24"/>
                <w:lang w:val="en-US"/>
              </w:rPr>
              <w:t>”</w:t>
            </w:r>
          </w:p>
          <w:p w:rsidR="00D91413" w:rsidRPr="00B42DC0" w:rsidRDefault="00D91413" w:rsidP="00CD3621">
            <w:pPr>
              <w:jc w:val="both"/>
              <w:rPr>
                <w:rFonts w:ascii="Times New Roman" w:hAnsi="Times New Roman" w:cs="Times New Roman"/>
                <w:sz w:val="24"/>
                <w:szCs w:val="24"/>
                <w:lang w:val="en-US"/>
              </w:rPr>
            </w:pPr>
          </w:p>
        </w:tc>
      </w:tr>
    </w:tbl>
    <w:p w:rsidR="00D91413" w:rsidRPr="00B42DC0" w:rsidRDefault="00D91413" w:rsidP="00CD3621">
      <w:pPr>
        <w:jc w:val="both"/>
        <w:rPr>
          <w:rFonts w:ascii="Times New Roman" w:hAnsi="Times New Roman" w:cs="Times New Roman"/>
          <w:sz w:val="24"/>
          <w:szCs w:val="24"/>
          <w:lang w:val="en-US"/>
        </w:rPr>
      </w:pPr>
    </w:p>
    <w:p w:rsidR="00E07DC1" w:rsidRPr="00B42DC0" w:rsidRDefault="003A6AA3" w:rsidP="00E014E7">
      <w:pPr>
        <w:pStyle w:val="Heading2"/>
        <w:spacing w:before="0" w:line="240" w:lineRule="auto"/>
        <w:ind w:firstLine="708"/>
        <w:rPr>
          <w:rFonts w:ascii="Times New Roman" w:hAnsi="Times New Roman" w:cs="Times New Roman"/>
          <w:b/>
          <w:lang w:val="en-US"/>
        </w:rPr>
      </w:pPr>
      <w:bookmarkStart w:id="3" w:name="_Toc432065424"/>
      <w:r w:rsidRPr="009408F3">
        <w:rPr>
          <w:rFonts w:ascii="Times New Roman" w:hAnsi="Times New Roman" w:cs="Times New Roman"/>
          <w:b/>
          <w:color w:val="auto"/>
          <w:lang w:val="en-US"/>
        </w:rPr>
        <w:t>1. ADMISSIBILITY</w:t>
      </w:r>
      <w:bookmarkEnd w:id="3"/>
    </w:p>
    <w:p w:rsidR="003A6AA3" w:rsidRPr="00B42DC0" w:rsidRDefault="003A6AA3" w:rsidP="00E014E7">
      <w:pPr>
        <w:spacing w:after="0"/>
        <w:jc w:val="both"/>
        <w:rPr>
          <w:rFonts w:ascii="Times New Roman" w:hAnsi="Times New Roman" w:cs="Times New Roman"/>
          <w:sz w:val="24"/>
          <w:szCs w:val="24"/>
          <w:lang w:val="en-US"/>
        </w:rPr>
      </w:pPr>
    </w:p>
    <w:p w:rsidR="00312F76" w:rsidRPr="00B42DC0" w:rsidRDefault="00312F76" w:rsidP="00E014E7">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Тhe most common problems with</w:t>
      </w:r>
      <w:r w:rsidR="00E07DC1" w:rsidRPr="00B42DC0">
        <w:rPr>
          <w:rFonts w:ascii="Times New Roman" w:hAnsi="Times New Roman" w:cs="Times New Roman"/>
          <w:sz w:val="24"/>
          <w:szCs w:val="24"/>
          <w:lang w:val="en-US"/>
        </w:rPr>
        <w:t xml:space="preserve"> the admissibility of applications</w:t>
      </w:r>
      <w:r w:rsidRPr="00B42DC0">
        <w:rPr>
          <w:rFonts w:ascii="Times New Roman" w:hAnsi="Times New Roman" w:cs="Times New Roman"/>
          <w:sz w:val="24"/>
          <w:szCs w:val="24"/>
          <w:lang w:val="en-US"/>
        </w:rPr>
        <w:t xml:space="preserve"> </w:t>
      </w:r>
      <w:r w:rsidR="00E07DC1" w:rsidRPr="00B42DC0">
        <w:rPr>
          <w:rFonts w:ascii="Times New Roman" w:hAnsi="Times New Roman" w:cs="Times New Roman"/>
          <w:sz w:val="24"/>
          <w:szCs w:val="24"/>
          <w:lang w:val="en-US"/>
        </w:rPr>
        <w:t>regarding</w:t>
      </w:r>
      <w:r w:rsidRPr="00B42DC0">
        <w:rPr>
          <w:rFonts w:ascii="Times New Roman" w:hAnsi="Times New Roman" w:cs="Times New Roman"/>
          <w:sz w:val="24"/>
          <w:szCs w:val="24"/>
          <w:lang w:val="en-US"/>
        </w:rPr>
        <w:t xml:space="preserve"> reasonable time</w:t>
      </w:r>
      <w:r w:rsidR="005D04BB" w:rsidRPr="00B42DC0">
        <w:rPr>
          <w:rFonts w:ascii="Times New Roman" w:hAnsi="Times New Roman" w:cs="Times New Roman"/>
          <w:sz w:val="24"/>
          <w:szCs w:val="24"/>
          <w:lang w:val="en-US"/>
        </w:rPr>
        <w:t xml:space="preserve"> of legal proceedings</w:t>
      </w:r>
      <w:r w:rsidRPr="00B42DC0">
        <w:rPr>
          <w:rFonts w:ascii="Times New Roman" w:hAnsi="Times New Roman" w:cs="Times New Roman"/>
          <w:sz w:val="24"/>
          <w:szCs w:val="24"/>
          <w:lang w:val="en-US"/>
        </w:rPr>
        <w:t xml:space="preserve"> - namely, the objective and subjective scope of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 (</w:t>
      </w:r>
      <w:r w:rsidRPr="00B42DC0">
        <w:rPr>
          <w:rFonts w:ascii="Times New Roman" w:hAnsi="Times New Roman" w:cs="Times New Roman"/>
          <w:i/>
          <w:sz w:val="24"/>
          <w:szCs w:val="24"/>
          <w:lang w:val="en-US"/>
        </w:rPr>
        <w:t>ratione materiae, ratione personae</w:t>
      </w:r>
      <w:r w:rsidRPr="00B42DC0">
        <w:rPr>
          <w:rFonts w:ascii="Times New Roman" w:hAnsi="Times New Roman" w:cs="Times New Roman"/>
          <w:sz w:val="24"/>
          <w:szCs w:val="24"/>
          <w:lang w:val="en-US"/>
        </w:rPr>
        <w:t>, respectively)</w:t>
      </w:r>
      <w:r w:rsidR="00E07DC1"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are discussed in this chapter. Issues </w:t>
      </w:r>
      <w:r w:rsidR="005D04BB" w:rsidRPr="00B42DC0">
        <w:rPr>
          <w:rFonts w:ascii="Times New Roman" w:hAnsi="Times New Roman" w:cs="Times New Roman"/>
          <w:sz w:val="24"/>
          <w:szCs w:val="24"/>
          <w:lang w:val="en-US"/>
        </w:rPr>
        <w:t>regarding</w:t>
      </w:r>
      <w:r w:rsidRPr="00B42DC0">
        <w:rPr>
          <w:rFonts w:ascii="Times New Roman" w:hAnsi="Times New Roman" w:cs="Times New Roman"/>
          <w:sz w:val="24"/>
          <w:szCs w:val="24"/>
          <w:lang w:val="en-US"/>
        </w:rPr>
        <w:t xml:space="preserve"> the Court's jurisdiction </w:t>
      </w:r>
      <w:r w:rsidR="005D04BB" w:rsidRPr="00B42DC0">
        <w:rPr>
          <w:rFonts w:ascii="Times New Roman" w:hAnsi="Times New Roman" w:cs="Times New Roman"/>
          <w:sz w:val="24"/>
          <w:szCs w:val="24"/>
          <w:lang w:val="en-US"/>
        </w:rPr>
        <w:t>(</w:t>
      </w:r>
      <w:r w:rsidRPr="00B42DC0">
        <w:rPr>
          <w:rFonts w:ascii="Times New Roman" w:hAnsi="Times New Roman" w:cs="Times New Roman"/>
          <w:i/>
          <w:sz w:val="24"/>
          <w:szCs w:val="24"/>
          <w:lang w:val="en-US"/>
        </w:rPr>
        <w:t>ratione loci</w:t>
      </w:r>
      <w:r w:rsidR="005D04BB"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which do not create difficulties in the context of reasonable time</w:t>
      </w:r>
      <w:r w:rsidR="00AD5C6E"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wi</w:t>
      </w:r>
      <w:r w:rsidR="005D04BB" w:rsidRPr="00B42DC0">
        <w:rPr>
          <w:rFonts w:ascii="Times New Roman" w:hAnsi="Times New Roman" w:cs="Times New Roman"/>
          <w:sz w:val="24"/>
          <w:szCs w:val="24"/>
          <w:lang w:val="en-US"/>
        </w:rPr>
        <w:t xml:space="preserve">ll not be addressed, and neither will be </w:t>
      </w:r>
      <w:r w:rsidRPr="00B42DC0">
        <w:rPr>
          <w:rFonts w:ascii="Times New Roman" w:hAnsi="Times New Roman" w:cs="Times New Roman"/>
          <w:sz w:val="24"/>
          <w:szCs w:val="24"/>
          <w:lang w:val="en-US"/>
        </w:rPr>
        <w:t>issues of the temporal scope of the Convention.</w:t>
      </w:r>
      <w:r w:rsidR="00642460" w:rsidRPr="00B42DC0">
        <w:t xml:space="preserve"> </w:t>
      </w:r>
      <w:r w:rsidR="00642460" w:rsidRPr="00B42DC0">
        <w:rPr>
          <w:rFonts w:ascii="Times New Roman" w:hAnsi="Times New Roman" w:cs="Times New Roman"/>
          <w:sz w:val="24"/>
          <w:szCs w:val="24"/>
          <w:lang w:val="en-US"/>
        </w:rPr>
        <w:t>Procedural grounds for inadmiss</w:t>
      </w:r>
      <w:r w:rsidR="00AD5C6E" w:rsidRPr="00B42DC0">
        <w:rPr>
          <w:rFonts w:ascii="Times New Roman" w:hAnsi="Times New Roman" w:cs="Times New Roman"/>
          <w:sz w:val="24"/>
          <w:szCs w:val="24"/>
          <w:lang w:val="en-US"/>
        </w:rPr>
        <w:t>ibility (e.g. the requirement for</w:t>
      </w:r>
      <w:r w:rsidR="00642460" w:rsidRPr="00B42DC0">
        <w:rPr>
          <w:rFonts w:ascii="Times New Roman" w:hAnsi="Times New Roman" w:cs="Times New Roman"/>
          <w:sz w:val="24"/>
          <w:szCs w:val="24"/>
          <w:lang w:val="en-US"/>
        </w:rPr>
        <w:t xml:space="preserve"> exhaustion of domestic remedies and the six-month deadline for submission of an application) will not be discussed </w:t>
      </w:r>
      <w:r w:rsidR="0069707F" w:rsidRPr="00B42DC0">
        <w:rPr>
          <w:rFonts w:ascii="Times New Roman" w:hAnsi="Times New Roman" w:cs="Times New Roman"/>
          <w:sz w:val="24"/>
          <w:szCs w:val="24"/>
          <w:lang w:val="en-US"/>
        </w:rPr>
        <w:t>as</w:t>
      </w:r>
      <w:r w:rsidR="00642460" w:rsidRPr="00B42DC0">
        <w:rPr>
          <w:rFonts w:ascii="Times New Roman" w:hAnsi="Times New Roman" w:cs="Times New Roman"/>
          <w:sz w:val="24"/>
          <w:szCs w:val="24"/>
          <w:lang w:val="en-US"/>
        </w:rPr>
        <w:t xml:space="preserve"> they affect only the procedure before the EC</w:t>
      </w:r>
      <w:r w:rsidR="00AD5C6E" w:rsidRPr="00B42DC0">
        <w:rPr>
          <w:rFonts w:ascii="Times New Roman" w:hAnsi="Times New Roman" w:cs="Times New Roman"/>
          <w:sz w:val="24"/>
          <w:szCs w:val="24"/>
          <w:lang w:val="en-US"/>
        </w:rPr>
        <w:t>t</w:t>
      </w:r>
      <w:r w:rsidR="00642460" w:rsidRPr="00B42DC0">
        <w:rPr>
          <w:rFonts w:ascii="Times New Roman" w:hAnsi="Times New Roman" w:cs="Times New Roman"/>
          <w:sz w:val="24"/>
          <w:szCs w:val="24"/>
          <w:lang w:val="en-US"/>
        </w:rPr>
        <w:t xml:space="preserve">HR and have no relation to </w:t>
      </w:r>
      <w:r w:rsidR="00E07DC1" w:rsidRPr="00B42DC0">
        <w:rPr>
          <w:rFonts w:ascii="Times New Roman" w:hAnsi="Times New Roman" w:cs="Times New Roman"/>
          <w:sz w:val="24"/>
          <w:szCs w:val="24"/>
          <w:lang w:val="en-US"/>
        </w:rPr>
        <w:t xml:space="preserve">the </w:t>
      </w:r>
      <w:r w:rsidR="00642460" w:rsidRPr="00B42DC0">
        <w:rPr>
          <w:rFonts w:ascii="Times New Roman" w:hAnsi="Times New Roman" w:cs="Times New Roman"/>
          <w:sz w:val="24"/>
          <w:szCs w:val="24"/>
          <w:lang w:val="en-US"/>
        </w:rPr>
        <w:t>national pro</w:t>
      </w:r>
      <w:r w:rsidR="00E07DC1" w:rsidRPr="00B42DC0">
        <w:rPr>
          <w:rFonts w:ascii="Times New Roman" w:hAnsi="Times New Roman" w:cs="Times New Roman"/>
          <w:sz w:val="24"/>
          <w:szCs w:val="24"/>
          <w:lang w:val="en-US"/>
        </w:rPr>
        <w:t xml:space="preserve">cedure. The same applies to </w:t>
      </w:r>
      <w:r w:rsidR="00642460" w:rsidRPr="00B42DC0">
        <w:rPr>
          <w:rFonts w:ascii="Times New Roman" w:hAnsi="Times New Roman" w:cs="Times New Roman"/>
          <w:sz w:val="24"/>
          <w:szCs w:val="24"/>
          <w:lang w:val="en-US"/>
        </w:rPr>
        <w:t>insignificance as grounds for inadmissibility of applications to EC</w:t>
      </w:r>
      <w:r w:rsidR="00AD5C6E" w:rsidRPr="00B42DC0">
        <w:rPr>
          <w:rFonts w:ascii="Times New Roman" w:hAnsi="Times New Roman" w:cs="Times New Roman"/>
          <w:sz w:val="24"/>
          <w:szCs w:val="24"/>
          <w:lang w:val="en-US"/>
        </w:rPr>
        <w:t>t</w:t>
      </w:r>
      <w:r w:rsidR="00642460" w:rsidRPr="00B42DC0">
        <w:rPr>
          <w:rFonts w:ascii="Times New Roman" w:hAnsi="Times New Roman" w:cs="Times New Roman"/>
          <w:sz w:val="24"/>
          <w:szCs w:val="24"/>
          <w:lang w:val="en-US"/>
        </w:rPr>
        <w:t xml:space="preserve">HR, recently established in </w:t>
      </w:r>
      <w:r w:rsidR="009D6B68" w:rsidRPr="00B42DC0">
        <w:rPr>
          <w:rFonts w:ascii="Times New Roman" w:hAnsi="Times New Roman" w:cs="Times New Roman"/>
          <w:sz w:val="24"/>
          <w:szCs w:val="24"/>
          <w:lang w:val="en-US"/>
        </w:rPr>
        <w:t>Article</w:t>
      </w:r>
      <w:r w:rsidR="00642460" w:rsidRPr="00B42DC0">
        <w:rPr>
          <w:rFonts w:ascii="Times New Roman" w:hAnsi="Times New Roman" w:cs="Times New Roman"/>
          <w:sz w:val="24"/>
          <w:szCs w:val="24"/>
          <w:lang w:val="en-US"/>
        </w:rPr>
        <w:t xml:space="preserve"> 35, § 3, (b), ECHR. As stated by the Constitutional Court of the Republic of Bulgaria (CC)</w:t>
      </w:r>
      <w:r w:rsidR="00E07DC1" w:rsidRPr="00B42DC0">
        <w:rPr>
          <w:rStyle w:val="FootnoteReference"/>
          <w:rFonts w:ascii="Times New Roman" w:hAnsi="Times New Roman" w:cs="Times New Roman"/>
          <w:sz w:val="24"/>
          <w:szCs w:val="24"/>
          <w:lang w:val="en-US"/>
        </w:rPr>
        <w:footnoteReference w:id="5"/>
      </w:r>
      <w:r w:rsidR="00642460" w:rsidRPr="00B42DC0">
        <w:rPr>
          <w:rFonts w:ascii="Times New Roman" w:hAnsi="Times New Roman" w:cs="Times New Roman"/>
          <w:sz w:val="24"/>
          <w:szCs w:val="24"/>
          <w:lang w:val="en-US"/>
        </w:rPr>
        <w:t>, the provision provides that "an individual application may not b</w:t>
      </w:r>
      <w:r w:rsidR="00E07DC1" w:rsidRPr="00B42DC0">
        <w:rPr>
          <w:rFonts w:ascii="Times New Roman" w:hAnsi="Times New Roman" w:cs="Times New Roman"/>
          <w:sz w:val="24"/>
          <w:szCs w:val="24"/>
          <w:lang w:val="en-US"/>
        </w:rPr>
        <w:t>e admitted for consideration [by</w:t>
      </w:r>
      <w:r w:rsidR="00642460" w:rsidRPr="00B42DC0">
        <w:rPr>
          <w:rFonts w:ascii="Times New Roman" w:hAnsi="Times New Roman" w:cs="Times New Roman"/>
          <w:sz w:val="24"/>
          <w:szCs w:val="24"/>
          <w:lang w:val="en-US"/>
        </w:rPr>
        <w:t xml:space="preserve"> the EC</w:t>
      </w:r>
      <w:r w:rsidR="00AD5C6E" w:rsidRPr="00B42DC0">
        <w:rPr>
          <w:rFonts w:ascii="Times New Roman" w:hAnsi="Times New Roman" w:cs="Times New Roman"/>
          <w:sz w:val="24"/>
          <w:szCs w:val="24"/>
          <w:lang w:val="en-US"/>
        </w:rPr>
        <w:t>t</w:t>
      </w:r>
      <w:r w:rsidR="00642460" w:rsidRPr="00B42DC0">
        <w:rPr>
          <w:rFonts w:ascii="Times New Roman" w:hAnsi="Times New Roman" w:cs="Times New Roman"/>
          <w:sz w:val="24"/>
          <w:szCs w:val="24"/>
          <w:lang w:val="en-US"/>
        </w:rPr>
        <w:t>HR - auth. note] o</w:t>
      </w:r>
      <w:r w:rsidR="00E07DC1" w:rsidRPr="00B42DC0">
        <w:rPr>
          <w:rFonts w:ascii="Times New Roman" w:hAnsi="Times New Roman" w:cs="Times New Roman"/>
          <w:sz w:val="24"/>
          <w:szCs w:val="24"/>
          <w:lang w:val="en-US"/>
        </w:rPr>
        <w:t>n the basis that the damages were</w:t>
      </w:r>
      <w:r w:rsidR="00642460" w:rsidRPr="00B42DC0">
        <w:rPr>
          <w:rFonts w:ascii="Times New Roman" w:hAnsi="Times New Roman" w:cs="Times New Roman"/>
          <w:sz w:val="24"/>
          <w:szCs w:val="24"/>
          <w:lang w:val="en-US"/>
        </w:rPr>
        <w:t xml:space="preserve"> not significant, but it is required</w:t>
      </w:r>
      <w:r w:rsidR="00E07DC1" w:rsidRPr="00B42DC0">
        <w:rPr>
          <w:rFonts w:ascii="Times New Roman" w:hAnsi="Times New Roman" w:cs="Times New Roman"/>
          <w:sz w:val="24"/>
          <w:szCs w:val="24"/>
          <w:lang w:val="en-US"/>
        </w:rPr>
        <w:t>,</w:t>
      </w:r>
      <w:r w:rsidR="00642460" w:rsidRPr="00B42DC0">
        <w:rPr>
          <w:rFonts w:ascii="Times New Roman" w:hAnsi="Times New Roman" w:cs="Times New Roman"/>
          <w:sz w:val="24"/>
          <w:szCs w:val="24"/>
          <w:lang w:val="en-US"/>
        </w:rPr>
        <w:t xml:space="preserve"> among other things</w:t>
      </w:r>
      <w:r w:rsidR="00E07DC1" w:rsidRPr="00B42DC0">
        <w:rPr>
          <w:rFonts w:ascii="Times New Roman" w:hAnsi="Times New Roman" w:cs="Times New Roman"/>
          <w:sz w:val="24"/>
          <w:szCs w:val="24"/>
          <w:lang w:val="en-US"/>
        </w:rPr>
        <w:t>,</w:t>
      </w:r>
      <w:r w:rsidR="00642460" w:rsidRPr="00B42DC0">
        <w:rPr>
          <w:rFonts w:ascii="Times New Roman" w:hAnsi="Times New Roman" w:cs="Times New Roman"/>
          <w:sz w:val="24"/>
          <w:szCs w:val="24"/>
          <w:lang w:val="en-US"/>
        </w:rPr>
        <w:t xml:space="preserve"> for the application to </w:t>
      </w:r>
      <w:r w:rsidR="00AD5C6E" w:rsidRPr="00B42DC0">
        <w:rPr>
          <w:rFonts w:ascii="Times New Roman" w:hAnsi="Times New Roman" w:cs="Times New Roman"/>
          <w:sz w:val="24"/>
          <w:szCs w:val="24"/>
          <w:lang w:val="en-US"/>
        </w:rPr>
        <w:t xml:space="preserve">have </w:t>
      </w:r>
      <w:r w:rsidR="00642460" w:rsidRPr="00B42DC0">
        <w:rPr>
          <w:rFonts w:ascii="Times New Roman" w:hAnsi="Times New Roman" w:cs="Times New Roman"/>
          <w:sz w:val="24"/>
          <w:szCs w:val="24"/>
          <w:lang w:val="en-US"/>
        </w:rPr>
        <w:t>be</w:t>
      </w:r>
      <w:r w:rsidR="00AD5C6E" w:rsidRPr="00B42DC0">
        <w:rPr>
          <w:rFonts w:ascii="Times New Roman" w:hAnsi="Times New Roman" w:cs="Times New Roman"/>
          <w:sz w:val="24"/>
          <w:szCs w:val="24"/>
          <w:lang w:val="en-US"/>
        </w:rPr>
        <w:t>en</w:t>
      </w:r>
      <w:r w:rsidR="00642460" w:rsidRPr="00B42DC0">
        <w:rPr>
          <w:rFonts w:ascii="Times New Roman" w:hAnsi="Times New Roman" w:cs="Times New Roman"/>
          <w:sz w:val="24"/>
          <w:szCs w:val="24"/>
          <w:lang w:val="en-US"/>
        </w:rPr>
        <w:t xml:space="preserve"> examined by the national court. Obviously, the Convention does not retreat from t</w:t>
      </w:r>
      <w:r w:rsidR="00466A8A" w:rsidRPr="00B42DC0">
        <w:rPr>
          <w:rFonts w:ascii="Times New Roman" w:hAnsi="Times New Roman" w:cs="Times New Roman"/>
          <w:sz w:val="24"/>
          <w:szCs w:val="24"/>
          <w:lang w:val="en-US"/>
        </w:rPr>
        <w:t>he position that the insignificance</w:t>
      </w:r>
      <w:r w:rsidR="00642460" w:rsidRPr="00B42DC0">
        <w:rPr>
          <w:rFonts w:ascii="Times New Roman" w:hAnsi="Times New Roman" w:cs="Times New Roman"/>
          <w:sz w:val="24"/>
          <w:szCs w:val="24"/>
          <w:lang w:val="en-US"/>
        </w:rPr>
        <w:t xml:space="preserve"> of the offense and the amount of the sanction may have any bearing </w:t>
      </w:r>
      <w:r w:rsidR="00AD5C6E" w:rsidRPr="00B42DC0">
        <w:rPr>
          <w:rFonts w:ascii="Times New Roman" w:hAnsi="Times New Roman" w:cs="Times New Roman"/>
          <w:sz w:val="24"/>
          <w:szCs w:val="24"/>
          <w:lang w:val="en-US"/>
        </w:rPr>
        <w:t xml:space="preserve">whatsoever </w:t>
      </w:r>
      <w:r w:rsidR="00642460" w:rsidRPr="00B42DC0">
        <w:rPr>
          <w:rFonts w:ascii="Times New Roman" w:hAnsi="Times New Roman" w:cs="Times New Roman"/>
          <w:sz w:val="24"/>
          <w:szCs w:val="24"/>
          <w:lang w:val="en-US"/>
        </w:rPr>
        <w:t xml:space="preserve">on the elimination of the access to court when it </w:t>
      </w:r>
      <w:r w:rsidR="00466A8A" w:rsidRPr="00B42DC0">
        <w:rPr>
          <w:rFonts w:ascii="Times New Roman" w:hAnsi="Times New Roman" w:cs="Times New Roman"/>
          <w:sz w:val="24"/>
          <w:szCs w:val="24"/>
          <w:lang w:val="en-US"/>
        </w:rPr>
        <w:t>comes to fundamental rights…</w:t>
      </w:r>
      <w:r w:rsidR="00642460" w:rsidRPr="00B42DC0">
        <w:rPr>
          <w:rFonts w:ascii="Times New Roman" w:hAnsi="Times New Roman" w:cs="Times New Roman"/>
          <w:sz w:val="24"/>
          <w:szCs w:val="24"/>
          <w:lang w:val="en-US"/>
        </w:rPr>
        <w:t>"</w:t>
      </w:r>
    </w:p>
    <w:p w:rsidR="003A6AA3" w:rsidRPr="00B42DC0" w:rsidRDefault="003A6AA3" w:rsidP="00E014E7">
      <w:pPr>
        <w:spacing w:after="0"/>
        <w:jc w:val="both"/>
        <w:rPr>
          <w:rFonts w:ascii="Times New Roman" w:hAnsi="Times New Roman" w:cs="Times New Roman"/>
          <w:sz w:val="24"/>
          <w:szCs w:val="24"/>
          <w:lang w:val="en-US"/>
        </w:rPr>
      </w:pPr>
    </w:p>
    <w:p w:rsidR="00AD5C6E" w:rsidRPr="00B42DC0" w:rsidRDefault="002F494A" w:rsidP="00AD5C6E">
      <w:pPr>
        <w:pStyle w:val="Heading3"/>
        <w:spacing w:before="0"/>
        <w:ind w:firstLine="708"/>
        <w:rPr>
          <w:rFonts w:ascii="Times New Roman" w:hAnsi="Times New Roman" w:cs="Times New Roman"/>
          <w:b/>
          <w:lang w:val="en-US"/>
        </w:rPr>
      </w:pPr>
      <w:bookmarkStart w:id="4" w:name="_Toc432065425"/>
      <w:r w:rsidRPr="009408F3">
        <w:rPr>
          <w:rFonts w:ascii="Times New Roman" w:hAnsi="Times New Roman" w:cs="Times New Roman"/>
          <w:b/>
          <w:color w:val="auto"/>
          <w:lang w:val="en-US"/>
        </w:rPr>
        <w:t xml:space="preserve">1.1 </w:t>
      </w:r>
      <w:r w:rsidR="003A6AA3" w:rsidRPr="009408F3">
        <w:rPr>
          <w:rFonts w:ascii="Times New Roman" w:hAnsi="Times New Roman" w:cs="Times New Roman"/>
          <w:b/>
          <w:color w:val="auto"/>
          <w:lang w:val="en-US"/>
        </w:rPr>
        <w:t xml:space="preserve">Article 6 </w:t>
      </w:r>
      <w:r w:rsidR="002027D5" w:rsidRPr="009408F3">
        <w:rPr>
          <w:rFonts w:ascii="Times New Roman" w:hAnsi="Times New Roman" w:cs="Times New Roman"/>
          <w:b/>
          <w:i/>
          <w:color w:val="auto"/>
          <w:lang w:val="en-US"/>
        </w:rPr>
        <w:t>ratione materiae</w:t>
      </w:r>
      <w:bookmarkEnd w:id="4"/>
      <w:r w:rsidR="00052E7A" w:rsidRPr="009408F3">
        <w:rPr>
          <w:rFonts w:ascii="Times New Roman" w:hAnsi="Times New Roman" w:cs="Times New Roman"/>
          <w:b/>
          <w:color w:val="auto"/>
          <w:lang w:val="en-US"/>
        </w:rPr>
        <w:t xml:space="preserve"> </w:t>
      </w:r>
      <w:r w:rsidRPr="009408F3">
        <w:rPr>
          <w:rFonts w:ascii="Times New Roman" w:hAnsi="Times New Roman" w:cs="Times New Roman"/>
          <w:b/>
          <w:color w:val="auto"/>
          <w:lang w:val="en-US"/>
        </w:rPr>
        <w:t xml:space="preserve"> </w:t>
      </w:r>
    </w:p>
    <w:p w:rsidR="00AD5C6E" w:rsidRPr="00B42DC0" w:rsidRDefault="00AD5C6E" w:rsidP="00AD5C6E">
      <w:pPr>
        <w:spacing w:after="0"/>
        <w:rPr>
          <w:lang w:val="en-US"/>
        </w:rPr>
      </w:pPr>
    </w:p>
    <w:p w:rsidR="002F494A" w:rsidRPr="00B42DC0" w:rsidRDefault="002F494A" w:rsidP="00AD5C6E">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Article 6 of the ECHR applies to "disputes" (in French "contestations") for the determination of "civil rights and obligations", as recognized by the national law</w:t>
      </w:r>
      <w:r w:rsidR="00466A8A" w:rsidRPr="00B42DC0">
        <w:rPr>
          <w:rStyle w:val="FootnoteReference"/>
          <w:rFonts w:ascii="Times New Roman" w:hAnsi="Times New Roman" w:cs="Times New Roman"/>
          <w:sz w:val="24"/>
          <w:szCs w:val="24"/>
          <w:lang w:val="en-US"/>
        </w:rPr>
        <w:footnoteReference w:id="6"/>
      </w:r>
      <w:r w:rsidR="00466A8A" w:rsidRPr="00B42DC0">
        <w:rPr>
          <w:rFonts w:ascii="Times New Roman" w:hAnsi="Times New Roman" w:cs="Times New Roman"/>
          <w:sz w:val="24"/>
          <w:szCs w:val="24"/>
          <w:lang w:val="en-US"/>
        </w:rPr>
        <w:t xml:space="preserve">, as well as to </w:t>
      </w:r>
      <w:r w:rsidRPr="00B42DC0">
        <w:rPr>
          <w:rFonts w:ascii="Times New Roman" w:hAnsi="Times New Roman" w:cs="Times New Roman"/>
          <w:sz w:val="24"/>
          <w:szCs w:val="24"/>
          <w:lang w:val="en-US"/>
        </w:rPr>
        <w:t xml:space="preserve">the presence of </w:t>
      </w:r>
      <w:r w:rsidR="00466A8A" w:rsidRPr="00B42DC0">
        <w:rPr>
          <w:rFonts w:ascii="Times New Roman" w:hAnsi="Times New Roman" w:cs="Times New Roman"/>
          <w:sz w:val="24"/>
          <w:szCs w:val="24"/>
          <w:lang w:val="en-US"/>
        </w:rPr>
        <w:t xml:space="preserve">a </w:t>
      </w:r>
      <w:r w:rsidRPr="00B42DC0">
        <w:rPr>
          <w:rFonts w:ascii="Times New Roman" w:hAnsi="Times New Roman" w:cs="Times New Roman"/>
          <w:sz w:val="24"/>
          <w:szCs w:val="24"/>
          <w:lang w:val="en-US"/>
        </w:rPr>
        <w:t>"criminal charge".</w:t>
      </w:r>
    </w:p>
    <w:p w:rsidR="003A6AA3" w:rsidRPr="00B42DC0" w:rsidRDefault="003A6AA3" w:rsidP="00AD5C6E">
      <w:pPr>
        <w:spacing w:after="0"/>
        <w:jc w:val="both"/>
        <w:rPr>
          <w:rFonts w:ascii="Times New Roman" w:hAnsi="Times New Roman" w:cs="Times New Roman"/>
          <w:sz w:val="24"/>
          <w:szCs w:val="24"/>
          <w:lang w:val="en-US"/>
        </w:rPr>
      </w:pPr>
    </w:p>
    <w:p w:rsidR="002F494A" w:rsidRPr="00B42DC0" w:rsidRDefault="002F494A" w:rsidP="003A6AA3">
      <w:pPr>
        <w:pStyle w:val="Heading3"/>
        <w:numPr>
          <w:ilvl w:val="2"/>
          <w:numId w:val="2"/>
        </w:numPr>
        <w:spacing w:before="0"/>
        <w:rPr>
          <w:rFonts w:ascii="Times New Roman" w:hAnsi="Times New Roman" w:cs="Times New Roman"/>
          <w:b/>
          <w:lang w:val="en-US"/>
        </w:rPr>
      </w:pPr>
      <w:bookmarkStart w:id="5" w:name="_Toc432065426"/>
      <w:r w:rsidRPr="00B42DC0">
        <w:rPr>
          <w:rFonts w:ascii="Times New Roman" w:hAnsi="Times New Roman" w:cs="Times New Roman"/>
          <w:b/>
          <w:lang w:val="en-US"/>
        </w:rPr>
        <w:t>Civil aspect of Article 6</w:t>
      </w:r>
      <w:bookmarkEnd w:id="5"/>
    </w:p>
    <w:p w:rsidR="003A6AA3" w:rsidRPr="00B42DC0" w:rsidRDefault="003A6AA3" w:rsidP="003A6AA3">
      <w:pPr>
        <w:rPr>
          <w:lang w:val="en-US"/>
        </w:rPr>
      </w:pPr>
    </w:p>
    <w:p w:rsidR="002F494A" w:rsidRPr="00B42DC0" w:rsidRDefault="00466A8A" w:rsidP="00D91413">
      <w:pPr>
        <w:pStyle w:val="Heading3"/>
        <w:ind w:left="708"/>
        <w:rPr>
          <w:rFonts w:ascii="Times New Roman" w:hAnsi="Times New Roman" w:cs="Times New Roman"/>
          <w:b/>
          <w:lang w:val="en-US"/>
        </w:rPr>
      </w:pPr>
      <w:bookmarkStart w:id="6" w:name="_Toc432065427"/>
      <w:r w:rsidRPr="00B42DC0">
        <w:rPr>
          <w:rFonts w:ascii="Times New Roman" w:hAnsi="Times New Roman" w:cs="Times New Roman"/>
          <w:b/>
          <w:lang w:val="en-US"/>
        </w:rPr>
        <w:t>(a) the term “d</w:t>
      </w:r>
      <w:r w:rsidR="002F494A" w:rsidRPr="00B42DC0">
        <w:rPr>
          <w:rFonts w:ascii="Times New Roman" w:hAnsi="Times New Roman" w:cs="Times New Roman"/>
          <w:b/>
          <w:lang w:val="en-US"/>
        </w:rPr>
        <w:t>ispute”</w:t>
      </w:r>
      <w:bookmarkEnd w:id="6"/>
    </w:p>
    <w:p w:rsidR="00D512AB" w:rsidRPr="00B42DC0" w:rsidRDefault="00D512AB" w:rsidP="00D512AB">
      <w:pPr>
        <w:spacing w:after="0"/>
        <w:rPr>
          <w:lang w:val="en-US"/>
        </w:rPr>
      </w:pPr>
    </w:p>
    <w:p w:rsidR="002F494A" w:rsidRPr="00B42DC0" w:rsidRDefault="002F494A" w:rsidP="00CD3621">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The requirement for the existence of a "dispute" is based on the term "contestations", used in the French version of the Convention</w:t>
      </w:r>
      <w:r w:rsidR="00D512AB"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which has no analogue</w:t>
      </w:r>
      <w:r w:rsidR="00466A8A" w:rsidRPr="00B42DC0">
        <w:rPr>
          <w:rFonts w:ascii="Times New Roman" w:hAnsi="Times New Roman" w:cs="Times New Roman"/>
          <w:sz w:val="24"/>
          <w:szCs w:val="24"/>
          <w:lang w:val="en-US"/>
        </w:rPr>
        <w:t xml:space="preserve"> in its English version. The EC</w:t>
      </w:r>
      <w:r w:rsidR="00D512AB"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 xml:space="preserve">HR held that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 requires the existence of a "genuine and serious dispute"</w:t>
      </w:r>
      <w:r w:rsidR="00466A8A" w:rsidRPr="00B42DC0">
        <w:rPr>
          <w:rStyle w:val="FootnoteReference"/>
          <w:rFonts w:ascii="Times New Roman" w:hAnsi="Times New Roman" w:cs="Times New Roman"/>
          <w:sz w:val="24"/>
          <w:szCs w:val="24"/>
          <w:lang w:val="en-US"/>
        </w:rPr>
        <w:footnoteReference w:id="7"/>
      </w:r>
      <w:r w:rsidR="00D512AB" w:rsidRPr="00B42DC0">
        <w:rPr>
          <w:rFonts w:ascii="Times New Roman" w:hAnsi="Times New Roman" w:cs="Times New Roman"/>
          <w:sz w:val="24"/>
          <w:szCs w:val="24"/>
          <w:lang w:val="en-US"/>
        </w:rPr>
        <w:t xml:space="preserve"> </w:t>
      </w:r>
      <w:r w:rsidRPr="00B42DC0">
        <w:rPr>
          <w:rFonts w:ascii="Times New Roman" w:hAnsi="Times New Roman" w:cs="Times New Roman"/>
          <w:sz w:val="24"/>
          <w:szCs w:val="24"/>
          <w:lang w:val="en-US"/>
        </w:rPr>
        <w:t>which can refer both to the actual existence of the specific right as well as to its scope and manner of exercise. The outcome of the proceedi</w:t>
      </w:r>
      <w:r w:rsidR="00466A8A" w:rsidRPr="00B42DC0">
        <w:rPr>
          <w:rFonts w:ascii="Times New Roman" w:hAnsi="Times New Roman" w:cs="Times New Roman"/>
          <w:sz w:val="24"/>
          <w:szCs w:val="24"/>
          <w:lang w:val="en-US"/>
        </w:rPr>
        <w:t>ngs m</w:t>
      </w:r>
      <w:r w:rsidR="00D512AB" w:rsidRPr="00B42DC0">
        <w:rPr>
          <w:rFonts w:ascii="Times New Roman" w:hAnsi="Times New Roman" w:cs="Times New Roman"/>
          <w:sz w:val="24"/>
          <w:szCs w:val="24"/>
          <w:lang w:val="en-US"/>
        </w:rPr>
        <w:t>ust be in direct and decisive</w:t>
      </w:r>
      <w:r w:rsidRPr="00B42DC0">
        <w:rPr>
          <w:rFonts w:ascii="Times New Roman" w:hAnsi="Times New Roman" w:cs="Times New Roman"/>
          <w:sz w:val="24"/>
          <w:szCs w:val="24"/>
          <w:lang w:val="en-US"/>
        </w:rPr>
        <w:t xml:space="preserve"> consequence for the "civil rights and obligations" that are recog</w:t>
      </w:r>
      <w:r w:rsidR="00D512AB" w:rsidRPr="00B42DC0">
        <w:rPr>
          <w:rFonts w:ascii="Times New Roman" w:hAnsi="Times New Roman" w:cs="Times New Roman"/>
          <w:sz w:val="24"/>
          <w:szCs w:val="24"/>
          <w:lang w:val="en-US"/>
        </w:rPr>
        <w:t xml:space="preserve">nized (or at least there is a tenable argument that they are </w:t>
      </w:r>
      <w:r w:rsidRPr="00B42DC0">
        <w:rPr>
          <w:rFonts w:ascii="Times New Roman" w:hAnsi="Times New Roman" w:cs="Times New Roman"/>
          <w:sz w:val="24"/>
          <w:szCs w:val="24"/>
          <w:lang w:val="en-US"/>
        </w:rPr>
        <w:t>recognized) by the nati</w:t>
      </w:r>
      <w:r w:rsidR="00466A8A" w:rsidRPr="00B42DC0">
        <w:rPr>
          <w:rFonts w:ascii="Times New Roman" w:hAnsi="Times New Roman" w:cs="Times New Roman"/>
          <w:sz w:val="24"/>
          <w:szCs w:val="24"/>
          <w:lang w:val="en-US"/>
        </w:rPr>
        <w:t>onal law. Indirect and undetermined</w:t>
      </w:r>
      <w:r w:rsidRPr="00B42DC0">
        <w:rPr>
          <w:rFonts w:ascii="Times New Roman" w:hAnsi="Times New Roman" w:cs="Times New Roman"/>
          <w:sz w:val="24"/>
          <w:szCs w:val="24"/>
          <w:lang w:val="en-US"/>
        </w:rPr>
        <w:t xml:space="preserve"> consequences are insufficient</w:t>
      </w:r>
      <w:r w:rsidR="00466A8A" w:rsidRPr="00B42DC0">
        <w:rPr>
          <w:rStyle w:val="FootnoteReference"/>
          <w:rFonts w:ascii="Times New Roman" w:hAnsi="Times New Roman" w:cs="Times New Roman"/>
          <w:sz w:val="24"/>
          <w:szCs w:val="24"/>
          <w:lang w:val="en-US"/>
        </w:rPr>
        <w:footnoteReference w:id="8"/>
      </w:r>
      <w:r w:rsidRPr="00B42DC0">
        <w:rPr>
          <w:rFonts w:ascii="Times New Roman" w:hAnsi="Times New Roman" w:cs="Times New Roman"/>
          <w:sz w:val="24"/>
          <w:szCs w:val="24"/>
          <w:lang w:val="en-US"/>
        </w:rPr>
        <w:t>.</w:t>
      </w:r>
    </w:p>
    <w:p w:rsidR="00A36247" w:rsidRPr="00B42DC0" w:rsidRDefault="00A36247" w:rsidP="00D91413">
      <w:pPr>
        <w:pStyle w:val="Heading3"/>
        <w:ind w:firstLine="708"/>
        <w:rPr>
          <w:rFonts w:ascii="Times New Roman" w:hAnsi="Times New Roman" w:cs="Times New Roman"/>
          <w:b/>
          <w:lang w:val="en-US"/>
        </w:rPr>
      </w:pPr>
      <w:bookmarkStart w:id="7" w:name="_Toc432065428"/>
      <w:r w:rsidRPr="00B42DC0">
        <w:rPr>
          <w:rFonts w:ascii="Times New Roman" w:hAnsi="Times New Roman" w:cs="Times New Roman"/>
          <w:b/>
          <w:lang w:val="en-US"/>
        </w:rPr>
        <w:t>(b) the term “civil rights and obligations”</w:t>
      </w:r>
      <w:bookmarkEnd w:id="7"/>
    </w:p>
    <w:p w:rsidR="00D512AB" w:rsidRPr="00B42DC0" w:rsidRDefault="00D512AB" w:rsidP="00D512AB">
      <w:pPr>
        <w:spacing w:after="0"/>
        <w:rPr>
          <w:lang w:val="en-US"/>
        </w:rPr>
      </w:pPr>
    </w:p>
    <w:p w:rsidR="00A36247" w:rsidRPr="00B42DC0" w:rsidRDefault="00A36247" w:rsidP="00CD3621">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Article 6 is not intend</w:t>
      </w:r>
      <w:r w:rsidR="00466A8A" w:rsidRPr="00B42DC0">
        <w:rPr>
          <w:rFonts w:ascii="Times New Roman" w:hAnsi="Times New Roman" w:cs="Times New Roman"/>
          <w:sz w:val="24"/>
          <w:szCs w:val="24"/>
          <w:lang w:val="en-US"/>
        </w:rPr>
        <w:t>ed to create new civil</w:t>
      </w:r>
      <w:r w:rsidRPr="00B42DC0">
        <w:rPr>
          <w:rFonts w:ascii="Times New Roman" w:hAnsi="Times New Roman" w:cs="Times New Roman"/>
          <w:sz w:val="24"/>
          <w:szCs w:val="24"/>
          <w:lang w:val="en-US"/>
        </w:rPr>
        <w:t xml:space="preserve"> rights without a legal basis in the national law but to ensure procedural protection of rights already recognized by the national law</w:t>
      </w:r>
      <w:r w:rsidR="00972C74" w:rsidRPr="00B42DC0">
        <w:rPr>
          <w:rStyle w:val="FootnoteReference"/>
          <w:rFonts w:ascii="Times New Roman" w:hAnsi="Times New Roman" w:cs="Times New Roman"/>
          <w:sz w:val="24"/>
          <w:szCs w:val="24"/>
          <w:lang w:val="en-US"/>
        </w:rPr>
        <w:footnoteReference w:id="9"/>
      </w:r>
      <w:r w:rsidRPr="00B42DC0">
        <w:rPr>
          <w:rFonts w:ascii="Times New Roman" w:hAnsi="Times New Roman" w:cs="Times New Roman"/>
          <w:sz w:val="24"/>
          <w:szCs w:val="24"/>
          <w:lang w:val="en-US"/>
        </w:rPr>
        <w:t>.</w:t>
      </w:r>
    </w:p>
    <w:p w:rsidR="00360811" w:rsidRPr="00B42DC0" w:rsidRDefault="00360811" w:rsidP="00CD3621">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The term "civil rights and obligations" is autonomous and </w:t>
      </w:r>
      <w:r w:rsidR="00DA6096" w:rsidRPr="00B42DC0">
        <w:rPr>
          <w:rFonts w:ascii="Times New Roman" w:hAnsi="Times New Roman" w:cs="Times New Roman"/>
          <w:sz w:val="24"/>
          <w:szCs w:val="24"/>
          <w:lang w:val="en-US"/>
        </w:rPr>
        <w:t>independent</w:t>
      </w:r>
      <w:r w:rsidR="00466A8A" w:rsidRPr="00B42DC0">
        <w:rPr>
          <w:rFonts w:ascii="Times New Roman" w:hAnsi="Times New Roman" w:cs="Times New Roman"/>
          <w:sz w:val="24"/>
          <w:szCs w:val="24"/>
          <w:lang w:val="en-US"/>
        </w:rPr>
        <w:t xml:space="preserve"> of the legal</w:t>
      </w:r>
      <w:r w:rsidRPr="00B42DC0">
        <w:rPr>
          <w:rFonts w:ascii="Times New Roman" w:hAnsi="Times New Roman" w:cs="Times New Roman"/>
          <w:sz w:val="24"/>
          <w:szCs w:val="24"/>
          <w:lang w:val="en-US"/>
        </w:rPr>
        <w:t xml:space="preserve"> function of the parties</w:t>
      </w:r>
      <w:r w:rsidR="00466A8A" w:rsidRPr="00B42DC0">
        <w:rPr>
          <w:rFonts w:ascii="Times New Roman" w:hAnsi="Times New Roman" w:cs="Times New Roman"/>
          <w:sz w:val="24"/>
          <w:szCs w:val="24"/>
          <w:lang w:val="en-US"/>
        </w:rPr>
        <w:t xml:space="preserve"> in the </w:t>
      </w:r>
      <w:r w:rsidR="0005044B" w:rsidRPr="00B42DC0">
        <w:rPr>
          <w:rFonts w:ascii="Times New Roman" w:hAnsi="Times New Roman" w:cs="Times New Roman"/>
          <w:sz w:val="24"/>
          <w:szCs w:val="24"/>
          <w:lang w:val="en-US"/>
        </w:rPr>
        <w:t>proceedings</w:t>
      </w:r>
      <w:r w:rsidRPr="00B42DC0">
        <w:rPr>
          <w:rFonts w:ascii="Times New Roman" w:hAnsi="Times New Roman" w:cs="Times New Roman"/>
          <w:sz w:val="24"/>
          <w:szCs w:val="24"/>
          <w:lang w:val="en-US"/>
        </w:rPr>
        <w:t>, of the type of applicable national law or o</w:t>
      </w:r>
      <w:r w:rsidR="00DA6096" w:rsidRPr="00B42DC0">
        <w:rPr>
          <w:rFonts w:ascii="Times New Roman" w:hAnsi="Times New Roman" w:cs="Times New Roman"/>
          <w:sz w:val="24"/>
          <w:szCs w:val="24"/>
          <w:lang w:val="en-US"/>
        </w:rPr>
        <w:t>f the case</w:t>
      </w:r>
      <w:r w:rsidR="004949B5" w:rsidRPr="00B42DC0">
        <w:rPr>
          <w:rFonts w:ascii="Times New Roman" w:hAnsi="Times New Roman" w:cs="Times New Roman"/>
          <w:sz w:val="24"/>
          <w:szCs w:val="24"/>
          <w:lang w:val="en-US"/>
        </w:rPr>
        <w:t>’s</w:t>
      </w:r>
      <w:r w:rsidR="00DA6096" w:rsidRPr="00B42DC0">
        <w:rPr>
          <w:rFonts w:ascii="Times New Roman" w:hAnsi="Times New Roman" w:cs="Times New Roman"/>
          <w:sz w:val="24"/>
          <w:szCs w:val="24"/>
          <w:lang w:val="en-US"/>
        </w:rPr>
        <w:t xml:space="preserve"> jurisdiction</w:t>
      </w:r>
      <w:r w:rsidR="00972C74" w:rsidRPr="00B42DC0">
        <w:rPr>
          <w:rStyle w:val="FootnoteReference"/>
          <w:rFonts w:ascii="Times New Roman" w:hAnsi="Times New Roman" w:cs="Times New Roman"/>
          <w:sz w:val="24"/>
          <w:szCs w:val="24"/>
          <w:lang w:val="en-US"/>
        </w:rPr>
        <w:footnoteReference w:id="10"/>
      </w:r>
      <w:r w:rsidR="00DA6096" w:rsidRPr="00B42DC0">
        <w:rPr>
          <w:rFonts w:ascii="Times New Roman" w:hAnsi="Times New Roman" w:cs="Times New Roman"/>
          <w:sz w:val="24"/>
          <w:szCs w:val="24"/>
          <w:lang w:val="en-US"/>
        </w:rPr>
        <w:t>. The EC</w:t>
      </w:r>
      <w:r w:rsidR="00D512AB"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 has not provided an abstract definition of the concept and interprets it very broadly. Not only traditional civil disputes between civil parties, but also a number of administrative disputes between public and</w:t>
      </w:r>
      <w:r w:rsidR="004949B5" w:rsidRPr="00B42DC0">
        <w:rPr>
          <w:rFonts w:ascii="Times New Roman" w:hAnsi="Times New Roman" w:cs="Times New Roman"/>
          <w:sz w:val="24"/>
          <w:szCs w:val="24"/>
          <w:lang w:val="en-US"/>
        </w:rPr>
        <w:t xml:space="preserve"> private entities fall under</w:t>
      </w:r>
      <w:r w:rsidRPr="00B42DC0">
        <w:rPr>
          <w:rFonts w:ascii="Times New Roman" w:hAnsi="Times New Roman" w:cs="Times New Roman"/>
          <w:sz w:val="24"/>
          <w:szCs w:val="24"/>
          <w:lang w:val="en-US"/>
        </w:rPr>
        <w:t xml:space="preserve"> the definition of "civil rights."</w:t>
      </w:r>
      <w:r w:rsidR="00972C74" w:rsidRPr="00B42DC0">
        <w:rPr>
          <w:rStyle w:val="FootnoteReference"/>
          <w:rFonts w:ascii="Times New Roman" w:hAnsi="Times New Roman" w:cs="Times New Roman"/>
          <w:sz w:val="24"/>
          <w:szCs w:val="24"/>
          <w:lang w:val="en-US"/>
        </w:rPr>
        <w:footnoteReference w:id="11"/>
      </w:r>
    </w:p>
    <w:p w:rsidR="00360811" w:rsidRPr="00B42DC0" w:rsidRDefault="00DA6096" w:rsidP="00CD3621">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In a case concerning administrative </w:t>
      </w:r>
      <w:r w:rsidR="000E72AE" w:rsidRPr="00B42DC0">
        <w:rPr>
          <w:rFonts w:ascii="Times New Roman" w:hAnsi="Times New Roman" w:cs="Times New Roman"/>
          <w:sz w:val="24"/>
          <w:szCs w:val="24"/>
          <w:lang w:val="en-US"/>
        </w:rPr>
        <w:t>proceedings, including a referral</w:t>
      </w:r>
      <w:r w:rsidRPr="00B42DC0">
        <w:rPr>
          <w:rFonts w:ascii="Times New Roman" w:hAnsi="Times New Roman" w:cs="Times New Roman"/>
          <w:sz w:val="24"/>
          <w:szCs w:val="24"/>
          <w:lang w:val="en-US"/>
        </w:rPr>
        <w:t xml:space="preserve"> for a preliminary ruling to the Constitutional Court, the EC</w:t>
      </w:r>
      <w:r w:rsidR="00D512AB"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 xml:space="preserve">HR ruled that these two procedures were interrelated to the extent that separate consideration </w:t>
      </w:r>
      <w:r w:rsidR="004949B5" w:rsidRPr="00B42DC0">
        <w:rPr>
          <w:rFonts w:ascii="Times New Roman" w:hAnsi="Times New Roman" w:cs="Times New Roman"/>
          <w:sz w:val="24"/>
          <w:szCs w:val="24"/>
          <w:lang w:val="en-US"/>
        </w:rPr>
        <w:t>for each</w:t>
      </w:r>
      <w:r w:rsidR="000E72AE" w:rsidRPr="00B42DC0">
        <w:rPr>
          <w:rFonts w:ascii="Times New Roman" w:hAnsi="Times New Roman" w:cs="Times New Roman"/>
          <w:sz w:val="24"/>
          <w:szCs w:val="24"/>
          <w:lang w:val="en-US"/>
        </w:rPr>
        <w:t>,</w:t>
      </w:r>
      <w:r w:rsidR="004949B5" w:rsidRPr="00B42DC0">
        <w:rPr>
          <w:rFonts w:ascii="Times New Roman" w:hAnsi="Times New Roman" w:cs="Times New Roman"/>
          <w:sz w:val="24"/>
          <w:szCs w:val="24"/>
          <w:lang w:val="en-US"/>
        </w:rPr>
        <w:t xml:space="preserve"> </w:t>
      </w:r>
      <w:r w:rsidRPr="00B42DC0">
        <w:rPr>
          <w:rFonts w:ascii="Times New Roman" w:hAnsi="Times New Roman" w:cs="Times New Roman"/>
          <w:sz w:val="24"/>
          <w:szCs w:val="24"/>
          <w:lang w:val="en-US"/>
        </w:rPr>
        <w:t xml:space="preserve">would be artificial and would weaken the level of </w:t>
      </w:r>
      <w:r w:rsidRPr="00B42DC0">
        <w:rPr>
          <w:rFonts w:ascii="Times New Roman" w:hAnsi="Times New Roman" w:cs="Times New Roman"/>
          <w:sz w:val="24"/>
          <w:szCs w:val="24"/>
          <w:lang w:val="en-US"/>
        </w:rPr>
        <w:lastRenderedPageBreak/>
        <w:t>protection of the rights of the applicants. It concluded that the case as a whole was in regard to the civil rights of the applicants</w:t>
      </w:r>
      <w:r w:rsidR="00412CEA" w:rsidRPr="00B42DC0">
        <w:rPr>
          <w:rStyle w:val="FootnoteReference"/>
          <w:rFonts w:ascii="Times New Roman" w:hAnsi="Times New Roman" w:cs="Times New Roman"/>
          <w:sz w:val="24"/>
          <w:szCs w:val="24"/>
          <w:lang w:val="en-US"/>
        </w:rPr>
        <w:footnoteReference w:id="12"/>
      </w:r>
      <w:r w:rsidRPr="00B42DC0">
        <w:rPr>
          <w:rFonts w:ascii="Times New Roman" w:hAnsi="Times New Roman" w:cs="Times New Roman"/>
          <w:sz w:val="24"/>
          <w:szCs w:val="24"/>
          <w:lang w:val="en-US"/>
        </w:rPr>
        <w:t>.</w:t>
      </w:r>
    </w:p>
    <w:p w:rsidR="00DA6096" w:rsidRPr="00B42DC0" w:rsidRDefault="0069707F" w:rsidP="000E72AE">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Article 6 is inapplicable to</w:t>
      </w:r>
      <w:r w:rsidR="00380DD5" w:rsidRPr="00B42DC0">
        <w:rPr>
          <w:rFonts w:ascii="Times New Roman" w:hAnsi="Times New Roman" w:cs="Times New Roman"/>
          <w:sz w:val="24"/>
          <w:szCs w:val="24"/>
          <w:lang w:val="en-US"/>
        </w:rPr>
        <w:t xml:space="preserve"> rights and obliga</w:t>
      </w:r>
      <w:r w:rsidR="000E72AE" w:rsidRPr="00B42DC0">
        <w:rPr>
          <w:rFonts w:ascii="Times New Roman" w:hAnsi="Times New Roman" w:cs="Times New Roman"/>
          <w:sz w:val="24"/>
          <w:szCs w:val="24"/>
          <w:lang w:val="en-US"/>
        </w:rPr>
        <w:t>tions relating to the "substance</w:t>
      </w:r>
      <w:r w:rsidR="00380DD5" w:rsidRPr="00B42DC0">
        <w:rPr>
          <w:rFonts w:ascii="Times New Roman" w:hAnsi="Times New Roman" w:cs="Times New Roman"/>
          <w:sz w:val="24"/>
          <w:szCs w:val="24"/>
          <w:lang w:val="en-US"/>
        </w:rPr>
        <w:t xml:space="preserve"> of</w:t>
      </w:r>
      <w:r w:rsidR="004949B5" w:rsidRPr="00B42DC0">
        <w:rPr>
          <w:rFonts w:ascii="Times New Roman" w:hAnsi="Times New Roman" w:cs="Times New Roman"/>
          <w:sz w:val="24"/>
          <w:szCs w:val="24"/>
          <w:lang w:val="en-US"/>
        </w:rPr>
        <w:t xml:space="preserve"> the</w:t>
      </w:r>
      <w:r w:rsidR="00380DD5" w:rsidRPr="00B42DC0">
        <w:rPr>
          <w:rFonts w:ascii="Times New Roman" w:hAnsi="Times New Roman" w:cs="Times New Roman"/>
          <w:sz w:val="24"/>
          <w:szCs w:val="24"/>
          <w:lang w:val="en-US"/>
        </w:rPr>
        <w:t xml:space="preserve"> public prerogatives" such as tax disputes</w:t>
      </w:r>
      <w:r w:rsidR="00412CEA" w:rsidRPr="00B42DC0">
        <w:rPr>
          <w:rStyle w:val="FootnoteReference"/>
          <w:rFonts w:ascii="Times New Roman" w:hAnsi="Times New Roman" w:cs="Times New Roman"/>
          <w:sz w:val="24"/>
          <w:szCs w:val="24"/>
          <w:lang w:val="en-US"/>
        </w:rPr>
        <w:footnoteReference w:id="13"/>
      </w:r>
      <w:r w:rsidR="00380DD5" w:rsidRPr="00B42DC0">
        <w:rPr>
          <w:rFonts w:ascii="Times New Roman" w:hAnsi="Times New Roman" w:cs="Times New Roman"/>
          <w:sz w:val="24"/>
          <w:szCs w:val="24"/>
          <w:lang w:val="en-US"/>
        </w:rPr>
        <w:t>, disputes relating to the expulsion or deportation of aliens to the border, and pol</w:t>
      </w:r>
      <w:r w:rsidR="004949B5" w:rsidRPr="00B42DC0">
        <w:rPr>
          <w:rFonts w:ascii="Times New Roman" w:hAnsi="Times New Roman" w:cs="Times New Roman"/>
          <w:sz w:val="24"/>
          <w:szCs w:val="24"/>
          <w:lang w:val="en-US"/>
        </w:rPr>
        <w:t>itical rights</w:t>
      </w:r>
      <w:r w:rsidR="00412CEA" w:rsidRPr="00B42DC0">
        <w:rPr>
          <w:rStyle w:val="FootnoteReference"/>
          <w:rFonts w:ascii="Times New Roman" w:hAnsi="Times New Roman" w:cs="Times New Roman"/>
          <w:sz w:val="24"/>
          <w:szCs w:val="24"/>
          <w:lang w:val="en-US"/>
        </w:rPr>
        <w:footnoteReference w:id="14"/>
      </w:r>
      <w:r w:rsidR="004949B5" w:rsidRPr="00B42DC0">
        <w:rPr>
          <w:rFonts w:ascii="Times New Roman" w:hAnsi="Times New Roman" w:cs="Times New Roman"/>
          <w:sz w:val="24"/>
          <w:szCs w:val="24"/>
          <w:lang w:val="en-US"/>
        </w:rPr>
        <w:t>. Disputes regarding</w:t>
      </w:r>
      <w:r w:rsidR="00380DD5" w:rsidRPr="00B42DC0">
        <w:rPr>
          <w:rFonts w:ascii="Times New Roman" w:hAnsi="Times New Roman" w:cs="Times New Roman"/>
          <w:sz w:val="24"/>
          <w:szCs w:val="24"/>
          <w:lang w:val="en-US"/>
        </w:rPr>
        <w:t xml:space="preserve"> civil servants, however, are excluded only in limited cases from the scope of </w:t>
      </w:r>
      <w:r w:rsidR="009D6B68" w:rsidRPr="00B42DC0">
        <w:rPr>
          <w:rFonts w:ascii="Times New Roman" w:hAnsi="Times New Roman" w:cs="Times New Roman"/>
          <w:sz w:val="24"/>
          <w:szCs w:val="24"/>
          <w:lang w:val="en-US"/>
        </w:rPr>
        <w:t>Article</w:t>
      </w:r>
      <w:r w:rsidR="00380DD5" w:rsidRPr="00B42DC0">
        <w:rPr>
          <w:rFonts w:ascii="Times New Roman" w:hAnsi="Times New Roman" w:cs="Times New Roman"/>
          <w:sz w:val="24"/>
          <w:szCs w:val="24"/>
          <w:lang w:val="en-US"/>
        </w:rPr>
        <w:t xml:space="preserve"> 6</w:t>
      </w:r>
      <w:r w:rsidR="00412CEA" w:rsidRPr="00B42DC0">
        <w:rPr>
          <w:rStyle w:val="FootnoteReference"/>
          <w:rFonts w:ascii="Times New Roman" w:hAnsi="Times New Roman" w:cs="Times New Roman"/>
          <w:sz w:val="24"/>
          <w:szCs w:val="24"/>
          <w:lang w:val="en-US"/>
        </w:rPr>
        <w:footnoteReference w:id="15"/>
      </w:r>
      <w:r w:rsidR="00380DD5" w:rsidRPr="00B42DC0">
        <w:rPr>
          <w:rFonts w:ascii="Times New Roman" w:hAnsi="Times New Roman" w:cs="Times New Roman"/>
          <w:sz w:val="24"/>
          <w:szCs w:val="24"/>
          <w:lang w:val="en-US"/>
        </w:rPr>
        <w:t>.</w:t>
      </w:r>
    </w:p>
    <w:p w:rsidR="000E72AE" w:rsidRPr="00B42DC0" w:rsidRDefault="000E72AE" w:rsidP="000E72AE">
      <w:pPr>
        <w:spacing w:after="0"/>
        <w:jc w:val="both"/>
        <w:rPr>
          <w:rFonts w:ascii="Times New Roman" w:hAnsi="Times New Roman" w:cs="Times New Roman"/>
          <w:sz w:val="24"/>
          <w:szCs w:val="24"/>
          <w:lang w:val="en-US"/>
        </w:rPr>
      </w:pPr>
    </w:p>
    <w:p w:rsidR="00380DD5" w:rsidRPr="00B42DC0" w:rsidRDefault="00380DD5" w:rsidP="000E72AE">
      <w:pPr>
        <w:pStyle w:val="Heading3"/>
        <w:spacing w:before="0"/>
        <w:ind w:firstLine="708"/>
        <w:rPr>
          <w:rFonts w:ascii="Times New Roman" w:hAnsi="Times New Roman" w:cs="Times New Roman"/>
          <w:b/>
          <w:lang w:val="en-US"/>
        </w:rPr>
      </w:pPr>
      <w:bookmarkStart w:id="8" w:name="_Toc432065429"/>
      <w:r w:rsidRPr="00B42DC0">
        <w:rPr>
          <w:rFonts w:ascii="Times New Roman" w:hAnsi="Times New Roman" w:cs="Times New Roman"/>
          <w:b/>
          <w:lang w:val="en-US"/>
        </w:rPr>
        <w:t xml:space="preserve">(c) stages of the </w:t>
      </w:r>
      <w:r w:rsidR="00D91413" w:rsidRPr="00B42DC0">
        <w:rPr>
          <w:rFonts w:ascii="Times New Roman" w:hAnsi="Times New Roman" w:cs="Times New Roman"/>
          <w:b/>
          <w:lang w:val="en-US"/>
        </w:rPr>
        <w:t>proceedings</w:t>
      </w:r>
      <w:r w:rsidRPr="00B42DC0">
        <w:rPr>
          <w:rFonts w:ascii="Times New Roman" w:hAnsi="Times New Roman" w:cs="Times New Roman"/>
          <w:b/>
          <w:lang w:val="en-US"/>
        </w:rPr>
        <w:t xml:space="preserve"> in which </w:t>
      </w:r>
      <w:r w:rsidR="009D6B68" w:rsidRPr="00B42DC0">
        <w:rPr>
          <w:rFonts w:ascii="Times New Roman" w:hAnsi="Times New Roman" w:cs="Times New Roman"/>
          <w:b/>
          <w:lang w:val="en-US"/>
        </w:rPr>
        <w:t>Article</w:t>
      </w:r>
      <w:r w:rsidRPr="00B42DC0">
        <w:rPr>
          <w:rFonts w:ascii="Times New Roman" w:hAnsi="Times New Roman" w:cs="Times New Roman"/>
          <w:b/>
          <w:lang w:val="en-US"/>
        </w:rPr>
        <w:t xml:space="preserve"> 6 is applicable in its civil aspect</w:t>
      </w:r>
      <w:bookmarkEnd w:id="8"/>
    </w:p>
    <w:p w:rsidR="000E72AE" w:rsidRPr="00B42DC0" w:rsidRDefault="000E72AE" w:rsidP="000E72AE">
      <w:pPr>
        <w:spacing w:after="0"/>
        <w:rPr>
          <w:lang w:val="en-US"/>
        </w:rPr>
      </w:pPr>
    </w:p>
    <w:p w:rsidR="00312F76" w:rsidRPr="00B42DC0" w:rsidRDefault="00B71180" w:rsidP="00CD3621">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In general, </w:t>
      </w:r>
      <w:r w:rsidR="009D6B68" w:rsidRPr="00B42DC0">
        <w:rPr>
          <w:rFonts w:ascii="Times New Roman" w:hAnsi="Times New Roman" w:cs="Times New Roman"/>
          <w:sz w:val="24"/>
          <w:szCs w:val="24"/>
          <w:lang w:val="en-US"/>
        </w:rPr>
        <w:t>Article</w:t>
      </w:r>
      <w:r w:rsidR="000E72AE" w:rsidRPr="00B42DC0">
        <w:rPr>
          <w:rFonts w:ascii="Times New Roman" w:hAnsi="Times New Roman" w:cs="Times New Roman"/>
          <w:sz w:val="24"/>
          <w:szCs w:val="24"/>
          <w:lang w:val="en-US"/>
        </w:rPr>
        <w:t xml:space="preserve"> 6 applies to the submitting</w:t>
      </w:r>
      <w:r w:rsidRPr="00B42DC0">
        <w:rPr>
          <w:rFonts w:ascii="Times New Roman" w:hAnsi="Times New Roman" w:cs="Times New Roman"/>
          <w:sz w:val="24"/>
          <w:szCs w:val="24"/>
          <w:lang w:val="en-US"/>
        </w:rPr>
        <w:t xml:space="preserve"> of civil claim</w:t>
      </w:r>
      <w:r w:rsidR="00C77FCE" w:rsidRPr="00B42DC0">
        <w:rPr>
          <w:rFonts w:ascii="Times New Roman" w:hAnsi="Times New Roman" w:cs="Times New Roman"/>
          <w:sz w:val="24"/>
          <w:szCs w:val="24"/>
          <w:lang w:val="en-US"/>
        </w:rPr>
        <w:t>s</w:t>
      </w:r>
      <w:r w:rsidRPr="00B42DC0">
        <w:rPr>
          <w:rFonts w:ascii="Times New Roman" w:hAnsi="Times New Roman" w:cs="Times New Roman"/>
          <w:sz w:val="24"/>
          <w:szCs w:val="24"/>
          <w:lang w:val="en-US"/>
        </w:rPr>
        <w:t xml:space="preserve"> related to the determination of civil rights and obligations. In many cases, the procedure in challenging an administrative act </w:t>
      </w:r>
      <w:r w:rsidR="00C77FCE" w:rsidRPr="00B42DC0">
        <w:rPr>
          <w:rFonts w:ascii="Times New Roman" w:hAnsi="Times New Roman" w:cs="Times New Roman"/>
          <w:sz w:val="24"/>
          <w:szCs w:val="24"/>
          <w:lang w:val="en-US"/>
        </w:rPr>
        <w:t xml:space="preserve">through administrative </w:t>
      </w:r>
      <w:r w:rsidR="000E72AE" w:rsidRPr="00B42DC0">
        <w:rPr>
          <w:rFonts w:ascii="Times New Roman" w:hAnsi="Times New Roman" w:cs="Times New Roman"/>
          <w:sz w:val="24"/>
          <w:szCs w:val="24"/>
          <w:lang w:val="en-US"/>
        </w:rPr>
        <w:t>proceedings</w:t>
      </w:r>
      <w:r w:rsidRPr="00B42DC0">
        <w:rPr>
          <w:rFonts w:ascii="Times New Roman" w:hAnsi="Times New Roman" w:cs="Times New Roman"/>
          <w:sz w:val="24"/>
          <w:szCs w:val="24"/>
          <w:lang w:val="en-US"/>
        </w:rPr>
        <w:t xml:space="preserve"> is included in the total </w:t>
      </w:r>
      <w:r w:rsidR="000E72AE" w:rsidRPr="00B42DC0">
        <w:rPr>
          <w:rFonts w:ascii="Times New Roman" w:hAnsi="Times New Roman" w:cs="Times New Roman"/>
          <w:sz w:val="24"/>
          <w:szCs w:val="24"/>
          <w:lang w:val="en-US"/>
        </w:rPr>
        <w:t>duration</w:t>
      </w:r>
      <w:r w:rsidRPr="00B42DC0">
        <w:rPr>
          <w:rFonts w:ascii="Times New Roman" w:hAnsi="Times New Roman" w:cs="Times New Roman"/>
          <w:sz w:val="24"/>
          <w:szCs w:val="24"/>
          <w:lang w:val="en-US"/>
        </w:rPr>
        <w:t xml:space="preserve">, if the law requires </w:t>
      </w:r>
      <w:r w:rsidR="000E72AE"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exhaustion of the said administrative proce</w:t>
      </w:r>
      <w:r w:rsidR="00C77FCE" w:rsidRPr="00B42DC0">
        <w:rPr>
          <w:rFonts w:ascii="Times New Roman" w:hAnsi="Times New Roman" w:cs="Times New Roman"/>
          <w:sz w:val="24"/>
          <w:szCs w:val="24"/>
          <w:lang w:val="en-US"/>
        </w:rPr>
        <w:t>eding</w:t>
      </w:r>
      <w:r w:rsidR="000E72AE" w:rsidRPr="00B42DC0">
        <w:rPr>
          <w:rFonts w:ascii="Times New Roman" w:hAnsi="Times New Roman" w:cs="Times New Roman"/>
          <w:sz w:val="24"/>
          <w:szCs w:val="24"/>
          <w:lang w:val="en-US"/>
        </w:rPr>
        <w:t>s, before submitting</w:t>
      </w:r>
      <w:r w:rsidR="00C77FCE" w:rsidRPr="00B42DC0">
        <w:rPr>
          <w:rFonts w:ascii="Times New Roman" w:hAnsi="Times New Roman" w:cs="Times New Roman"/>
          <w:sz w:val="24"/>
          <w:szCs w:val="24"/>
          <w:lang w:val="en-US"/>
        </w:rPr>
        <w:t xml:space="preserve"> a claim</w:t>
      </w:r>
      <w:r w:rsidRPr="00B42DC0">
        <w:rPr>
          <w:rFonts w:ascii="Times New Roman" w:hAnsi="Times New Roman" w:cs="Times New Roman"/>
          <w:sz w:val="24"/>
          <w:szCs w:val="24"/>
          <w:lang w:val="en-US"/>
        </w:rPr>
        <w:t xml:space="preserve"> with the court</w:t>
      </w:r>
      <w:r w:rsidR="007F5F0F" w:rsidRPr="00B42DC0">
        <w:rPr>
          <w:rStyle w:val="FootnoteReference"/>
          <w:rFonts w:ascii="Times New Roman" w:hAnsi="Times New Roman" w:cs="Times New Roman"/>
          <w:sz w:val="24"/>
          <w:szCs w:val="24"/>
          <w:lang w:val="en-US"/>
        </w:rPr>
        <w:footnoteReference w:id="16"/>
      </w:r>
      <w:r w:rsidRPr="00B42DC0">
        <w:rPr>
          <w:rFonts w:ascii="Times New Roman" w:hAnsi="Times New Roman" w:cs="Times New Roman"/>
          <w:sz w:val="24"/>
          <w:szCs w:val="24"/>
          <w:lang w:val="en-US"/>
        </w:rPr>
        <w:t>.</w:t>
      </w:r>
    </w:p>
    <w:p w:rsidR="00B71180" w:rsidRPr="00B42DC0" w:rsidRDefault="00B71180" w:rsidP="00CD3621">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In </w:t>
      </w:r>
      <w:r w:rsidRPr="00B42DC0">
        <w:rPr>
          <w:rFonts w:ascii="Times New Roman" w:hAnsi="Times New Roman" w:cs="Times New Roman"/>
          <w:i/>
          <w:sz w:val="24"/>
          <w:szCs w:val="24"/>
          <w:lang w:val="en-US"/>
        </w:rPr>
        <w:t>Micallef v. Malta</w:t>
      </w:r>
      <w:r w:rsidRPr="00B42DC0">
        <w:rPr>
          <w:rFonts w:ascii="Times New Roman" w:hAnsi="Times New Roman" w:cs="Times New Roman"/>
          <w:sz w:val="24"/>
          <w:szCs w:val="24"/>
          <w:lang w:val="en-US"/>
        </w:rPr>
        <w:t xml:space="preserve"> [GC]</w:t>
      </w:r>
      <w:r w:rsidR="007F5F0F" w:rsidRPr="00B42DC0">
        <w:rPr>
          <w:rStyle w:val="FootnoteReference"/>
          <w:rFonts w:ascii="Times New Roman" w:hAnsi="Times New Roman" w:cs="Times New Roman"/>
          <w:sz w:val="24"/>
          <w:szCs w:val="24"/>
          <w:lang w:val="en-US"/>
        </w:rPr>
        <w:footnoteReference w:id="17"/>
      </w:r>
      <w:r w:rsidRPr="00B42DC0">
        <w:rPr>
          <w:rFonts w:ascii="Times New Roman" w:hAnsi="Times New Roman" w:cs="Times New Roman"/>
          <w:sz w:val="24"/>
          <w:szCs w:val="24"/>
          <w:lang w:val="en-US"/>
        </w:rPr>
        <w:t>, the EC</w:t>
      </w:r>
      <w:r w:rsidR="00905DEB" w:rsidRPr="00B42DC0">
        <w:rPr>
          <w:rFonts w:ascii="Times New Roman" w:hAnsi="Times New Roman" w:cs="Times New Roman"/>
          <w:sz w:val="24"/>
          <w:szCs w:val="24"/>
          <w:lang w:val="en-US"/>
        </w:rPr>
        <w:t>t</w:t>
      </w:r>
      <w:r w:rsidR="00353C06" w:rsidRPr="00B42DC0">
        <w:rPr>
          <w:rFonts w:ascii="Times New Roman" w:hAnsi="Times New Roman" w:cs="Times New Roman"/>
          <w:sz w:val="24"/>
          <w:szCs w:val="24"/>
          <w:lang w:val="en-US"/>
        </w:rPr>
        <w:t>HR held that Article</w:t>
      </w:r>
      <w:r w:rsidRPr="00B42DC0">
        <w:rPr>
          <w:rFonts w:ascii="Times New Roman" w:hAnsi="Times New Roman" w:cs="Times New Roman"/>
          <w:sz w:val="24"/>
          <w:szCs w:val="24"/>
          <w:lang w:val="en-US"/>
        </w:rPr>
        <w:t xml:space="preserve"> 6 applies to proceedings relating to interim measures, if the right</w:t>
      </w:r>
      <w:r w:rsidR="00C77FCE" w:rsidRPr="00B42DC0">
        <w:rPr>
          <w:rFonts w:ascii="Times New Roman" w:hAnsi="Times New Roman" w:cs="Times New Roman"/>
          <w:sz w:val="24"/>
          <w:szCs w:val="24"/>
          <w:lang w:val="en-US"/>
        </w:rPr>
        <w:t>, contested</w:t>
      </w:r>
      <w:r w:rsidRPr="00B42DC0">
        <w:rPr>
          <w:rFonts w:ascii="Times New Roman" w:hAnsi="Times New Roman" w:cs="Times New Roman"/>
          <w:sz w:val="24"/>
          <w:szCs w:val="24"/>
          <w:lang w:val="en-US"/>
        </w:rPr>
        <w:t xml:space="preserve"> in the main proceedings and that in the interim measures</w:t>
      </w:r>
      <w:r w:rsidR="00C77FCE" w:rsidRPr="00B42DC0">
        <w:rPr>
          <w:rFonts w:ascii="Times New Roman" w:hAnsi="Times New Roman" w:cs="Times New Roman"/>
          <w:sz w:val="24"/>
          <w:szCs w:val="24"/>
          <w:lang w:val="en-US"/>
        </w:rPr>
        <w:t>,</w:t>
      </w:r>
      <w:r w:rsidR="00353C06" w:rsidRPr="00B42DC0">
        <w:rPr>
          <w:rFonts w:ascii="Times New Roman" w:hAnsi="Times New Roman" w:cs="Times New Roman"/>
          <w:sz w:val="24"/>
          <w:szCs w:val="24"/>
          <w:lang w:val="en-US"/>
        </w:rPr>
        <w:t xml:space="preserve"> is</w:t>
      </w:r>
      <w:r w:rsidRPr="00B42DC0">
        <w:rPr>
          <w:rFonts w:ascii="Times New Roman" w:hAnsi="Times New Roman" w:cs="Times New Roman"/>
          <w:sz w:val="24"/>
          <w:szCs w:val="24"/>
          <w:lang w:val="en-US"/>
        </w:rPr>
        <w:t xml:space="preserve"> "civil" and if the interim measures essentially "define" said civil right.</w:t>
      </w:r>
    </w:p>
    <w:p w:rsidR="00965B8B" w:rsidRPr="00B42DC0" w:rsidRDefault="00965B8B" w:rsidP="00CD3621">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The EC</w:t>
      </w:r>
      <w:r w:rsidR="00353C06"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 has a</w:t>
      </w:r>
      <w:r w:rsidR="00C77FCE" w:rsidRPr="00B42DC0">
        <w:rPr>
          <w:rFonts w:ascii="Times New Roman" w:hAnsi="Times New Roman" w:cs="Times New Roman"/>
          <w:sz w:val="24"/>
          <w:szCs w:val="24"/>
          <w:lang w:val="en-US"/>
        </w:rPr>
        <w:t xml:space="preserve">lso held that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 applies to the procedure </w:t>
      </w:r>
      <w:r w:rsidR="00905DEB" w:rsidRPr="00B42DC0">
        <w:rPr>
          <w:rFonts w:ascii="Times New Roman" w:hAnsi="Times New Roman" w:cs="Times New Roman"/>
          <w:sz w:val="24"/>
          <w:szCs w:val="24"/>
          <w:lang w:val="en-US"/>
        </w:rPr>
        <w:t xml:space="preserve">of imposing injunction </w:t>
      </w:r>
      <w:r w:rsidRPr="00B42DC0">
        <w:rPr>
          <w:rFonts w:ascii="Times New Roman" w:hAnsi="Times New Roman" w:cs="Times New Roman"/>
          <w:sz w:val="24"/>
          <w:szCs w:val="24"/>
          <w:lang w:val="en-US"/>
        </w:rPr>
        <w:t>measures under the Forfeiture to the State of Property Acquired from Criminal Activity Act of</w:t>
      </w:r>
      <w:r w:rsidR="00C77FCE" w:rsidRPr="00B42DC0">
        <w:rPr>
          <w:rFonts w:ascii="Times New Roman" w:hAnsi="Times New Roman" w:cs="Times New Roman"/>
          <w:sz w:val="24"/>
          <w:szCs w:val="24"/>
          <w:lang w:val="en-US"/>
        </w:rPr>
        <w:t xml:space="preserve"> 2005 (repealed</w:t>
      </w:r>
      <w:r w:rsidRPr="00B42DC0">
        <w:rPr>
          <w:rFonts w:ascii="Times New Roman" w:hAnsi="Times New Roman" w:cs="Times New Roman"/>
          <w:sz w:val="24"/>
          <w:szCs w:val="24"/>
          <w:lang w:val="en-US"/>
        </w:rPr>
        <w:t>)</w:t>
      </w:r>
      <w:r w:rsidR="00353C06"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due to sign</w:t>
      </w:r>
      <w:r w:rsidR="00C77FCE" w:rsidRPr="00B42DC0">
        <w:rPr>
          <w:rFonts w:ascii="Times New Roman" w:hAnsi="Times New Roman" w:cs="Times New Roman"/>
          <w:sz w:val="24"/>
          <w:szCs w:val="24"/>
          <w:lang w:val="en-US"/>
        </w:rPr>
        <w:t>ificant reduction of legal opportunities</w:t>
      </w:r>
      <w:r w:rsidRPr="00B42DC0">
        <w:rPr>
          <w:rFonts w:ascii="Times New Roman" w:hAnsi="Times New Roman" w:cs="Times New Roman"/>
          <w:sz w:val="24"/>
          <w:szCs w:val="24"/>
          <w:lang w:val="en-US"/>
        </w:rPr>
        <w:t xml:space="preserve"> for the applicants to utilize their property for potentially extended periods of time and to the civil nature of the rights</w:t>
      </w:r>
      <w:r w:rsidR="00353C06"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affected by the </w:t>
      </w:r>
      <w:r w:rsidR="00905DEB" w:rsidRPr="00B42DC0">
        <w:rPr>
          <w:rFonts w:ascii="Times New Roman" w:hAnsi="Times New Roman" w:cs="Times New Roman"/>
          <w:sz w:val="24"/>
          <w:szCs w:val="24"/>
          <w:lang w:val="en-US"/>
        </w:rPr>
        <w:t xml:space="preserve">injunction </w:t>
      </w:r>
      <w:r w:rsidRPr="00B42DC0">
        <w:rPr>
          <w:rFonts w:ascii="Times New Roman" w:hAnsi="Times New Roman" w:cs="Times New Roman"/>
          <w:sz w:val="24"/>
          <w:szCs w:val="24"/>
          <w:lang w:val="en-US"/>
        </w:rPr>
        <w:t>measures</w:t>
      </w:r>
      <w:r w:rsidR="007F5F0F" w:rsidRPr="00B42DC0">
        <w:rPr>
          <w:rStyle w:val="FootnoteReference"/>
          <w:rFonts w:ascii="Times New Roman" w:hAnsi="Times New Roman" w:cs="Times New Roman"/>
          <w:sz w:val="24"/>
          <w:szCs w:val="24"/>
          <w:lang w:val="en-US"/>
        </w:rPr>
        <w:footnoteReference w:id="18"/>
      </w:r>
      <w:r w:rsidRPr="00B42DC0">
        <w:rPr>
          <w:rFonts w:ascii="Times New Roman" w:hAnsi="Times New Roman" w:cs="Times New Roman"/>
          <w:sz w:val="24"/>
          <w:szCs w:val="24"/>
          <w:lang w:val="en-US"/>
        </w:rPr>
        <w:t>.</w:t>
      </w:r>
    </w:p>
    <w:p w:rsidR="00965B8B" w:rsidRPr="00B42DC0" w:rsidRDefault="00965B8B" w:rsidP="00965B8B">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Article 6, § 1 also ap</w:t>
      </w:r>
      <w:r w:rsidR="00C77FCE" w:rsidRPr="00B42DC0">
        <w:rPr>
          <w:rFonts w:ascii="Times New Roman" w:hAnsi="Times New Roman" w:cs="Times New Roman"/>
          <w:sz w:val="24"/>
          <w:szCs w:val="24"/>
          <w:lang w:val="en-US"/>
        </w:rPr>
        <w:t>plies in regard to the enforcement proceedings, which are</w:t>
      </w:r>
      <w:r w:rsidRPr="00B42DC0">
        <w:rPr>
          <w:rFonts w:ascii="Times New Roman" w:hAnsi="Times New Roman" w:cs="Times New Roman"/>
          <w:sz w:val="24"/>
          <w:szCs w:val="24"/>
          <w:lang w:val="en-US"/>
        </w:rPr>
        <w:t xml:space="preserve"> consi</w:t>
      </w:r>
      <w:r w:rsidR="00C77FCE" w:rsidRPr="00B42DC0">
        <w:rPr>
          <w:rFonts w:ascii="Times New Roman" w:hAnsi="Times New Roman" w:cs="Times New Roman"/>
          <w:sz w:val="24"/>
          <w:szCs w:val="24"/>
          <w:lang w:val="en-US"/>
        </w:rPr>
        <w:t>dered an integral part of the "</w:t>
      </w:r>
      <w:r w:rsidRPr="00B42DC0">
        <w:rPr>
          <w:rFonts w:ascii="Times New Roman" w:hAnsi="Times New Roman" w:cs="Times New Roman"/>
          <w:sz w:val="24"/>
          <w:szCs w:val="24"/>
          <w:lang w:val="en-US"/>
        </w:rPr>
        <w:t xml:space="preserve">due </w:t>
      </w:r>
      <w:r w:rsidR="0005044B" w:rsidRPr="00B42DC0">
        <w:rPr>
          <w:rFonts w:ascii="Times New Roman" w:hAnsi="Times New Roman" w:cs="Times New Roman"/>
          <w:sz w:val="24"/>
          <w:szCs w:val="24"/>
          <w:lang w:val="en-US"/>
        </w:rPr>
        <w:t>proceedings</w:t>
      </w:r>
      <w:r w:rsidRPr="00B42DC0">
        <w:rPr>
          <w:rFonts w:ascii="Times New Roman" w:hAnsi="Times New Roman" w:cs="Times New Roman"/>
          <w:sz w:val="24"/>
          <w:szCs w:val="24"/>
          <w:lang w:val="en-US"/>
        </w:rPr>
        <w:t>"</w:t>
      </w:r>
      <w:r w:rsidR="00353C06"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within the meaning of that provision</w:t>
      </w:r>
      <w:r w:rsidR="007F5F0F" w:rsidRPr="00B42DC0">
        <w:rPr>
          <w:rStyle w:val="FootnoteReference"/>
          <w:rFonts w:ascii="Times New Roman" w:hAnsi="Times New Roman" w:cs="Times New Roman"/>
          <w:sz w:val="24"/>
          <w:szCs w:val="24"/>
          <w:lang w:val="en-US"/>
        </w:rPr>
        <w:footnoteReference w:id="19"/>
      </w:r>
      <w:r w:rsidRPr="00B42DC0">
        <w:rPr>
          <w:rFonts w:ascii="Times New Roman" w:hAnsi="Times New Roman" w:cs="Times New Roman"/>
          <w:sz w:val="24"/>
          <w:szCs w:val="24"/>
          <w:lang w:val="en-US"/>
        </w:rPr>
        <w:t>. However, it is</w:t>
      </w:r>
      <w:r w:rsidR="00C77FCE" w:rsidRPr="00B42DC0">
        <w:rPr>
          <w:rFonts w:ascii="Times New Roman" w:hAnsi="Times New Roman" w:cs="Times New Roman"/>
          <w:sz w:val="24"/>
          <w:szCs w:val="24"/>
          <w:lang w:val="en-US"/>
        </w:rPr>
        <w:t xml:space="preserve"> not required that the enforcement</w:t>
      </w:r>
      <w:r w:rsidR="00353C06" w:rsidRPr="00B42DC0">
        <w:rPr>
          <w:rFonts w:ascii="Times New Roman" w:hAnsi="Times New Roman" w:cs="Times New Roman"/>
          <w:sz w:val="24"/>
          <w:szCs w:val="24"/>
          <w:lang w:val="en-US"/>
        </w:rPr>
        <w:t xml:space="preserve"> procedure</w:t>
      </w:r>
      <w:r w:rsidRPr="00B42DC0">
        <w:rPr>
          <w:rFonts w:ascii="Times New Roman" w:hAnsi="Times New Roman" w:cs="Times New Roman"/>
          <w:sz w:val="24"/>
          <w:szCs w:val="24"/>
          <w:lang w:val="en-US"/>
        </w:rPr>
        <w:t xml:space="preserve"> be initiated as a result of </w:t>
      </w:r>
      <w:r w:rsidR="001448D1" w:rsidRPr="00B42DC0">
        <w:rPr>
          <w:rFonts w:ascii="Times New Roman" w:hAnsi="Times New Roman" w:cs="Times New Roman"/>
          <w:sz w:val="24"/>
          <w:szCs w:val="24"/>
          <w:lang w:val="en-US"/>
        </w:rPr>
        <w:t>finalized</w:t>
      </w:r>
      <w:r w:rsidR="00C77FCE" w:rsidRPr="00B42DC0">
        <w:rPr>
          <w:rFonts w:ascii="Times New Roman" w:hAnsi="Times New Roman" w:cs="Times New Roman"/>
          <w:sz w:val="24"/>
          <w:szCs w:val="24"/>
          <w:lang w:val="en-US"/>
        </w:rPr>
        <w:t xml:space="preserve"> judicial </w:t>
      </w:r>
      <w:r w:rsidR="00905DEB" w:rsidRPr="00B42DC0">
        <w:rPr>
          <w:rFonts w:ascii="Times New Roman" w:hAnsi="Times New Roman" w:cs="Times New Roman"/>
          <w:sz w:val="24"/>
          <w:szCs w:val="24"/>
          <w:lang w:val="en-US"/>
        </w:rPr>
        <w:t>proceedings</w:t>
      </w:r>
      <w:r w:rsidR="007F5F0F" w:rsidRPr="00B42DC0">
        <w:rPr>
          <w:rStyle w:val="FootnoteReference"/>
          <w:rFonts w:ascii="Times New Roman" w:hAnsi="Times New Roman" w:cs="Times New Roman"/>
          <w:sz w:val="24"/>
          <w:szCs w:val="24"/>
          <w:lang w:val="en-US"/>
        </w:rPr>
        <w:footnoteReference w:id="20"/>
      </w:r>
      <w:r w:rsidR="00C77FCE" w:rsidRPr="00B42DC0">
        <w:rPr>
          <w:rFonts w:ascii="Times New Roman" w:hAnsi="Times New Roman" w:cs="Times New Roman"/>
          <w:sz w:val="24"/>
          <w:szCs w:val="24"/>
          <w:lang w:val="en-US"/>
        </w:rPr>
        <w:t>. The EC</w:t>
      </w:r>
      <w:r w:rsidR="00905DEB" w:rsidRPr="00B42DC0">
        <w:rPr>
          <w:rFonts w:ascii="Times New Roman" w:hAnsi="Times New Roman" w:cs="Times New Roman"/>
          <w:sz w:val="24"/>
          <w:szCs w:val="24"/>
          <w:lang w:val="en-US"/>
        </w:rPr>
        <w:t>t</w:t>
      </w:r>
      <w:r w:rsidR="00C77FCE" w:rsidRPr="00B42DC0">
        <w:rPr>
          <w:rFonts w:ascii="Times New Roman" w:hAnsi="Times New Roman" w:cs="Times New Roman"/>
          <w:sz w:val="24"/>
          <w:szCs w:val="24"/>
          <w:lang w:val="en-US"/>
        </w:rPr>
        <w:t>HR expressly rejects the gov</w:t>
      </w:r>
      <w:r w:rsidR="00353C06" w:rsidRPr="00B42DC0">
        <w:rPr>
          <w:rFonts w:ascii="Times New Roman" w:hAnsi="Times New Roman" w:cs="Times New Roman"/>
          <w:sz w:val="24"/>
          <w:szCs w:val="24"/>
          <w:lang w:val="en-US"/>
        </w:rPr>
        <w:t>ernment's objection in regard to</w:t>
      </w:r>
      <w:r w:rsidRPr="00B42DC0">
        <w:rPr>
          <w:rFonts w:ascii="Times New Roman" w:hAnsi="Times New Roman" w:cs="Times New Roman"/>
          <w:sz w:val="24"/>
          <w:szCs w:val="24"/>
          <w:lang w:val="en-US"/>
        </w:rPr>
        <w:t xml:space="preserve"> the ab</w:t>
      </w:r>
      <w:r w:rsidR="007F5F0F" w:rsidRPr="00B42DC0">
        <w:rPr>
          <w:rFonts w:ascii="Times New Roman" w:hAnsi="Times New Roman" w:cs="Times New Roman"/>
          <w:sz w:val="24"/>
          <w:szCs w:val="24"/>
          <w:lang w:val="en-US"/>
        </w:rPr>
        <w:t>sence of "dispute", by stating</w:t>
      </w:r>
      <w:r w:rsidRPr="00B42DC0">
        <w:rPr>
          <w:rFonts w:ascii="Times New Roman" w:hAnsi="Times New Roman" w:cs="Times New Roman"/>
          <w:sz w:val="24"/>
          <w:szCs w:val="24"/>
          <w:lang w:val="en-US"/>
        </w:rPr>
        <w:t xml:space="preserve"> that the rights are considered </w:t>
      </w:r>
      <w:r w:rsidR="00353C06" w:rsidRPr="00B42DC0">
        <w:rPr>
          <w:rFonts w:ascii="Times New Roman" w:hAnsi="Times New Roman" w:cs="Times New Roman"/>
          <w:sz w:val="24"/>
          <w:szCs w:val="24"/>
          <w:lang w:val="en-US"/>
        </w:rPr>
        <w:t xml:space="preserve">as </w:t>
      </w:r>
      <w:r w:rsidRPr="00B42DC0">
        <w:rPr>
          <w:rFonts w:ascii="Times New Roman" w:hAnsi="Times New Roman" w:cs="Times New Roman"/>
          <w:sz w:val="24"/>
          <w:szCs w:val="24"/>
          <w:lang w:val="en-US"/>
        </w:rPr>
        <w:t>"defined"</w:t>
      </w:r>
      <w:r w:rsidR="00353C06"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after their effective exercise</w:t>
      </w:r>
      <w:r w:rsidR="007F5F0F" w:rsidRPr="00B42DC0">
        <w:rPr>
          <w:rStyle w:val="FootnoteReference"/>
          <w:rFonts w:ascii="Times New Roman" w:hAnsi="Times New Roman" w:cs="Times New Roman"/>
          <w:sz w:val="24"/>
          <w:szCs w:val="24"/>
          <w:lang w:val="en-US"/>
        </w:rPr>
        <w:footnoteReference w:id="21"/>
      </w:r>
      <w:r w:rsidRPr="00B42DC0">
        <w:rPr>
          <w:rFonts w:ascii="Times New Roman" w:hAnsi="Times New Roman" w:cs="Times New Roman"/>
          <w:sz w:val="24"/>
          <w:szCs w:val="24"/>
          <w:lang w:val="en-US"/>
        </w:rPr>
        <w:t>.</w:t>
      </w:r>
    </w:p>
    <w:p w:rsidR="00965B8B" w:rsidRPr="00B42DC0" w:rsidRDefault="007F5F0F" w:rsidP="00353C06">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lastRenderedPageBreak/>
        <w:t>Implementation of a judgment</w:t>
      </w:r>
      <w:r w:rsidR="00965B8B" w:rsidRPr="00B42DC0">
        <w:rPr>
          <w:rFonts w:ascii="Times New Roman" w:hAnsi="Times New Roman" w:cs="Times New Roman"/>
          <w:sz w:val="24"/>
          <w:szCs w:val="24"/>
          <w:lang w:val="en-US"/>
        </w:rPr>
        <w:t xml:space="preserve"> of a foreign court</w:t>
      </w:r>
      <w:r w:rsidR="00353C06" w:rsidRPr="00B42DC0">
        <w:rPr>
          <w:rFonts w:ascii="Times New Roman" w:hAnsi="Times New Roman" w:cs="Times New Roman"/>
          <w:sz w:val="24"/>
          <w:szCs w:val="24"/>
          <w:lang w:val="en-US"/>
        </w:rPr>
        <w:t>,</w:t>
      </w:r>
      <w:r w:rsidR="00965B8B" w:rsidRPr="00B42DC0">
        <w:rPr>
          <w:rFonts w:ascii="Times New Roman" w:hAnsi="Times New Roman" w:cs="Times New Roman"/>
          <w:sz w:val="24"/>
          <w:szCs w:val="24"/>
          <w:lang w:val="en-US"/>
        </w:rPr>
        <w:t xml:space="preserve"> falls within the </w:t>
      </w:r>
      <w:r w:rsidRPr="00B42DC0">
        <w:rPr>
          <w:rFonts w:ascii="Times New Roman" w:hAnsi="Times New Roman" w:cs="Times New Roman"/>
          <w:sz w:val="24"/>
          <w:szCs w:val="24"/>
          <w:lang w:val="en-US"/>
        </w:rPr>
        <w:t xml:space="preserve">scope of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 if it</w:t>
      </w:r>
      <w:r w:rsidR="00965B8B" w:rsidRPr="00B42DC0">
        <w:rPr>
          <w:rFonts w:ascii="Times New Roman" w:hAnsi="Times New Roman" w:cs="Times New Roman"/>
          <w:sz w:val="24"/>
          <w:szCs w:val="24"/>
          <w:lang w:val="en-US"/>
        </w:rPr>
        <w:t xml:space="preserve"> affects a civil right or </w:t>
      </w:r>
      <w:r w:rsidRPr="00B42DC0">
        <w:rPr>
          <w:rFonts w:ascii="Times New Roman" w:hAnsi="Times New Roman" w:cs="Times New Roman"/>
          <w:sz w:val="24"/>
          <w:szCs w:val="24"/>
          <w:lang w:val="en-US"/>
        </w:rPr>
        <w:t xml:space="preserve">an </w:t>
      </w:r>
      <w:r w:rsidR="00965B8B" w:rsidRPr="00B42DC0">
        <w:rPr>
          <w:rFonts w:ascii="Times New Roman" w:hAnsi="Times New Roman" w:cs="Times New Roman"/>
          <w:sz w:val="24"/>
          <w:szCs w:val="24"/>
          <w:lang w:val="en-US"/>
        </w:rPr>
        <w:t>obligation</w:t>
      </w:r>
      <w:r w:rsidRPr="00B42DC0">
        <w:rPr>
          <w:rStyle w:val="FootnoteReference"/>
          <w:rFonts w:ascii="Times New Roman" w:hAnsi="Times New Roman" w:cs="Times New Roman"/>
          <w:sz w:val="24"/>
          <w:szCs w:val="24"/>
          <w:lang w:val="en-US"/>
        </w:rPr>
        <w:footnoteReference w:id="22"/>
      </w:r>
      <w:r w:rsidR="00965B8B" w:rsidRPr="00B42DC0">
        <w:rPr>
          <w:rFonts w:ascii="Times New Roman" w:hAnsi="Times New Roman" w:cs="Times New Roman"/>
          <w:sz w:val="24"/>
          <w:szCs w:val="24"/>
          <w:lang w:val="en-US"/>
        </w:rPr>
        <w:t>.</w:t>
      </w:r>
    </w:p>
    <w:p w:rsidR="00353C06" w:rsidRPr="00B42DC0" w:rsidRDefault="00353C06" w:rsidP="00353C06">
      <w:pPr>
        <w:spacing w:after="0"/>
        <w:jc w:val="both"/>
        <w:rPr>
          <w:rFonts w:ascii="Times New Roman" w:hAnsi="Times New Roman" w:cs="Times New Roman"/>
          <w:sz w:val="24"/>
          <w:szCs w:val="24"/>
          <w:lang w:val="en-US"/>
        </w:rPr>
      </w:pPr>
    </w:p>
    <w:p w:rsidR="009B0CBC" w:rsidRPr="00B42DC0" w:rsidRDefault="009B0CBC" w:rsidP="00353C06">
      <w:pPr>
        <w:pStyle w:val="Heading3"/>
        <w:spacing w:before="0"/>
        <w:ind w:firstLine="708"/>
        <w:rPr>
          <w:rFonts w:ascii="Times New Roman" w:hAnsi="Times New Roman" w:cs="Times New Roman"/>
          <w:b/>
          <w:lang w:val="en-US"/>
        </w:rPr>
      </w:pPr>
      <w:bookmarkStart w:id="9" w:name="_Toc432065430"/>
      <w:r w:rsidRPr="00B42DC0">
        <w:rPr>
          <w:rFonts w:ascii="Times New Roman" w:hAnsi="Times New Roman" w:cs="Times New Roman"/>
          <w:b/>
          <w:lang w:val="en-US"/>
        </w:rPr>
        <w:t xml:space="preserve">1.1.2 Criminal aspect of </w:t>
      </w:r>
      <w:r w:rsidR="009D6B68" w:rsidRPr="00B42DC0">
        <w:rPr>
          <w:rFonts w:ascii="Times New Roman" w:hAnsi="Times New Roman" w:cs="Times New Roman"/>
          <w:b/>
          <w:lang w:val="en-US"/>
        </w:rPr>
        <w:t>Article</w:t>
      </w:r>
      <w:r w:rsidRPr="00B42DC0">
        <w:rPr>
          <w:rFonts w:ascii="Times New Roman" w:hAnsi="Times New Roman" w:cs="Times New Roman"/>
          <w:b/>
          <w:lang w:val="en-US"/>
        </w:rPr>
        <w:t xml:space="preserve"> 6</w:t>
      </w:r>
      <w:bookmarkEnd w:id="9"/>
    </w:p>
    <w:p w:rsidR="00353C06" w:rsidRPr="00B42DC0" w:rsidRDefault="00353C06" w:rsidP="00353C06">
      <w:pPr>
        <w:spacing w:after="0"/>
        <w:rPr>
          <w:lang w:val="en-US"/>
        </w:rPr>
      </w:pPr>
    </w:p>
    <w:p w:rsidR="009B0CBC" w:rsidRPr="00B42DC0" w:rsidRDefault="009B0CBC" w:rsidP="009B0CBC">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Article 6 applies in cases</w:t>
      </w:r>
      <w:r w:rsidR="00353C06"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concerning a "criminal charge". This concept is also autonomous in the EC</w:t>
      </w:r>
      <w:r w:rsidR="00905DEB"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 xml:space="preserve">HR case law. The evaluation of the applicability of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 is based on the criteria set out in the judgment </w:t>
      </w:r>
      <w:r w:rsidRPr="00B42DC0">
        <w:rPr>
          <w:rFonts w:ascii="Times New Roman" w:hAnsi="Times New Roman" w:cs="Times New Roman"/>
          <w:i/>
          <w:sz w:val="24"/>
          <w:szCs w:val="24"/>
          <w:lang w:val="en-US"/>
        </w:rPr>
        <w:t>Engel and Others v. the Netherland</w:t>
      </w:r>
      <w:r w:rsidR="00353C06" w:rsidRPr="00B42DC0">
        <w:rPr>
          <w:rFonts w:ascii="Times New Roman" w:hAnsi="Times New Roman" w:cs="Times New Roman"/>
          <w:i/>
          <w:sz w:val="24"/>
          <w:szCs w:val="24"/>
          <w:lang w:val="en-US"/>
        </w:rPr>
        <w:t>s</w:t>
      </w:r>
      <w:r w:rsidR="003B7531" w:rsidRPr="00B42DC0">
        <w:rPr>
          <w:rStyle w:val="FootnoteReference"/>
          <w:rFonts w:ascii="Times New Roman" w:hAnsi="Times New Roman" w:cs="Times New Roman"/>
          <w:i/>
          <w:sz w:val="24"/>
          <w:szCs w:val="24"/>
          <w:lang w:val="en-US"/>
        </w:rPr>
        <w:footnoteReference w:id="23"/>
      </w:r>
      <w:r w:rsidRPr="00B42DC0">
        <w:rPr>
          <w:rFonts w:ascii="Times New Roman" w:hAnsi="Times New Roman" w:cs="Times New Roman"/>
          <w:sz w:val="24"/>
          <w:szCs w:val="24"/>
          <w:lang w:val="en-US"/>
        </w:rPr>
        <w:t xml:space="preserve"> and developed in subsequent case law, namely:</w:t>
      </w:r>
    </w:p>
    <w:p w:rsidR="009B0CBC" w:rsidRPr="00B42DC0" w:rsidRDefault="009B0CBC" w:rsidP="00353C06">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 </w:t>
      </w:r>
      <w:r w:rsidR="003B7531" w:rsidRPr="00B42DC0">
        <w:rPr>
          <w:rFonts w:ascii="Times New Roman" w:hAnsi="Times New Roman" w:cs="Times New Roman"/>
          <w:sz w:val="24"/>
          <w:szCs w:val="24"/>
          <w:lang w:val="en-US"/>
        </w:rPr>
        <w:t>Classification</w:t>
      </w:r>
      <w:r w:rsidRPr="00B42DC0">
        <w:rPr>
          <w:rFonts w:ascii="Times New Roman" w:hAnsi="Times New Roman" w:cs="Times New Roman"/>
          <w:sz w:val="24"/>
          <w:szCs w:val="24"/>
          <w:lang w:val="en-US"/>
        </w:rPr>
        <w:t xml:space="preserve"> of the procedure under national law; </w:t>
      </w:r>
    </w:p>
    <w:p w:rsidR="009B0CBC" w:rsidRPr="00B42DC0" w:rsidRDefault="009B0CBC" w:rsidP="00353C06">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 </w:t>
      </w:r>
      <w:r w:rsidR="003B7531" w:rsidRPr="00B42DC0">
        <w:rPr>
          <w:rFonts w:ascii="Times New Roman" w:hAnsi="Times New Roman" w:cs="Times New Roman"/>
          <w:sz w:val="24"/>
          <w:szCs w:val="24"/>
          <w:lang w:val="en-US"/>
        </w:rPr>
        <w:t>Nature</w:t>
      </w:r>
      <w:r w:rsidRPr="00B42DC0">
        <w:rPr>
          <w:rFonts w:ascii="Times New Roman" w:hAnsi="Times New Roman" w:cs="Times New Roman"/>
          <w:sz w:val="24"/>
          <w:szCs w:val="24"/>
          <w:lang w:val="en-US"/>
        </w:rPr>
        <w:t xml:space="preserve"> of the offense;</w:t>
      </w:r>
    </w:p>
    <w:p w:rsidR="009B0CBC" w:rsidRPr="00B42DC0" w:rsidRDefault="009B0CBC" w:rsidP="00353C06">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 </w:t>
      </w:r>
      <w:r w:rsidR="003B7531" w:rsidRPr="00B42DC0">
        <w:rPr>
          <w:rFonts w:ascii="Times New Roman" w:hAnsi="Times New Roman" w:cs="Times New Roman"/>
          <w:sz w:val="24"/>
          <w:szCs w:val="24"/>
          <w:lang w:val="en-US"/>
        </w:rPr>
        <w:t>Type</w:t>
      </w:r>
      <w:r w:rsidRPr="00B42DC0">
        <w:rPr>
          <w:rFonts w:ascii="Times New Roman" w:hAnsi="Times New Roman" w:cs="Times New Roman"/>
          <w:sz w:val="24"/>
          <w:szCs w:val="24"/>
          <w:lang w:val="en-US"/>
        </w:rPr>
        <w:t xml:space="preserve"> and severity of the maximum penalty, which might be lawfully imposed on the person concerned.</w:t>
      </w:r>
    </w:p>
    <w:p w:rsidR="00353C06" w:rsidRPr="00B42DC0" w:rsidRDefault="00353C06" w:rsidP="00353C06">
      <w:pPr>
        <w:spacing w:after="0"/>
        <w:jc w:val="both"/>
        <w:rPr>
          <w:rFonts w:ascii="Times New Roman" w:hAnsi="Times New Roman" w:cs="Times New Roman"/>
          <w:sz w:val="24"/>
          <w:szCs w:val="24"/>
          <w:lang w:val="en-US"/>
        </w:rPr>
      </w:pPr>
    </w:p>
    <w:p w:rsidR="009B0CBC" w:rsidRPr="00B42DC0" w:rsidRDefault="009B0CBC" w:rsidP="009B0CBC">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These criteria are to be alternatively ap</w:t>
      </w:r>
      <w:r w:rsidR="00353C06" w:rsidRPr="00B42DC0">
        <w:rPr>
          <w:rFonts w:ascii="Times New Roman" w:hAnsi="Times New Roman" w:cs="Times New Roman"/>
          <w:sz w:val="24"/>
          <w:szCs w:val="24"/>
          <w:lang w:val="en-US"/>
        </w:rPr>
        <w:t xml:space="preserve">plied, with the first being </w:t>
      </w:r>
      <w:r w:rsidRPr="00B42DC0">
        <w:rPr>
          <w:rFonts w:ascii="Times New Roman" w:hAnsi="Times New Roman" w:cs="Times New Roman"/>
          <w:sz w:val="24"/>
          <w:szCs w:val="24"/>
          <w:lang w:val="en-US"/>
        </w:rPr>
        <w:t xml:space="preserve">of </w:t>
      </w:r>
      <w:r w:rsidR="00353C06" w:rsidRPr="00B42DC0">
        <w:rPr>
          <w:rFonts w:ascii="Times New Roman" w:hAnsi="Times New Roman" w:cs="Times New Roman"/>
          <w:sz w:val="24"/>
          <w:szCs w:val="24"/>
          <w:lang w:val="en-US"/>
        </w:rPr>
        <w:t xml:space="preserve">no </w:t>
      </w:r>
      <w:r w:rsidRPr="00B42DC0">
        <w:rPr>
          <w:rFonts w:ascii="Times New Roman" w:hAnsi="Times New Roman" w:cs="Times New Roman"/>
          <w:sz w:val="24"/>
          <w:szCs w:val="24"/>
          <w:lang w:val="en-US"/>
        </w:rPr>
        <w:t>particular importance and usually serving as a starting point for the analysis. When none of the criteria is decisive in itself, considering them in total (or "cumulative application" as stipulated in the case law of the EC</w:t>
      </w:r>
      <w:r w:rsidR="00905DEB"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 xml:space="preserve">HR) could lead to the conclusion that </w:t>
      </w:r>
      <w:r w:rsidR="009B398E" w:rsidRPr="00B42DC0">
        <w:rPr>
          <w:rFonts w:ascii="Times New Roman" w:hAnsi="Times New Roman" w:cs="Times New Roman"/>
          <w:sz w:val="24"/>
          <w:szCs w:val="24"/>
          <w:lang w:val="en-US"/>
        </w:rPr>
        <w:t xml:space="preserve">a </w:t>
      </w:r>
      <w:r w:rsidRPr="00B42DC0">
        <w:rPr>
          <w:rFonts w:ascii="Times New Roman" w:hAnsi="Times New Roman" w:cs="Times New Roman"/>
          <w:sz w:val="24"/>
          <w:szCs w:val="24"/>
          <w:lang w:val="en-US"/>
        </w:rPr>
        <w:t>"criminal charge"</w:t>
      </w:r>
      <w:r w:rsidR="003B7531" w:rsidRPr="00B42DC0">
        <w:rPr>
          <w:rStyle w:val="FootnoteReference"/>
          <w:rFonts w:ascii="Times New Roman" w:hAnsi="Times New Roman" w:cs="Times New Roman"/>
          <w:sz w:val="24"/>
          <w:szCs w:val="24"/>
          <w:lang w:val="en-US"/>
        </w:rPr>
        <w:footnoteReference w:id="24"/>
      </w:r>
      <w:r w:rsidRPr="00B42DC0">
        <w:rPr>
          <w:rFonts w:ascii="Times New Roman" w:hAnsi="Times New Roman" w:cs="Times New Roman"/>
          <w:sz w:val="24"/>
          <w:szCs w:val="24"/>
          <w:lang w:val="en-US"/>
        </w:rPr>
        <w:t xml:space="preserve"> </w:t>
      </w:r>
      <w:r w:rsidR="003B7531" w:rsidRPr="00B42DC0">
        <w:rPr>
          <w:rFonts w:ascii="Times New Roman" w:hAnsi="Times New Roman" w:cs="Times New Roman"/>
          <w:sz w:val="24"/>
          <w:szCs w:val="24"/>
          <w:lang w:val="en-US"/>
        </w:rPr>
        <w:t>exists</w:t>
      </w:r>
      <w:r w:rsidRPr="00B42DC0">
        <w:rPr>
          <w:rFonts w:ascii="Times New Roman" w:hAnsi="Times New Roman" w:cs="Times New Roman"/>
          <w:sz w:val="24"/>
          <w:szCs w:val="24"/>
          <w:lang w:val="en-US"/>
        </w:rPr>
        <w:t>. In assessing the nature of the offense and the type and severity of the punishment</w:t>
      </w:r>
      <w:r w:rsidR="003B7531"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a number of factors are</w:t>
      </w:r>
      <w:r w:rsidR="00905DEB" w:rsidRPr="00B42DC0">
        <w:rPr>
          <w:rFonts w:ascii="Times New Roman" w:hAnsi="Times New Roman" w:cs="Times New Roman"/>
          <w:sz w:val="24"/>
          <w:szCs w:val="24"/>
          <w:lang w:val="en-US"/>
        </w:rPr>
        <w:t xml:space="preserve"> to be</w:t>
      </w:r>
      <w:r w:rsidRPr="00B42DC0">
        <w:rPr>
          <w:rFonts w:ascii="Times New Roman" w:hAnsi="Times New Roman" w:cs="Times New Roman"/>
          <w:sz w:val="24"/>
          <w:szCs w:val="24"/>
          <w:lang w:val="en-US"/>
        </w:rPr>
        <w:t xml:space="preserve"> considered, such as the purpose of punishm</w:t>
      </w:r>
      <w:r w:rsidR="003B7531" w:rsidRPr="00B42DC0">
        <w:rPr>
          <w:rFonts w:ascii="Times New Roman" w:hAnsi="Times New Roman" w:cs="Times New Roman"/>
          <w:sz w:val="24"/>
          <w:szCs w:val="24"/>
          <w:lang w:val="en-US"/>
        </w:rPr>
        <w:t>ent (deterrence and/</w:t>
      </w:r>
      <w:r w:rsidRPr="00B42DC0">
        <w:rPr>
          <w:rFonts w:ascii="Times New Roman" w:hAnsi="Times New Roman" w:cs="Times New Roman"/>
          <w:sz w:val="24"/>
          <w:szCs w:val="24"/>
          <w:lang w:val="en-US"/>
        </w:rPr>
        <w:t>or punitive function)</w:t>
      </w:r>
      <w:r w:rsidR="003B7531" w:rsidRPr="00B42DC0">
        <w:rPr>
          <w:rStyle w:val="FootnoteReference"/>
          <w:rFonts w:ascii="Times New Roman" w:hAnsi="Times New Roman" w:cs="Times New Roman"/>
          <w:sz w:val="24"/>
          <w:szCs w:val="24"/>
          <w:lang w:val="en-US"/>
        </w:rPr>
        <w:footnoteReference w:id="25"/>
      </w:r>
      <w:r w:rsidRPr="00B42DC0">
        <w:rPr>
          <w:rFonts w:ascii="Times New Roman" w:hAnsi="Times New Roman" w:cs="Times New Roman"/>
          <w:sz w:val="24"/>
          <w:szCs w:val="24"/>
          <w:lang w:val="en-US"/>
        </w:rPr>
        <w:t xml:space="preserve"> or the f</w:t>
      </w:r>
      <w:r w:rsidR="003B7531" w:rsidRPr="00B42DC0">
        <w:rPr>
          <w:rFonts w:ascii="Times New Roman" w:hAnsi="Times New Roman" w:cs="Times New Roman"/>
          <w:sz w:val="24"/>
          <w:szCs w:val="24"/>
          <w:lang w:val="en-US"/>
        </w:rPr>
        <w:t>act that affected is a</w:t>
      </w:r>
      <w:r w:rsidR="009B398E" w:rsidRPr="00B42DC0">
        <w:rPr>
          <w:rFonts w:ascii="Times New Roman" w:hAnsi="Times New Roman" w:cs="Times New Roman"/>
          <w:sz w:val="24"/>
          <w:szCs w:val="24"/>
          <w:lang w:val="en-US"/>
        </w:rPr>
        <w:t xml:space="preserve"> </w:t>
      </w:r>
      <w:r w:rsidRPr="00B42DC0">
        <w:rPr>
          <w:rFonts w:ascii="Times New Roman" w:hAnsi="Times New Roman" w:cs="Times New Roman"/>
          <w:sz w:val="24"/>
          <w:szCs w:val="24"/>
          <w:lang w:val="en-US"/>
        </w:rPr>
        <w:t xml:space="preserve">person and is sanctioned with </w:t>
      </w:r>
      <w:r w:rsidR="003B7531" w:rsidRPr="00B42DC0">
        <w:rPr>
          <w:rFonts w:ascii="Times New Roman" w:hAnsi="Times New Roman" w:cs="Times New Roman"/>
          <w:sz w:val="24"/>
          <w:szCs w:val="24"/>
          <w:lang w:val="en-US"/>
        </w:rPr>
        <w:t xml:space="preserve">a </w:t>
      </w:r>
      <w:r w:rsidRPr="00B42DC0">
        <w:rPr>
          <w:rFonts w:ascii="Times New Roman" w:hAnsi="Times New Roman" w:cs="Times New Roman"/>
          <w:sz w:val="24"/>
          <w:szCs w:val="24"/>
          <w:lang w:val="en-US"/>
        </w:rPr>
        <w:t>severe pecuniary sanction</w:t>
      </w:r>
      <w:r w:rsidR="003B7531" w:rsidRPr="00B42DC0">
        <w:rPr>
          <w:rStyle w:val="FootnoteReference"/>
          <w:rFonts w:ascii="Times New Roman" w:hAnsi="Times New Roman" w:cs="Times New Roman"/>
          <w:sz w:val="24"/>
          <w:szCs w:val="24"/>
          <w:lang w:val="en-US"/>
        </w:rPr>
        <w:footnoteReference w:id="26"/>
      </w:r>
      <w:r w:rsidRPr="00B42DC0">
        <w:rPr>
          <w:rFonts w:ascii="Times New Roman" w:hAnsi="Times New Roman" w:cs="Times New Roman"/>
          <w:sz w:val="24"/>
          <w:szCs w:val="24"/>
          <w:lang w:val="en-US"/>
        </w:rPr>
        <w:t xml:space="preserve">.  </w:t>
      </w:r>
    </w:p>
    <w:p w:rsidR="00E353C0" w:rsidRPr="00B42DC0" w:rsidRDefault="00CD6CEE" w:rsidP="00E353C0">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I</w:t>
      </w:r>
      <w:r w:rsidR="008A6E95" w:rsidRPr="00B42DC0">
        <w:rPr>
          <w:rFonts w:ascii="Times New Roman" w:hAnsi="Times New Roman" w:cs="Times New Roman"/>
          <w:sz w:val="24"/>
          <w:szCs w:val="24"/>
          <w:lang w:val="en-US"/>
        </w:rPr>
        <w:t>n cases, concerning complaints about excessive length</w:t>
      </w:r>
      <w:r w:rsidR="00AF4784" w:rsidRPr="00B42DC0">
        <w:rPr>
          <w:rFonts w:ascii="Times New Roman" w:hAnsi="Times New Roman" w:cs="Times New Roman"/>
          <w:sz w:val="24"/>
          <w:szCs w:val="24"/>
          <w:lang w:val="en-US"/>
        </w:rPr>
        <w:t xml:space="preserve"> of</w:t>
      </w:r>
      <w:r w:rsidR="008A6E95" w:rsidRPr="00B42DC0">
        <w:rPr>
          <w:rFonts w:ascii="Times New Roman" w:hAnsi="Times New Roman" w:cs="Times New Roman"/>
          <w:sz w:val="24"/>
          <w:szCs w:val="24"/>
          <w:lang w:val="en-US"/>
        </w:rPr>
        <w:t xml:space="preserve"> proceedings</w:t>
      </w:r>
      <w:r w:rsidR="009B398E" w:rsidRPr="00B42DC0">
        <w:rPr>
          <w:rFonts w:ascii="Times New Roman" w:hAnsi="Times New Roman" w:cs="Times New Roman"/>
          <w:sz w:val="24"/>
          <w:szCs w:val="24"/>
          <w:lang w:val="en-US"/>
        </w:rPr>
        <w:t>,</w:t>
      </w:r>
      <w:r w:rsidR="008A6E95" w:rsidRPr="00B42DC0">
        <w:rPr>
          <w:rFonts w:ascii="Times New Roman" w:hAnsi="Times New Roman" w:cs="Times New Roman"/>
          <w:sz w:val="24"/>
          <w:szCs w:val="24"/>
          <w:lang w:val="en-US"/>
        </w:rPr>
        <w:t xml:space="preserve"> the key </w:t>
      </w:r>
      <w:r w:rsidR="00E353C0" w:rsidRPr="00B42DC0">
        <w:rPr>
          <w:rFonts w:ascii="Times New Roman" w:hAnsi="Times New Roman" w:cs="Times New Roman"/>
          <w:sz w:val="24"/>
          <w:szCs w:val="24"/>
          <w:lang w:val="en-US"/>
        </w:rPr>
        <w:t>moment</w:t>
      </w:r>
      <w:r w:rsidR="008A6E95" w:rsidRPr="00B42DC0">
        <w:rPr>
          <w:rFonts w:ascii="Times New Roman" w:hAnsi="Times New Roman" w:cs="Times New Roman"/>
          <w:sz w:val="24"/>
          <w:szCs w:val="24"/>
          <w:lang w:val="en-US"/>
        </w:rPr>
        <w:t xml:space="preserve"> </w:t>
      </w:r>
      <w:r w:rsidRPr="00B42DC0">
        <w:rPr>
          <w:rFonts w:ascii="Times New Roman" w:hAnsi="Times New Roman" w:cs="Times New Roman"/>
          <w:sz w:val="24"/>
          <w:szCs w:val="24"/>
          <w:lang w:val="en-US"/>
        </w:rPr>
        <w:t>for</w:t>
      </w:r>
      <w:r w:rsidR="00AF4784" w:rsidRPr="00B42DC0">
        <w:rPr>
          <w:rFonts w:ascii="Times New Roman" w:hAnsi="Times New Roman" w:cs="Times New Roman"/>
          <w:sz w:val="24"/>
          <w:szCs w:val="24"/>
          <w:lang w:val="en-US"/>
        </w:rPr>
        <w:t xml:space="preserve"> calculating th</w:t>
      </w:r>
      <w:r w:rsidR="009B398E" w:rsidRPr="00B42DC0">
        <w:rPr>
          <w:rFonts w:ascii="Times New Roman" w:hAnsi="Times New Roman" w:cs="Times New Roman"/>
          <w:sz w:val="24"/>
          <w:szCs w:val="24"/>
          <w:lang w:val="en-US"/>
        </w:rPr>
        <w:t>e overall length,</w:t>
      </w:r>
      <w:r w:rsidR="00AF4784" w:rsidRPr="00B42DC0">
        <w:rPr>
          <w:rFonts w:ascii="Times New Roman" w:hAnsi="Times New Roman" w:cs="Times New Roman"/>
          <w:sz w:val="24"/>
          <w:szCs w:val="24"/>
          <w:lang w:val="en-US"/>
        </w:rPr>
        <w:t xml:space="preserve"> is </w:t>
      </w:r>
      <w:r w:rsidRPr="00B42DC0">
        <w:rPr>
          <w:rFonts w:ascii="Times New Roman" w:hAnsi="Times New Roman" w:cs="Times New Roman"/>
          <w:sz w:val="24"/>
          <w:szCs w:val="24"/>
          <w:lang w:val="en-US"/>
        </w:rPr>
        <w:t xml:space="preserve">the moment of arising of </w:t>
      </w:r>
      <w:r w:rsidR="009B398E" w:rsidRPr="00B42DC0">
        <w:rPr>
          <w:rFonts w:ascii="Times New Roman" w:hAnsi="Times New Roman" w:cs="Times New Roman"/>
          <w:sz w:val="24"/>
          <w:szCs w:val="24"/>
          <w:lang w:val="en-US"/>
        </w:rPr>
        <w:t xml:space="preserve">a </w:t>
      </w:r>
      <w:r w:rsidR="00E353C0" w:rsidRPr="00B42DC0">
        <w:rPr>
          <w:rFonts w:ascii="Times New Roman" w:hAnsi="Times New Roman" w:cs="Times New Roman"/>
          <w:sz w:val="24"/>
          <w:szCs w:val="24"/>
          <w:lang w:val="en-US"/>
        </w:rPr>
        <w:t xml:space="preserve">"criminal charge". This moment often precedes </w:t>
      </w:r>
      <w:r w:rsidR="003B7531" w:rsidRPr="00B42DC0">
        <w:rPr>
          <w:rFonts w:ascii="Times New Roman" w:hAnsi="Times New Roman" w:cs="Times New Roman"/>
          <w:sz w:val="24"/>
          <w:szCs w:val="24"/>
          <w:lang w:val="en-US"/>
        </w:rPr>
        <w:t xml:space="preserve">the filing of </w:t>
      </w:r>
      <w:r w:rsidR="00E353C0" w:rsidRPr="00B42DC0">
        <w:rPr>
          <w:rFonts w:ascii="Times New Roman" w:hAnsi="Times New Roman" w:cs="Times New Roman"/>
          <w:sz w:val="24"/>
          <w:szCs w:val="24"/>
          <w:lang w:val="en-US"/>
        </w:rPr>
        <w:t xml:space="preserve">formal charges and even the start of the criminal </w:t>
      </w:r>
      <w:r w:rsidR="0005044B" w:rsidRPr="00B42DC0">
        <w:rPr>
          <w:rFonts w:ascii="Times New Roman" w:hAnsi="Times New Roman" w:cs="Times New Roman"/>
          <w:sz w:val="24"/>
          <w:szCs w:val="24"/>
          <w:lang w:val="en-US"/>
        </w:rPr>
        <w:t>proceedings</w:t>
      </w:r>
      <w:r w:rsidR="003B7531" w:rsidRPr="00B42DC0">
        <w:rPr>
          <w:rFonts w:ascii="Times New Roman" w:hAnsi="Times New Roman" w:cs="Times New Roman"/>
          <w:sz w:val="24"/>
          <w:szCs w:val="24"/>
          <w:lang w:val="en-US"/>
        </w:rPr>
        <w:t xml:space="preserve"> as such</w:t>
      </w:r>
      <w:r w:rsidR="003B7531" w:rsidRPr="00B42DC0">
        <w:rPr>
          <w:rStyle w:val="FootnoteReference"/>
          <w:rFonts w:ascii="Times New Roman" w:hAnsi="Times New Roman" w:cs="Times New Roman"/>
          <w:sz w:val="24"/>
          <w:szCs w:val="24"/>
          <w:lang w:val="en-US"/>
        </w:rPr>
        <w:footnoteReference w:id="27"/>
      </w:r>
      <w:r w:rsidR="00E353C0" w:rsidRPr="00B42DC0">
        <w:rPr>
          <w:rFonts w:ascii="Times New Roman" w:hAnsi="Times New Roman" w:cs="Times New Roman"/>
          <w:sz w:val="24"/>
          <w:szCs w:val="24"/>
          <w:lang w:val="en-US"/>
        </w:rPr>
        <w:t xml:space="preserve">. </w:t>
      </w:r>
    </w:p>
    <w:p w:rsidR="00E353C0" w:rsidRPr="00B42DC0" w:rsidRDefault="00E353C0" w:rsidP="009B398E">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The EC</w:t>
      </w:r>
      <w:r w:rsidR="00CD6CEE"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 has stipulated that "criminal charge" is in fact present in a number of cases where the national legislation of the Member States classifies the sanctions as "administrative"</w:t>
      </w:r>
      <w:r w:rsidR="003B7531" w:rsidRPr="00B42DC0">
        <w:rPr>
          <w:rStyle w:val="FootnoteReference"/>
          <w:rFonts w:ascii="Times New Roman" w:hAnsi="Times New Roman" w:cs="Times New Roman"/>
          <w:sz w:val="24"/>
          <w:szCs w:val="24"/>
          <w:lang w:val="en-US"/>
        </w:rPr>
        <w:footnoteReference w:id="28"/>
      </w:r>
      <w:r w:rsidRPr="00B42DC0">
        <w:rPr>
          <w:rFonts w:ascii="Times New Roman" w:hAnsi="Times New Roman" w:cs="Times New Roman"/>
          <w:sz w:val="24"/>
          <w:szCs w:val="24"/>
          <w:lang w:val="en-US"/>
        </w:rPr>
        <w:t>.</w:t>
      </w:r>
    </w:p>
    <w:p w:rsidR="009B398E" w:rsidRDefault="009B398E" w:rsidP="009B398E">
      <w:pPr>
        <w:spacing w:after="0"/>
        <w:jc w:val="both"/>
        <w:rPr>
          <w:rFonts w:ascii="Times New Roman" w:hAnsi="Times New Roman" w:cs="Times New Roman"/>
          <w:sz w:val="24"/>
          <w:szCs w:val="24"/>
          <w:lang w:val="en-US"/>
        </w:rPr>
      </w:pPr>
    </w:p>
    <w:p w:rsidR="005719B1" w:rsidRDefault="005719B1" w:rsidP="009B398E">
      <w:pPr>
        <w:spacing w:after="0"/>
        <w:jc w:val="both"/>
        <w:rPr>
          <w:rFonts w:ascii="Times New Roman" w:hAnsi="Times New Roman" w:cs="Times New Roman"/>
          <w:sz w:val="24"/>
          <w:szCs w:val="24"/>
          <w:lang w:val="en-US"/>
        </w:rPr>
      </w:pPr>
    </w:p>
    <w:p w:rsidR="005719B1" w:rsidRDefault="005719B1" w:rsidP="009B398E">
      <w:pPr>
        <w:spacing w:after="0"/>
        <w:jc w:val="both"/>
        <w:rPr>
          <w:rFonts w:ascii="Times New Roman" w:hAnsi="Times New Roman" w:cs="Times New Roman"/>
          <w:sz w:val="24"/>
          <w:szCs w:val="24"/>
          <w:lang w:val="en-US"/>
        </w:rPr>
      </w:pPr>
    </w:p>
    <w:p w:rsidR="005719B1" w:rsidRPr="00B42DC0" w:rsidRDefault="005719B1" w:rsidP="009B398E">
      <w:pPr>
        <w:spacing w:after="0"/>
        <w:jc w:val="both"/>
        <w:rPr>
          <w:rFonts w:ascii="Times New Roman" w:hAnsi="Times New Roman" w:cs="Times New Roman"/>
          <w:sz w:val="24"/>
          <w:szCs w:val="24"/>
          <w:lang w:val="en-US"/>
        </w:rPr>
      </w:pPr>
    </w:p>
    <w:p w:rsidR="00E353C0" w:rsidRPr="005719B1" w:rsidRDefault="00E353C0" w:rsidP="009B398E">
      <w:pPr>
        <w:pStyle w:val="Heading3"/>
        <w:spacing w:before="0"/>
        <w:ind w:firstLine="708"/>
        <w:rPr>
          <w:rFonts w:ascii="Times New Roman" w:hAnsi="Times New Roman" w:cs="Times New Roman"/>
          <w:b/>
          <w:i/>
          <w:color w:val="auto"/>
          <w:lang w:val="en-US"/>
        </w:rPr>
      </w:pPr>
      <w:bookmarkStart w:id="10" w:name="_Toc432065431"/>
      <w:r w:rsidRPr="005719B1">
        <w:rPr>
          <w:rFonts w:ascii="Times New Roman" w:hAnsi="Times New Roman" w:cs="Times New Roman"/>
          <w:b/>
          <w:color w:val="auto"/>
          <w:lang w:val="en-US"/>
        </w:rPr>
        <w:lastRenderedPageBreak/>
        <w:t xml:space="preserve">1.2. </w:t>
      </w:r>
      <w:r w:rsidR="00CD6CEE" w:rsidRPr="005719B1">
        <w:rPr>
          <w:rFonts w:ascii="Times New Roman" w:hAnsi="Times New Roman" w:cs="Times New Roman"/>
          <w:b/>
          <w:i/>
          <w:color w:val="auto"/>
          <w:lang w:val="en-US"/>
        </w:rPr>
        <w:t>Ratione personae</w:t>
      </w:r>
      <w:r w:rsidRPr="005719B1">
        <w:rPr>
          <w:rFonts w:ascii="Times New Roman" w:hAnsi="Times New Roman" w:cs="Times New Roman"/>
          <w:b/>
          <w:i/>
          <w:color w:val="auto"/>
          <w:lang w:val="en-US"/>
        </w:rPr>
        <w:t xml:space="preserve"> of Article 6</w:t>
      </w:r>
      <w:bookmarkEnd w:id="10"/>
    </w:p>
    <w:p w:rsidR="00D91413" w:rsidRPr="005719B1" w:rsidRDefault="00D91413" w:rsidP="009B398E">
      <w:pPr>
        <w:spacing w:after="0"/>
        <w:rPr>
          <w:lang w:val="en-US"/>
        </w:rPr>
      </w:pPr>
    </w:p>
    <w:p w:rsidR="00E353C0" w:rsidRPr="005719B1" w:rsidRDefault="00E353C0" w:rsidP="009B398E">
      <w:pPr>
        <w:pStyle w:val="Heading3"/>
        <w:spacing w:before="0"/>
        <w:ind w:firstLine="708"/>
        <w:rPr>
          <w:rFonts w:ascii="Times New Roman" w:hAnsi="Times New Roman" w:cs="Times New Roman"/>
          <w:b/>
          <w:color w:val="auto"/>
          <w:lang w:val="en-US"/>
        </w:rPr>
      </w:pPr>
      <w:bookmarkStart w:id="11" w:name="_Toc432065432"/>
      <w:r w:rsidRPr="005719B1">
        <w:rPr>
          <w:rFonts w:ascii="Times New Roman" w:hAnsi="Times New Roman" w:cs="Times New Roman"/>
          <w:b/>
          <w:color w:val="auto"/>
          <w:lang w:val="en-US"/>
        </w:rPr>
        <w:t xml:space="preserve">(a) </w:t>
      </w:r>
      <w:r w:rsidR="00D97CBE" w:rsidRPr="005719B1">
        <w:rPr>
          <w:rFonts w:ascii="Times New Roman" w:hAnsi="Times New Roman" w:cs="Times New Roman"/>
          <w:b/>
          <w:color w:val="auto"/>
          <w:lang w:val="en-US"/>
        </w:rPr>
        <w:t>notion of</w:t>
      </w:r>
      <w:r w:rsidRPr="005719B1">
        <w:rPr>
          <w:rFonts w:ascii="Times New Roman" w:hAnsi="Times New Roman" w:cs="Times New Roman"/>
          <w:b/>
          <w:color w:val="auto"/>
          <w:lang w:val="en-US"/>
        </w:rPr>
        <w:t xml:space="preserve"> “victim”</w:t>
      </w:r>
      <w:bookmarkEnd w:id="11"/>
    </w:p>
    <w:p w:rsidR="009B398E" w:rsidRPr="00B42DC0" w:rsidRDefault="009B398E" w:rsidP="009B398E">
      <w:pPr>
        <w:spacing w:after="0"/>
        <w:rPr>
          <w:lang w:val="en-US"/>
        </w:rPr>
      </w:pPr>
    </w:p>
    <w:p w:rsidR="00E353C0" w:rsidRPr="00B42DC0" w:rsidRDefault="00DF3908" w:rsidP="00E353C0">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The term "victim"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34 of the Conventi</w:t>
      </w:r>
      <w:r w:rsidR="009A394F" w:rsidRPr="00B42DC0">
        <w:rPr>
          <w:rFonts w:ascii="Times New Roman" w:hAnsi="Times New Roman" w:cs="Times New Roman"/>
          <w:sz w:val="24"/>
          <w:szCs w:val="24"/>
          <w:lang w:val="en-US"/>
        </w:rPr>
        <w:t>on</w:t>
      </w:r>
      <w:r w:rsidR="009B398E" w:rsidRPr="00B42DC0">
        <w:rPr>
          <w:rFonts w:ascii="Times New Roman" w:hAnsi="Times New Roman" w:cs="Times New Roman"/>
          <w:sz w:val="24"/>
          <w:szCs w:val="24"/>
          <w:lang w:val="en-US"/>
        </w:rPr>
        <w:t>,</w:t>
      </w:r>
      <w:r w:rsidR="009A394F" w:rsidRPr="00B42DC0">
        <w:rPr>
          <w:rFonts w:ascii="Times New Roman" w:hAnsi="Times New Roman" w:cs="Times New Roman"/>
          <w:sz w:val="24"/>
          <w:szCs w:val="24"/>
          <w:lang w:val="en-US"/>
        </w:rPr>
        <w:t xml:space="preserve"> is autonomously interpreted </w:t>
      </w:r>
      <w:r w:rsidR="009B398E" w:rsidRPr="00B42DC0">
        <w:rPr>
          <w:rFonts w:ascii="Times New Roman" w:hAnsi="Times New Roman" w:cs="Times New Roman"/>
          <w:sz w:val="24"/>
          <w:szCs w:val="24"/>
          <w:lang w:val="en-US"/>
        </w:rPr>
        <w:t>and means the person</w:t>
      </w:r>
      <w:r w:rsidRPr="00B42DC0">
        <w:rPr>
          <w:rFonts w:ascii="Times New Roman" w:hAnsi="Times New Roman" w:cs="Times New Roman"/>
          <w:sz w:val="24"/>
          <w:szCs w:val="24"/>
          <w:lang w:val="en-US"/>
        </w:rPr>
        <w:t xml:space="preserve"> </w:t>
      </w:r>
      <w:r w:rsidR="009A394F" w:rsidRPr="00B42DC0">
        <w:rPr>
          <w:rFonts w:ascii="Times New Roman" w:hAnsi="Times New Roman" w:cs="Times New Roman"/>
          <w:sz w:val="24"/>
          <w:szCs w:val="24"/>
          <w:lang w:val="en-US"/>
        </w:rPr>
        <w:t xml:space="preserve">or </w:t>
      </w:r>
      <w:r w:rsidR="00D60A9B" w:rsidRPr="00B42DC0">
        <w:rPr>
          <w:rFonts w:ascii="Times New Roman" w:hAnsi="Times New Roman" w:cs="Times New Roman"/>
          <w:sz w:val="24"/>
          <w:szCs w:val="24"/>
          <w:lang w:val="en-US"/>
        </w:rPr>
        <w:t>legal person</w:t>
      </w:r>
      <w:r w:rsidR="00664D46" w:rsidRPr="00B42DC0">
        <w:rPr>
          <w:rFonts w:ascii="Times New Roman" w:hAnsi="Times New Roman" w:cs="Times New Roman"/>
          <w:sz w:val="24"/>
          <w:szCs w:val="24"/>
          <w:lang w:val="en-US"/>
        </w:rPr>
        <w:t xml:space="preserve"> </w:t>
      </w:r>
      <w:r w:rsidRPr="00B42DC0">
        <w:rPr>
          <w:rFonts w:ascii="Times New Roman" w:hAnsi="Times New Roman" w:cs="Times New Roman"/>
          <w:sz w:val="24"/>
          <w:szCs w:val="24"/>
          <w:lang w:val="en-US"/>
        </w:rPr>
        <w:t>who is directly or indirectly affected by the alleged infringement. I</w:t>
      </w:r>
      <w:r w:rsidR="009B398E" w:rsidRPr="00B42DC0">
        <w:rPr>
          <w:rFonts w:ascii="Times New Roman" w:hAnsi="Times New Roman" w:cs="Times New Roman"/>
          <w:sz w:val="24"/>
          <w:szCs w:val="24"/>
          <w:lang w:val="en-US"/>
        </w:rPr>
        <w:t>n order to have standing to submit</w:t>
      </w:r>
      <w:r w:rsidRPr="00B42DC0">
        <w:rPr>
          <w:rFonts w:ascii="Times New Roman" w:hAnsi="Times New Roman" w:cs="Times New Roman"/>
          <w:sz w:val="24"/>
          <w:szCs w:val="24"/>
          <w:lang w:val="en-US"/>
        </w:rPr>
        <w:t xml:space="preserve"> an application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34 of the ECHR, the person must prove that is directly affected by the measure against which </w:t>
      </w:r>
      <w:r w:rsidR="00664D46" w:rsidRPr="00B42DC0">
        <w:rPr>
          <w:rFonts w:ascii="Times New Roman" w:hAnsi="Times New Roman" w:cs="Times New Roman"/>
          <w:sz w:val="24"/>
          <w:szCs w:val="24"/>
          <w:lang w:val="en-US"/>
        </w:rPr>
        <w:t>he</w:t>
      </w:r>
      <w:r w:rsidR="00664D46" w:rsidRPr="00B42DC0">
        <w:rPr>
          <w:rFonts w:ascii="Times New Roman" w:hAnsi="Times New Roman" w:cs="Times New Roman"/>
          <w:sz w:val="24"/>
          <w:szCs w:val="24"/>
        </w:rPr>
        <w:t>/</w:t>
      </w:r>
      <w:r w:rsidR="009B398E" w:rsidRPr="00B42DC0">
        <w:rPr>
          <w:rFonts w:ascii="Times New Roman" w:hAnsi="Times New Roman" w:cs="Times New Roman"/>
          <w:sz w:val="24"/>
          <w:szCs w:val="24"/>
          <w:lang w:val="en-US"/>
        </w:rPr>
        <w:t>it has submitted</w:t>
      </w:r>
      <w:r w:rsidRPr="00B42DC0">
        <w:rPr>
          <w:rFonts w:ascii="Times New Roman" w:hAnsi="Times New Roman" w:cs="Times New Roman"/>
          <w:sz w:val="24"/>
          <w:szCs w:val="24"/>
          <w:lang w:val="en-US"/>
        </w:rPr>
        <w:t xml:space="preserve"> an application</w:t>
      </w:r>
      <w:r w:rsidR="009320DE" w:rsidRPr="00B42DC0">
        <w:rPr>
          <w:rStyle w:val="FootnoteReference"/>
          <w:rFonts w:ascii="Times New Roman" w:hAnsi="Times New Roman" w:cs="Times New Roman"/>
          <w:sz w:val="24"/>
          <w:szCs w:val="24"/>
          <w:lang w:val="en-US"/>
        </w:rPr>
        <w:footnoteReference w:id="29"/>
      </w:r>
      <w:r w:rsidRPr="00B42DC0">
        <w:rPr>
          <w:rFonts w:ascii="Times New Roman" w:hAnsi="Times New Roman" w:cs="Times New Roman"/>
          <w:sz w:val="24"/>
          <w:szCs w:val="24"/>
          <w:lang w:val="en-US"/>
        </w:rPr>
        <w:t>, i.e. that he/it is a direct victim or that is personally affected by an infringement against another person or that he/it has a valid personal interest in the termination of the infringement, which makes him/it an indirect victim</w:t>
      </w:r>
      <w:r w:rsidR="009320DE" w:rsidRPr="00B42DC0">
        <w:rPr>
          <w:rStyle w:val="FootnoteReference"/>
          <w:rFonts w:ascii="Times New Roman" w:hAnsi="Times New Roman" w:cs="Times New Roman"/>
          <w:sz w:val="24"/>
          <w:szCs w:val="24"/>
          <w:lang w:val="en-US"/>
        </w:rPr>
        <w:footnoteReference w:id="30"/>
      </w:r>
      <w:r w:rsidRPr="00B42DC0">
        <w:rPr>
          <w:rFonts w:ascii="Times New Roman" w:hAnsi="Times New Roman" w:cs="Times New Roman"/>
          <w:sz w:val="24"/>
          <w:szCs w:val="24"/>
          <w:lang w:val="en-US"/>
        </w:rPr>
        <w:t>.</w:t>
      </w:r>
    </w:p>
    <w:p w:rsidR="00DF3908" w:rsidRPr="00B42DC0" w:rsidRDefault="00DF3908" w:rsidP="00D91413">
      <w:pPr>
        <w:ind w:firstLine="708"/>
        <w:jc w:val="both"/>
        <w:rPr>
          <w:rFonts w:ascii="Times New Roman" w:hAnsi="Times New Roman" w:cs="Times New Roman"/>
          <w:b/>
          <w:sz w:val="24"/>
          <w:szCs w:val="24"/>
          <w:lang w:val="en-US"/>
        </w:rPr>
      </w:pPr>
      <w:r w:rsidRPr="00B42DC0">
        <w:rPr>
          <w:rFonts w:ascii="Times New Roman" w:hAnsi="Times New Roman" w:cs="Times New Roman"/>
          <w:b/>
          <w:sz w:val="24"/>
          <w:szCs w:val="24"/>
          <w:lang w:val="en-US"/>
        </w:rPr>
        <w:t>Direct vi</w:t>
      </w:r>
      <w:r w:rsidR="0072343D" w:rsidRPr="00B42DC0">
        <w:rPr>
          <w:rFonts w:ascii="Times New Roman" w:hAnsi="Times New Roman" w:cs="Times New Roman"/>
          <w:b/>
          <w:sz w:val="24"/>
          <w:szCs w:val="24"/>
          <w:lang w:val="en-US"/>
        </w:rPr>
        <w:t>ctim in unreasonably long proceedings</w:t>
      </w:r>
    </w:p>
    <w:p w:rsidR="00DF3908" w:rsidRPr="00B42DC0" w:rsidRDefault="00DF3908" w:rsidP="00DF3908">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In the case of </w:t>
      </w:r>
      <w:r w:rsidRPr="00B42DC0">
        <w:rPr>
          <w:rFonts w:ascii="Times New Roman" w:hAnsi="Times New Roman" w:cs="Times New Roman"/>
          <w:i/>
          <w:sz w:val="24"/>
          <w:szCs w:val="24"/>
          <w:lang w:val="en-US"/>
        </w:rPr>
        <w:t>Finger v. Bulgaria</w:t>
      </w:r>
      <w:r w:rsidR="009320DE" w:rsidRPr="00B42DC0">
        <w:rPr>
          <w:rStyle w:val="FootnoteReference"/>
          <w:rFonts w:ascii="Times New Roman" w:hAnsi="Times New Roman" w:cs="Times New Roman"/>
          <w:i/>
          <w:sz w:val="24"/>
          <w:szCs w:val="24"/>
          <w:lang w:val="en-US"/>
        </w:rPr>
        <w:footnoteReference w:id="31"/>
      </w:r>
      <w:r w:rsidRPr="00B42DC0">
        <w:rPr>
          <w:rFonts w:ascii="Times New Roman" w:hAnsi="Times New Roman" w:cs="Times New Roman"/>
          <w:sz w:val="24"/>
          <w:szCs w:val="24"/>
          <w:lang w:val="en-US"/>
        </w:rPr>
        <w:t xml:space="preserve">, related to an application about excessive </w:t>
      </w:r>
      <w:r w:rsidR="004908C2" w:rsidRPr="00B42DC0">
        <w:rPr>
          <w:rFonts w:ascii="Times New Roman" w:hAnsi="Times New Roman" w:cs="Times New Roman"/>
          <w:sz w:val="24"/>
          <w:szCs w:val="24"/>
          <w:lang w:val="en-US"/>
        </w:rPr>
        <w:t>length</w:t>
      </w:r>
      <w:r w:rsidRPr="00B42DC0">
        <w:rPr>
          <w:rFonts w:ascii="Times New Roman" w:hAnsi="Times New Roman" w:cs="Times New Roman"/>
          <w:sz w:val="24"/>
          <w:szCs w:val="24"/>
          <w:lang w:val="en-US"/>
        </w:rPr>
        <w:t xml:space="preserve"> of judicial proceedings, the EC</w:t>
      </w:r>
      <w:r w:rsidR="006244E6"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 xml:space="preserve">HR noted that although the case was not of a major concern for the applicant, it is undisputable that the </w:t>
      </w:r>
      <w:r w:rsidR="004908C2" w:rsidRPr="00B42DC0">
        <w:rPr>
          <w:rFonts w:ascii="Times New Roman" w:hAnsi="Times New Roman" w:cs="Times New Roman"/>
          <w:sz w:val="24"/>
          <w:szCs w:val="24"/>
          <w:lang w:val="en-US"/>
        </w:rPr>
        <w:t>length</w:t>
      </w:r>
      <w:r w:rsidRPr="00B42DC0">
        <w:rPr>
          <w:rFonts w:ascii="Times New Roman" w:hAnsi="Times New Roman" w:cs="Times New Roman"/>
          <w:sz w:val="24"/>
          <w:szCs w:val="24"/>
          <w:lang w:val="en-US"/>
        </w:rPr>
        <w:t xml:space="preserve"> has affected her, and rejected the Government's objection regarding the lack of the status </w:t>
      </w:r>
      <w:r w:rsidR="00720E30" w:rsidRPr="00B42DC0">
        <w:rPr>
          <w:rFonts w:ascii="Times New Roman" w:hAnsi="Times New Roman" w:cs="Times New Roman"/>
          <w:sz w:val="24"/>
          <w:szCs w:val="24"/>
          <w:lang w:val="en-US"/>
        </w:rPr>
        <w:t xml:space="preserve">as a </w:t>
      </w:r>
      <w:r w:rsidRPr="00B42DC0">
        <w:rPr>
          <w:rFonts w:ascii="Times New Roman" w:hAnsi="Times New Roman" w:cs="Times New Roman"/>
          <w:sz w:val="24"/>
          <w:szCs w:val="24"/>
          <w:lang w:val="en-US"/>
        </w:rPr>
        <w:t xml:space="preserve">"victim" of the applicant. It added that the matter of the existence of damages ("prejudice") is relevant to claims for damages, not </w:t>
      </w:r>
      <w:r w:rsidR="006244E6" w:rsidRPr="00B42DC0">
        <w:rPr>
          <w:rFonts w:ascii="Times New Roman" w:hAnsi="Times New Roman" w:cs="Times New Roman"/>
          <w:sz w:val="24"/>
          <w:szCs w:val="24"/>
          <w:lang w:val="en-US"/>
        </w:rPr>
        <w:t xml:space="preserve">to </w:t>
      </w:r>
      <w:r w:rsidRPr="00B42DC0">
        <w:rPr>
          <w:rFonts w:ascii="Times New Roman" w:hAnsi="Times New Roman" w:cs="Times New Roman"/>
          <w:sz w:val="24"/>
          <w:szCs w:val="24"/>
          <w:lang w:val="en-US"/>
        </w:rPr>
        <w:t>the status of "victim".</w:t>
      </w:r>
    </w:p>
    <w:p w:rsidR="00DF3908" w:rsidRPr="00B42DC0" w:rsidRDefault="00D60A9B" w:rsidP="00DF3908">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Legal persons</w:t>
      </w:r>
      <w:r w:rsidR="00DF3908" w:rsidRPr="00B42DC0">
        <w:rPr>
          <w:rFonts w:ascii="Times New Roman" w:hAnsi="Times New Roman" w:cs="Times New Roman"/>
          <w:sz w:val="24"/>
          <w:szCs w:val="24"/>
          <w:lang w:val="en-US"/>
        </w:rPr>
        <w:t xml:space="preserve"> can also claim to be vict</w:t>
      </w:r>
      <w:r w:rsidR="00720E30" w:rsidRPr="00B42DC0">
        <w:rPr>
          <w:rFonts w:ascii="Times New Roman" w:hAnsi="Times New Roman" w:cs="Times New Roman"/>
          <w:sz w:val="24"/>
          <w:szCs w:val="24"/>
          <w:lang w:val="en-US"/>
        </w:rPr>
        <w:t xml:space="preserve">ims under </w:t>
      </w:r>
      <w:r w:rsidR="009D6B68" w:rsidRPr="00B42DC0">
        <w:rPr>
          <w:rFonts w:ascii="Times New Roman" w:hAnsi="Times New Roman" w:cs="Times New Roman"/>
          <w:sz w:val="24"/>
          <w:szCs w:val="24"/>
          <w:lang w:val="en-US"/>
        </w:rPr>
        <w:t>Article</w:t>
      </w:r>
      <w:r w:rsidR="00720E30" w:rsidRPr="00B42DC0">
        <w:rPr>
          <w:rFonts w:ascii="Times New Roman" w:hAnsi="Times New Roman" w:cs="Times New Roman"/>
          <w:sz w:val="24"/>
          <w:szCs w:val="24"/>
          <w:lang w:val="en-US"/>
        </w:rPr>
        <w:t xml:space="preserve"> 6, including in regard </w:t>
      </w:r>
      <w:r w:rsidR="00DF3908" w:rsidRPr="00B42DC0">
        <w:rPr>
          <w:rFonts w:ascii="Times New Roman" w:hAnsi="Times New Roman" w:cs="Times New Roman"/>
          <w:sz w:val="24"/>
          <w:szCs w:val="24"/>
          <w:lang w:val="en-US"/>
        </w:rPr>
        <w:t xml:space="preserve">to excessive </w:t>
      </w:r>
      <w:r w:rsidR="004908C2" w:rsidRPr="00B42DC0">
        <w:rPr>
          <w:rFonts w:ascii="Times New Roman" w:hAnsi="Times New Roman" w:cs="Times New Roman"/>
          <w:sz w:val="24"/>
          <w:szCs w:val="24"/>
          <w:lang w:val="en-US"/>
        </w:rPr>
        <w:t>length</w:t>
      </w:r>
      <w:r w:rsidR="00DF3908" w:rsidRPr="00B42DC0">
        <w:rPr>
          <w:rFonts w:ascii="Times New Roman" w:hAnsi="Times New Roman" w:cs="Times New Roman"/>
          <w:sz w:val="24"/>
          <w:szCs w:val="24"/>
          <w:lang w:val="en-US"/>
        </w:rPr>
        <w:t xml:space="preserve"> of the judicial proceedings</w:t>
      </w:r>
      <w:r w:rsidR="009320DE" w:rsidRPr="00B42DC0">
        <w:rPr>
          <w:rStyle w:val="FootnoteReference"/>
          <w:rFonts w:ascii="Times New Roman" w:hAnsi="Times New Roman" w:cs="Times New Roman"/>
          <w:sz w:val="24"/>
          <w:szCs w:val="24"/>
          <w:lang w:val="en-US"/>
        </w:rPr>
        <w:footnoteReference w:id="32"/>
      </w:r>
      <w:r w:rsidR="00DF3908" w:rsidRPr="00B42DC0">
        <w:rPr>
          <w:rFonts w:ascii="Times New Roman" w:hAnsi="Times New Roman" w:cs="Times New Roman"/>
          <w:sz w:val="24"/>
          <w:szCs w:val="24"/>
          <w:lang w:val="en-US"/>
        </w:rPr>
        <w:t>.</w:t>
      </w:r>
    </w:p>
    <w:p w:rsidR="0072343D" w:rsidRPr="00B42DC0" w:rsidRDefault="00DF3908" w:rsidP="005719B1">
      <w:pPr>
        <w:ind w:firstLine="708"/>
        <w:jc w:val="both"/>
        <w:rPr>
          <w:rFonts w:ascii="Times New Roman" w:hAnsi="Times New Roman" w:cs="Times New Roman"/>
          <w:b/>
          <w:sz w:val="24"/>
          <w:szCs w:val="24"/>
          <w:lang w:val="en-US"/>
        </w:rPr>
      </w:pPr>
      <w:r w:rsidRPr="00B42DC0">
        <w:rPr>
          <w:rFonts w:ascii="Times New Roman" w:hAnsi="Times New Roman" w:cs="Times New Roman"/>
          <w:b/>
          <w:sz w:val="24"/>
          <w:szCs w:val="24"/>
          <w:lang w:val="en-US"/>
        </w:rPr>
        <w:t xml:space="preserve">Indirect victim in </w:t>
      </w:r>
      <w:r w:rsidR="0072343D" w:rsidRPr="00B42DC0">
        <w:rPr>
          <w:rFonts w:ascii="Times New Roman" w:hAnsi="Times New Roman" w:cs="Times New Roman"/>
          <w:b/>
          <w:sz w:val="24"/>
          <w:szCs w:val="24"/>
          <w:lang w:val="en-US"/>
        </w:rPr>
        <w:t>unreasonably long proceedings</w:t>
      </w:r>
    </w:p>
    <w:p w:rsidR="007A18D5" w:rsidRPr="00B42DC0" w:rsidRDefault="007A18D5" w:rsidP="00DF3908">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If the direct victim has passed away or disappeared before the submission of the application and the alleged violation of the Convention (for example, unreasonable </w:t>
      </w:r>
      <w:r w:rsidR="004908C2" w:rsidRPr="00B42DC0">
        <w:rPr>
          <w:rFonts w:ascii="Times New Roman" w:hAnsi="Times New Roman" w:cs="Times New Roman"/>
          <w:sz w:val="24"/>
          <w:szCs w:val="24"/>
          <w:lang w:val="en-US"/>
        </w:rPr>
        <w:t>length</w:t>
      </w:r>
      <w:r w:rsidRPr="00B42DC0">
        <w:rPr>
          <w:rFonts w:ascii="Times New Roman" w:hAnsi="Times New Roman" w:cs="Times New Roman"/>
          <w:sz w:val="24"/>
          <w:szCs w:val="24"/>
          <w:lang w:val="en-US"/>
        </w:rPr>
        <w:t xml:space="preserve"> of the proceedings</w:t>
      </w:r>
      <w:r w:rsidR="0072343D"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conducted during the lifetime of the deceased) is not closely associated with the death or disappearance of the direct victim, the Court may nevertheless</w:t>
      </w:r>
      <w:r w:rsidR="0072343D" w:rsidRPr="00B42DC0">
        <w:rPr>
          <w:rFonts w:ascii="Times New Roman" w:hAnsi="Times New Roman" w:cs="Times New Roman"/>
          <w:sz w:val="24"/>
          <w:szCs w:val="24"/>
          <w:lang w:val="en-US"/>
        </w:rPr>
        <w:t xml:space="preserve"> recognize the </w:t>
      </w:r>
      <w:r w:rsidRPr="00B42DC0">
        <w:rPr>
          <w:rFonts w:ascii="Times New Roman" w:hAnsi="Times New Roman" w:cs="Times New Roman"/>
          <w:sz w:val="24"/>
          <w:szCs w:val="24"/>
          <w:lang w:val="en-US"/>
        </w:rPr>
        <w:t xml:space="preserve">relatives </w:t>
      </w:r>
      <w:r w:rsidR="0072343D" w:rsidRPr="00B42DC0">
        <w:rPr>
          <w:rFonts w:ascii="Times New Roman" w:hAnsi="Times New Roman" w:cs="Times New Roman"/>
          <w:sz w:val="24"/>
          <w:szCs w:val="24"/>
          <w:lang w:val="en-US"/>
        </w:rPr>
        <w:t xml:space="preserve">as entitled </w:t>
      </w:r>
      <w:r w:rsidRPr="00B42DC0">
        <w:rPr>
          <w:rFonts w:ascii="Times New Roman" w:hAnsi="Times New Roman" w:cs="Times New Roman"/>
          <w:sz w:val="24"/>
          <w:szCs w:val="24"/>
          <w:lang w:val="en-US"/>
        </w:rPr>
        <w:t>to submit an application</w:t>
      </w:r>
      <w:r w:rsidR="00C73BCF"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if the allegedly violated right belongs to the category of transferable rights, and if </w:t>
      </w:r>
      <w:r w:rsidR="00720E30"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applicants demonstrate personal interest in the case, for example material interest, protection of personal or family reputation, etc.</w:t>
      </w:r>
      <w:r w:rsidR="0046422F" w:rsidRPr="00B42DC0">
        <w:rPr>
          <w:rFonts w:ascii="Times New Roman" w:hAnsi="Times New Roman" w:cs="Times New Roman"/>
          <w:sz w:val="24"/>
          <w:szCs w:val="24"/>
          <w:lang w:val="en-US"/>
        </w:rPr>
        <w:t xml:space="preserve"> For example, in the case </w:t>
      </w:r>
      <w:r w:rsidR="0046422F" w:rsidRPr="00B42DC0">
        <w:rPr>
          <w:rFonts w:ascii="Times New Roman" w:hAnsi="Times New Roman" w:cs="Times New Roman"/>
          <w:i/>
          <w:sz w:val="24"/>
          <w:szCs w:val="24"/>
          <w:lang w:val="en-US"/>
        </w:rPr>
        <w:t>Sanles Sanles v. Spain</w:t>
      </w:r>
      <w:r w:rsidR="0046422F" w:rsidRPr="00B42DC0">
        <w:rPr>
          <w:rFonts w:ascii="Times New Roman" w:hAnsi="Times New Roman" w:cs="Times New Roman"/>
          <w:sz w:val="24"/>
          <w:szCs w:val="24"/>
          <w:lang w:val="en-US"/>
        </w:rPr>
        <w:t xml:space="preserve"> (dec.)</w:t>
      </w:r>
      <w:r w:rsidR="009320DE" w:rsidRPr="00B42DC0">
        <w:rPr>
          <w:rStyle w:val="FootnoteReference"/>
          <w:rFonts w:ascii="Times New Roman" w:hAnsi="Times New Roman" w:cs="Times New Roman"/>
          <w:sz w:val="24"/>
          <w:szCs w:val="24"/>
          <w:lang w:val="en-US"/>
        </w:rPr>
        <w:footnoteReference w:id="33"/>
      </w:r>
      <w:r w:rsidR="0046422F" w:rsidRPr="00B42DC0">
        <w:rPr>
          <w:rFonts w:ascii="Times New Roman" w:hAnsi="Times New Roman" w:cs="Times New Roman"/>
          <w:sz w:val="24"/>
          <w:szCs w:val="24"/>
          <w:lang w:val="en-US"/>
        </w:rPr>
        <w:t>, the application to EC</w:t>
      </w:r>
      <w:r w:rsidR="006244E6" w:rsidRPr="00B42DC0">
        <w:rPr>
          <w:rFonts w:ascii="Times New Roman" w:hAnsi="Times New Roman" w:cs="Times New Roman"/>
          <w:sz w:val="24"/>
          <w:szCs w:val="24"/>
          <w:lang w:val="en-US"/>
        </w:rPr>
        <w:t>t</w:t>
      </w:r>
      <w:r w:rsidR="0046422F" w:rsidRPr="00B42DC0">
        <w:rPr>
          <w:rFonts w:ascii="Times New Roman" w:hAnsi="Times New Roman" w:cs="Times New Roman"/>
          <w:sz w:val="24"/>
          <w:szCs w:val="24"/>
          <w:lang w:val="en-US"/>
        </w:rPr>
        <w:t xml:space="preserve">HR was submitted by the daughter in law of the direct victim after the latter's death and contains complaints about the excessive </w:t>
      </w:r>
      <w:r w:rsidR="004908C2" w:rsidRPr="00B42DC0">
        <w:rPr>
          <w:rFonts w:ascii="Times New Roman" w:hAnsi="Times New Roman" w:cs="Times New Roman"/>
          <w:sz w:val="24"/>
          <w:szCs w:val="24"/>
          <w:lang w:val="en-US"/>
        </w:rPr>
        <w:t>length</w:t>
      </w:r>
      <w:r w:rsidR="0046422F" w:rsidRPr="00B42DC0">
        <w:rPr>
          <w:rFonts w:ascii="Times New Roman" w:hAnsi="Times New Roman" w:cs="Times New Roman"/>
          <w:sz w:val="24"/>
          <w:szCs w:val="24"/>
          <w:lang w:val="en-US"/>
        </w:rPr>
        <w:t xml:space="preserve"> of the </w:t>
      </w:r>
      <w:r w:rsidR="006244E6" w:rsidRPr="00B42DC0">
        <w:rPr>
          <w:rFonts w:ascii="Times New Roman" w:hAnsi="Times New Roman" w:cs="Times New Roman"/>
          <w:sz w:val="24"/>
          <w:szCs w:val="24"/>
          <w:lang w:val="en-US"/>
        </w:rPr>
        <w:t>proceedings</w:t>
      </w:r>
      <w:r w:rsidR="0046422F" w:rsidRPr="00B42DC0">
        <w:rPr>
          <w:rFonts w:ascii="Times New Roman" w:hAnsi="Times New Roman" w:cs="Times New Roman"/>
          <w:sz w:val="24"/>
          <w:szCs w:val="24"/>
          <w:lang w:val="en-US"/>
        </w:rPr>
        <w:t xml:space="preserve"> that had been led by the deceased</w:t>
      </w:r>
      <w:r w:rsidR="00C73BCF" w:rsidRPr="00B42DC0">
        <w:rPr>
          <w:rFonts w:ascii="Times New Roman" w:hAnsi="Times New Roman" w:cs="Times New Roman"/>
          <w:sz w:val="24"/>
          <w:szCs w:val="24"/>
          <w:lang w:val="en-US"/>
        </w:rPr>
        <w:t>,</w:t>
      </w:r>
      <w:r w:rsidR="0046422F" w:rsidRPr="00B42DC0">
        <w:rPr>
          <w:rFonts w:ascii="Times New Roman" w:hAnsi="Times New Roman" w:cs="Times New Roman"/>
          <w:sz w:val="24"/>
          <w:szCs w:val="24"/>
          <w:lang w:val="en-US"/>
        </w:rPr>
        <w:t xml:space="preserve"> during his lifetime. The EC</w:t>
      </w:r>
      <w:r w:rsidR="006244E6" w:rsidRPr="00B42DC0">
        <w:rPr>
          <w:rFonts w:ascii="Times New Roman" w:hAnsi="Times New Roman" w:cs="Times New Roman"/>
          <w:sz w:val="24"/>
          <w:szCs w:val="24"/>
          <w:lang w:val="en-US"/>
        </w:rPr>
        <w:t>t</w:t>
      </w:r>
      <w:r w:rsidR="0046422F" w:rsidRPr="00B42DC0">
        <w:rPr>
          <w:rFonts w:ascii="Times New Roman" w:hAnsi="Times New Roman" w:cs="Times New Roman"/>
          <w:sz w:val="24"/>
          <w:szCs w:val="24"/>
          <w:lang w:val="en-US"/>
        </w:rPr>
        <w:t xml:space="preserve">HR has held </w:t>
      </w:r>
      <w:r w:rsidR="0046422F" w:rsidRPr="00B42DC0">
        <w:rPr>
          <w:rFonts w:ascii="Times New Roman" w:hAnsi="Times New Roman" w:cs="Times New Roman"/>
          <w:sz w:val="24"/>
          <w:szCs w:val="24"/>
          <w:lang w:val="en-US"/>
        </w:rPr>
        <w:lastRenderedPageBreak/>
        <w:t xml:space="preserve">that the rights under </w:t>
      </w:r>
      <w:r w:rsidR="009D6B68" w:rsidRPr="00B42DC0">
        <w:rPr>
          <w:rFonts w:ascii="Times New Roman" w:hAnsi="Times New Roman" w:cs="Times New Roman"/>
          <w:sz w:val="24"/>
          <w:szCs w:val="24"/>
          <w:lang w:val="en-US"/>
        </w:rPr>
        <w:t>Article</w:t>
      </w:r>
      <w:r w:rsidR="0046422F" w:rsidRPr="00B42DC0">
        <w:rPr>
          <w:rFonts w:ascii="Times New Roman" w:hAnsi="Times New Roman" w:cs="Times New Roman"/>
          <w:sz w:val="24"/>
          <w:szCs w:val="24"/>
          <w:lang w:val="en-US"/>
        </w:rPr>
        <w:t xml:space="preserve"> 2, 3, 5, 8, 9 and 14 of the Convention are non-transferable and declared inadmissible </w:t>
      </w:r>
      <w:r w:rsidR="0046422F" w:rsidRPr="00B42DC0">
        <w:rPr>
          <w:rFonts w:ascii="Times New Roman" w:hAnsi="Times New Roman" w:cs="Times New Roman"/>
          <w:i/>
          <w:sz w:val="24"/>
          <w:szCs w:val="24"/>
          <w:lang w:val="en-US"/>
        </w:rPr>
        <w:t>ratione personae</w:t>
      </w:r>
      <w:r w:rsidR="0046422F" w:rsidRPr="00B42DC0">
        <w:rPr>
          <w:rFonts w:ascii="Times New Roman" w:hAnsi="Times New Roman" w:cs="Times New Roman"/>
          <w:sz w:val="24"/>
          <w:szCs w:val="24"/>
          <w:lang w:val="en-US"/>
        </w:rPr>
        <w:t xml:space="preserve"> that part of the appeal, but has examined the complaint under </w:t>
      </w:r>
      <w:r w:rsidR="009D6B68" w:rsidRPr="00B42DC0">
        <w:rPr>
          <w:rFonts w:ascii="Times New Roman" w:hAnsi="Times New Roman" w:cs="Times New Roman"/>
          <w:sz w:val="24"/>
          <w:szCs w:val="24"/>
          <w:lang w:val="en-US"/>
        </w:rPr>
        <w:t>Article</w:t>
      </w:r>
      <w:r w:rsidR="0046422F" w:rsidRPr="00B42DC0">
        <w:rPr>
          <w:rFonts w:ascii="Times New Roman" w:hAnsi="Times New Roman" w:cs="Times New Roman"/>
          <w:sz w:val="24"/>
          <w:szCs w:val="24"/>
          <w:lang w:val="en-US"/>
        </w:rPr>
        <w:t xml:space="preserve"> </w:t>
      </w:r>
      <w:r w:rsidR="00C73BCF" w:rsidRPr="00B42DC0">
        <w:rPr>
          <w:rFonts w:ascii="Times New Roman" w:hAnsi="Times New Roman" w:cs="Times New Roman"/>
          <w:sz w:val="24"/>
          <w:szCs w:val="24"/>
          <w:lang w:val="en-US"/>
        </w:rPr>
        <w:t>6 for the</w:t>
      </w:r>
      <w:r w:rsidR="0046422F" w:rsidRPr="00B42DC0">
        <w:rPr>
          <w:rFonts w:ascii="Times New Roman" w:hAnsi="Times New Roman" w:cs="Times New Roman"/>
          <w:sz w:val="24"/>
          <w:szCs w:val="24"/>
          <w:lang w:val="en-US"/>
        </w:rPr>
        <w:t xml:space="preserve"> unreasonable </w:t>
      </w:r>
      <w:r w:rsidR="004908C2" w:rsidRPr="00B42DC0">
        <w:rPr>
          <w:rFonts w:ascii="Times New Roman" w:hAnsi="Times New Roman" w:cs="Times New Roman"/>
          <w:sz w:val="24"/>
          <w:szCs w:val="24"/>
          <w:lang w:val="en-US"/>
        </w:rPr>
        <w:t>length</w:t>
      </w:r>
      <w:r w:rsidR="0046422F" w:rsidRPr="00B42DC0">
        <w:rPr>
          <w:rFonts w:ascii="Times New Roman" w:hAnsi="Times New Roman" w:cs="Times New Roman"/>
          <w:sz w:val="24"/>
          <w:szCs w:val="24"/>
          <w:lang w:val="en-US"/>
        </w:rPr>
        <w:t xml:space="preserve"> of the case, considering the fact that the applicant is the legal heir of the deceased. In </w:t>
      </w:r>
      <w:r w:rsidR="0046422F" w:rsidRPr="00B42DC0">
        <w:rPr>
          <w:rFonts w:ascii="Times New Roman" w:hAnsi="Times New Roman" w:cs="Times New Roman"/>
          <w:i/>
          <w:sz w:val="24"/>
          <w:szCs w:val="24"/>
          <w:lang w:val="en-US"/>
        </w:rPr>
        <w:t>Micallef v. Malta</w:t>
      </w:r>
      <w:r w:rsidR="0046422F" w:rsidRPr="00B42DC0">
        <w:rPr>
          <w:rFonts w:ascii="Times New Roman" w:hAnsi="Times New Roman" w:cs="Times New Roman"/>
          <w:sz w:val="24"/>
          <w:szCs w:val="24"/>
          <w:lang w:val="en-US"/>
        </w:rPr>
        <w:t xml:space="preserve"> [GC]</w:t>
      </w:r>
      <w:r w:rsidR="009320DE" w:rsidRPr="00B42DC0">
        <w:rPr>
          <w:rStyle w:val="FootnoteReference"/>
          <w:rFonts w:ascii="Times New Roman" w:hAnsi="Times New Roman" w:cs="Times New Roman"/>
          <w:sz w:val="24"/>
          <w:szCs w:val="24"/>
          <w:lang w:val="en-US"/>
        </w:rPr>
        <w:footnoteReference w:id="34"/>
      </w:r>
      <w:r w:rsidR="00C73BCF" w:rsidRPr="00B42DC0">
        <w:rPr>
          <w:rFonts w:ascii="Times New Roman" w:hAnsi="Times New Roman" w:cs="Times New Roman"/>
          <w:sz w:val="24"/>
          <w:szCs w:val="24"/>
          <w:lang w:val="en-US"/>
        </w:rPr>
        <w:t>,</w:t>
      </w:r>
      <w:r w:rsidR="0046422F" w:rsidRPr="00B42DC0">
        <w:rPr>
          <w:rFonts w:ascii="Times New Roman" w:hAnsi="Times New Roman" w:cs="Times New Roman"/>
          <w:sz w:val="24"/>
          <w:szCs w:val="24"/>
          <w:lang w:val="en-US"/>
        </w:rPr>
        <w:t xml:space="preserve"> </w:t>
      </w:r>
      <w:r w:rsidR="00C73BCF" w:rsidRPr="00B42DC0">
        <w:rPr>
          <w:rFonts w:ascii="Times New Roman" w:hAnsi="Times New Roman" w:cs="Times New Roman"/>
          <w:sz w:val="24"/>
          <w:szCs w:val="24"/>
          <w:lang w:val="en-US"/>
        </w:rPr>
        <w:t xml:space="preserve">the </w:t>
      </w:r>
      <w:r w:rsidR="0046422F" w:rsidRPr="00B42DC0">
        <w:rPr>
          <w:rFonts w:ascii="Times New Roman" w:hAnsi="Times New Roman" w:cs="Times New Roman"/>
          <w:sz w:val="24"/>
          <w:szCs w:val="24"/>
          <w:lang w:val="en-US"/>
        </w:rPr>
        <w:t>direct victim had died during the examination of her constitutional complaint which had lasted over 10 years, and her brother, who</w:t>
      </w:r>
      <w:r w:rsidR="00C73BCF" w:rsidRPr="00B42DC0">
        <w:rPr>
          <w:rFonts w:ascii="Times New Roman" w:hAnsi="Times New Roman" w:cs="Times New Roman"/>
          <w:sz w:val="24"/>
          <w:szCs w:val="24"/>
          <w:lang w:val="en-US"/>
        </w:rPr>
        <w:t xml:space="preserve"> was her legal heir, had intervened in the national proceedings</w:t>
      </w:r>
      <w:r w:rsidR="0046422F" w:rsidRPr="00B42DC0">
        <w:rPr>
          <w:rFonts w:ascii="Times New Roman" w:hAnsi="Times New Roman" w:cs="Times New Roman"/>
          <w:sz w:val="24"/>
          <w:szCs w:val="24"/>
          <w:lang w:val="en-US"/>
        </w:rPr>
        <w:t xml:space="preserve"> and had paid the legal fees.</w:t>
      </w:r>
      <w:r w:rsidR="008E1B6E" w:rsidRPr="00B42DC0">
        <w:rPr>
          <w:rFonts w:ascii="Times New Roman" w:hAnsi="Times New Roman" w:cs="Times New Roman"/>
          <w:sz w:val="24"/>
          <w:szCs w:val="24"/>
          <w:lang w:val="en-US"/>
        </w:rPr>
        <w:t xml:space="preserve"> </w:t>
      </w:r>
      <w:r w:rsidR="00720E30" w:rsidRPr="00B42DC0">
        <w:rPr>
          <w:rFonts w:ascii="Times New Roman" w:hAnsi="Times New Roman" w:cs="Times New Roman"/>
          <w:sz w:val="24"/>
          <w:szCs w:val="24"/>
          <w:lang w:val="en-US"/>
        </w:rPr>
        <w:t xml:space="preserve">The Grand Chamber </w:t>
      </w:r>
      <w:r w:rsidR="008E1B6E" w:rsidRPr="00B42DC0">
        <w:rPr>
          <w:rFonts w:ascii="Times New Roman" w:hAnsi="Times New Roman" w:cs="Times New Roman"/>
          <w:sz w:val="24"/>
          <w:szCs w:val="24"/>
          <w:lang w:val="en-US"/>
        </w:rPr>
        <w:t>held that the</w:t>
      </w:r>
      <w:r w:rsidR="00720E30" w:rsidRPr="00B42DC0">
        <w:rPr>
          <w:rFonts w:ascii="Times New Roman" w:hAnsi="Times New Roman" w:cs="Times New Roman"/>
          <w:sz w:val="24"/>
          <w:szCs w:val="24"/>
          <w:lang w:val="en-US"/>
        </w:rPr>
        <w:t xml:space="preserve"> brother had status of a victim</w:t>
      </w:r>
      <w:r w:rsidR="008E1B6E" w:rsidRPr="00B42DC0">
        <w:rPr>
          <w:rFonts w:ascii="Times New Roman" w:hAnsi="Times New Roman" w:cs="Times New Roman"/>
          <w:sz w:val="24"/>
          <w:szCs w:val="24"/>
          <w:lang w:val="en-US"/>
        </w:rPr>
        <w:t xml:space="preserve"> in the aspect of his complaints under </w:t>
      </w:r>
      <w:r w:rsidR="009D6B68" w:rsidRPr="00B42DC0">
        <w:rPr>
          <w:rFonts w:ascii="Times New Roman" w:hAnsi="Times New Roman" w:cs="Times New Roman"/>
          <w:sz w:val="24"/>
          <w:szCs w:val="24"/>
          <w:lang w:val="en-US"/>
        </w:rPr>
        <w:t>Article</w:t>
      </w:r>
      <w:r w:rsidR="008E1B6E" w:rsidRPr="00B42DC0">
        <w:rPr>
          <w:rFonts w:ascii="Times New Roman" w:hAnsi="Times New Roman" w:cs="Times New Roman"/>
          <w:sz w:val="24"/>
          <w:szCs w:val="24"/>
          <w:lang w:val="en-US"/>
        </w:rPr>
        <w:t xml:space="preserve"> 6</w:t>
      </w:r>
      <w:r w:rsidR="00720E30" w:rsidRPr="00B42DC0">
        <w:rPr>
          <w:rFonts w:ascii="Times New Roman" w:hAnsi="Times New Roman" w:cs="Times New Roman"/>
          <w:sz w:val="24"/>
          <w:szCs w:val="24"/>
          <w:lang w:val="en-US"/>
        </w:rPr>
        <w:t>,</w:t>
      </w:r>
      <w:r w:rsidR="008E1B6E" w:rsidRPr="00B42DC0">
        <w:rPr>
          <w:rFonts w:ascii="Times New Roman" w:hAnsi="Times New Roman" w:cs="Times New Roman"/>
          <w:sz w:val="24"/>
          <w:szCs w:val="24"/>
          <w:lang w:val="en-US"/>
        </w:rPr>
        <w:t xml:space="preserve"> due to the </w:t>
      </w:r>
      <w:r w:rsidR="00234E79" w:rsidRPr="00B42DC0">
        <w:rPr>
          <w:rFonts w:ascii="Times New Roman" w:hAnsi="Times New Roman" w:cs="Times New Roman"/>
          <w:sz w:val="24"/>
          <w:szCs w:val="24"/>
          <w:lang w:val="en-US"/>
        </w:rPr>
        <w:t>material</w:t>
      </w:r>
      <w:r w:rsidR="008E1B6E" w:rsidRPr="00B42DC0">
        <w:rPr>
          <w:rFonts w:ascii="Times New Roman" w:hAnsi="Times New Roman" w:cs="Times New Roman"/>
          <w:sz w:val="24"/>
          <w:szCs w:val="24"/>
          <w:lang w:val="en-US"/>
        </w:rPr>
        <w:t xml:space="preserve"> consequences from his participation in the proceedings. In the cases </w:t>
      </w:r>
      <w:r w:rsidR="008E1B6E" w:rsidRPr="00B42DC0">
        <w:rPr>
          <w:rFonts w:ascii="Times New Roman" w:hAnsi="Times New Roman" w:cs="Times New Roman"/>
          <w:i/>
          <w:sz w:val="24"/>
          <w:szCs w:val="24"/>
          <w:lang w:val="en-US"/>
        </w:rPr>
        <w:t>Marie-Louise Loyen and Bruneel v. France</w:t>
      </w:r>
      <w:r w:rsidR="008E1B6E" w:rsidRPr="00B42DC0">
        <w:rPr>
          <w:rFonts w:ascii="Times New Roman" w:hAnsi="Times New Roman" w:cs="Times New Roman"/>
          <w:sz w:val="24"/>
          <w:szCs w:val="24"/>
          <w:lang w:val="en-US"/>
        </w:rPr>
        <w:t xml:space="preserve"> and </w:t>
      </w:r>
      <w:r w:rsidR="008E1B6E" w:rsidRPr="00B42DC0">
        <w:rPr>
          <w:rFonts w:ascii="Times New Roman" w:hAnsi="Times New Roman" w:cs="Times New Roman"/>
          <w:i/>
          <w:sz w:val="24"/>
          <w:szCs w:val="24"/>
          <w:lang w:val="en-US"/>
        </w:rPr>
        <w:t>Ressegatti v. Switzerland</w:t>
      </w:r>
      <w:r w:rsidR="009320DE" w:rsidRPr="00B42DC0">
        <w:rPr>
          <w:rStyle w:val="FootnoteReference"/>
          <w:rFonts w:ascii="Times New Roman" w:hAnsi="Times New Roman" w:cs="Times New Roman"/>
          <w:i/>
          <w:sz w:val="24"/>
          <w:szCs w:val="24"/>
          <w:lang w:val="en-US"/>
        </w:rPr>
        <w:footnoteReference w:id="35"/>
      </w:r>
      <w:r w:rsidR="008E1B6E" w:rsidRPr="00B42DC0">
        <w:rPr>
          <w:rFonts w:ascii="Times New Roman" w:hAnsi="Times New Roman" w:cs="Times New Roman"/>
          <w:sz w:val="24"/>
          <w:szCs w:val="24"/>
          <w:lang w:val="en-US"/>
        </w:rPr>
        <w:t xml:space="preserve"> the applications to the EC</w:t>
      </w:r>
      <w:r w:rsidR="00C73BCF" w:rsidRPr="00B42DC0">
        <w:rPr>
          <w:rFonts w:ascii="Times New Roman" w:hAnsi="Times New Roman" w:cs="Times New Roman"/>
          <w:sz w:val="24"/>
          <w:szCs w:val="24"/>
          <w:lang w:val="en-US"/>
        </w:rPr>
        <w:t>t</w:t>
      </w:r>
      <w:r w:rsidR="008E1B6E" w:rsidRPr="00B42DC0">
        <w:rPr>
          <w:rFonts w:ascii="Times New Roman" w:hAnsi="Times New Roman" w:cs="Times New Roman"/>
          <w:sz w:val="24"/>
          <w:szCs w:val="24"/>
          <w:lang w:val="en-US"/>
        </w:rPr>
        <w:t xml:space="preserve">HR were submitted </w:t>
      </w:r>
      <w:r w:rsidR="00C73BCF" w:rsidRPr="00B42DC0">
        <w:rPr>
          <w:rFonts w:ascii="Times New Roman" w:hAnsi="Times New Roman" w:cs="Times New Roman"/>
          <w:sz w:val="24"/>
          <w:szCs w:val="24"/>
          <w:lang w:val="en-US"/>
        </w:rPr>
        <w:t xml:space="preserve">by their legal heirs, who had not personally participated in the proceedings before the national courts, </w:t>
      </w:r>
      <w:r w:rsidR="008E1B6E" w:rsidRPr="00B42DC0">
        <w:rPr>
          <w:rFonts w:ascii="Times New Roman" w:hAnsi="Times New Roman" w:cs="Times New Roman"/>
          <w:sz w:val="24"/>
          <w:szCs w:val="24"/>
          <w:lang w:val="en-US"/>
        </w:rPr>
        <w:t xml:space="preserve">after the death of the direct victims. </w:t>
      </w:r>
      <w:r w:rsidR="00C73BCF" w:rsidRPr="00B42DC0">
        <w:rPr>
          <w:rFonts w:ascii="Times New Roman" w:hAnsi="Times New Roman" w:cs="Times New Roman"/>
          <w:sz w:val="24"/>
          <w:szCs w:val="24"/>
          <w:lang w:val="en-US"/>
        </w:rPr>
        <w:t xml:space="preserve">The </w:t>
      </w:r>
      <w:r w:rsidR="008E1B6E" w:rsidRPr="00B42DC0">
        <w:rPr>
          <w:rFonts w:ascii="Times New Roman" w:hAnsi="Times New Roman" w:cs="Times New Roman"/>
          <w:sz w:val="24"/>
          <w:szCs w:val="24"/>
          <w:lang w:val="en-US"/>
        </w:rPr>
        <w:t>EC</w:t>
      </w:r>
      <w:r w:rsidR="006244E6" w:rsidRPr="00B42DC0">
        <w:rPr>
          <w:rFonts w:ascii="Times New Roman" w:hAnsi="Times New Roman" w:cs="Times New Roman"/>
          <w:sz w:val="24"/>
          <w:szCs w:val="24"/>
          <w:lang w:val="en-US"/>
        </w:rPr>
        <w:t>t</w:t>
      </w:r>
      <w:r w:rsidR="008E1B6E" w:rsidRPr="00B42DC0">
        <w:rPr>
          <w:rFonts w:ascii="Times New Roman" w:hAnsi="Times New Roman" w:cs="Times New Roman"/>
          <w:sz w:val="24"/>
          <w:szCs w:val="24"/>
          <w:lang w:val="en-US"/>
        </w:rPr>
        <w:t xml:space="preserve">HR </w:t>
      </w:r>
      <w:r w:rsidR="00234E79" w:rsidRPr="00B42DC0">
        <w:rPr>
          <w:rFonts w:ascii="Times New Roman" w:hAnsi="Times New Roman" w:cs="Times New Roman"/>
          <w:sz w:val="24"/>
          <w:szCs w:val="24"/>
          <w:lang w:val="en-US"/>
        </w:rPr>
        <w:t>held</w:t>
      </w:r>
      <w:r w:rsidR="00C73BCF" w:rsidRPr="00B42DC0">
        <w:rPr>
          <w:rFonts w:ascii="Times New Roman" w:hAnsi="Times New Roman" w:cs="Times New Roman"/>
          <w:sz w:val="24"/>
          <w:szCs w:val="24"/>
          <w:lang w:val="en-US"/>
        </w:rPr>
        <w:t xml:space="preserve"> that the applicants, as legal heirs, had</w:t>
      </w:r>
      <w:r w:rsidR="008E1B6E" w:rsidRPr="00B42DC0">
        <w:rPr>
          <w:rFonts w:ascii="Times New Roman" w:hAnsi="Times New Roman" w:cs="Times New Roman"/>
          <w:sz w:val="24"/>
          <w:szCs w:val="24"/>
          <w:lang w:val="en-US"/>
        </w:rPr>
        <w:t xml:space="preserve"> status of victims</w:t>
      </w:r>
      <w:r w:rsidR="00C73BCF" w:rsidRPr="00B42DC0">
        <w:rPr>
          <w:rFonts w:ascii="Times New Roman" w:hAnsi="Times New Roman" w:cs="Times New Roman"/>
          <w:sz w:val="24"/>
          <w:szCs w:val="24"/>
          <w:lang w:val="en-US"/>
        </w:rPr>
        <w:t>,</w:t>
      </w:r>
      <w:r w:rsidR="008E1B6E" w:rsidRPr="00B42DC0">
        <w:rPr>
          <w:rFonts w:ascii="Times New Roman" w:hAnsi="Times New Roman" w:cs="Times New Roman"/>
          <w:sz w:val="24"/>
          <w:szCs w:val="24"/>
          <w:lang w:val="en-US"/>
        </w:rPr>
        <w:t xml:space="preserve"> due to material interest in the outcome of the dispute.</w:t>
      </w:r>
    </w:p>
    <w:p w:rsidR="00234E79" w:rsidRPr="00B42DC0" w:rsidRDefault="00234E79" w:rsidP="00C73BCF">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It follows that in the case of complaints about the excessive </w:t>
      </w:r>
      <w:r w:rsidR="004908C2" w:rsidRPr="00B42DC0">
        <w:rPr>
          <w:rFonts w:ascii="Times New Roman" w:hAnsi="Times New Roman" w:cs="Times New Roman"/>
          <w:sz w:val="24"/>
          <w:szCs w:val="24"/>
          <w:lang w:val="en-US"/>
        </w:rPr>
        <w:t>length</w:t>
      </w:r>
      <w:r w:rsidRPr="00B42DC0">
        <w:rPr>
          <w:rFonts w:ascii="Times New Roman" w:hAnsi="Times New Roman" w:cs="Times New Roman"/>
          <w:sz w:val="24"/>
          <w:szCs w:val="24"/>
          <w:lang w:val="en-US"/>
        </w:rPr>
        <w:t xml:space="preserve"> of the proceedings</w:t>
      </w:r>
      <w:r w:rsidR="00C73BCF"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"direct" victims are persons who have participated in the proceedings as the accused/defendant or as a party to a civil dispute. In spite of that, the legal heirs of such persons, under certain circumstances</w:t>
      </w:r>
      <w:r w:rsidR="00C73BCF"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could claim to be "indirect" victims of unreasonable </w:t>
      </w:r>
      <w:r w:rsidR="004908C2" w:rsidRPr="00B42DC0">
        <w:rPr>
          <w:rFonts w:ascii="Times New Roman" w:hAnsi="Times New Roman" w:cs="Times New Roman"/>
          <w:sz w:val="24"/>
          <w:szCs w:val="24"/>
          <w:lang w:val="en-US"/>
        </w:rPr>
        <w:t>length</w:t>
      </w:r>
      <w:r w:rsidRPr="00B42DC0">
        <w:rPr>
          <w:rFonts w:ascii="Times New Roman" w:hAnsi="Times New Roman" w:cs="Times New Roman"/>
          <w:sz w:val="24"/>
          <w:szCs w:val="24"/>
          <w:lang w:val="en-US"/>
        </w:rPr>
        <w:t xml:space="preserve"> of the proceedings. Before the Court in Strasbourg</w:t>
      </w:r>
      <w:r w:rsidR="00C73BCF"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crime victims and their relatives can cl</w:t>
      </w:r>
      <w:r w:rsidR="00720E30" w:rsidRPr="00B42DC0">
        <w:rPr>
          <w:rFonts w:ascii="Times New Roman" w:hAnsi="Times New Roman" w:cs="Times New Roman"/>
          <w:sz w:val="24"/>
          <w:szCs w:val="24"/>
          <w:lang w:val="en-US"/>
        </w:rPr>
        <w:t xml:space="preserve">aim the status of victim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 only if they have been constituted as a party to a civil claim for damages.</w:t>
      </w:r>
    </w:p>
    <w:p w:rsidR="00C73BCF" w:rsidRPr="00B42DC0" w:rsidRDefault="00C73BCF" w:rsidP="00C73BCF">
      <w:pPr>
        <w:spacing w:after="0"/>
        <w:jc w:val="both"/>
        <w:rPr>
          <w:rFonts w:ascii="Times New Roman" w:hAnsi="Times New Roman" w:cs="Times New Roman"/>
          <w:sz w:val="24"/>
          <w:szCs w:val="24"/>
          <w:lang w:val="en-US"/>
        </w:rPr>
      </w:pPr>
    </w:p>
    <w:p w:rsidR="00234E79" w:rsidRPr="005719B1" w:rsidRDefault="00234E79" w:rsidP="00C73BCF">
      <w:pPr>
        <w:pStyle w:val="Heading3"/>
        <w:spacing w:before="0"/>
        <w:ind w:firstLine="708"/>
        <w:rPr>
          <w:rFonts w:ascii="Times New Roman" w:hAnsi="Times New Roman" w:cs="Times New Roman"/>
          <w:b/>
          <w:color w:val="auto"/>
          <w:lang w:val="en-US"/>
        </w:rPr>
      </w:pPr>
      <w:bookmarkStart w:id="12" w:name="_Toc432065433"/>
      <w:r w:rsidRPr="005719B1">
        <w:rPr>
          <w:rFonts w:ascii="Times New Roman" w:hAnsi="Times New Roman" w:cs="Times New Roman"/>
          <w:b/>
          <w:color w:val="auto"/>
          <w:lang w:val="en-US"/>
        </w:rPr>
        <w:t xml:space="preserve">(b) loss of </w:t>
      </w:r>
      <w:r w:rsidR="00146A10" w:rsidRPr="005719B1">
        <w:rPr>
          <w:rFonts w:ascii="Times New Roman" w:hAnsi="Times New Roman" w:cs="Times New Roman"/>
          <w:b/>
          <w:color w:val="auto"/>
          <w:lang w:val="en-US"/>
        </w:rPr>
        <w:t>victim</w:t>
      </w:r>
      <w:r w:rsidRPr="005719B1">
        <w:rPr>
          <w:rFonts w:ascii="Times New Roman" w:hAnsi="Times New Roman" w:cs="Times New Roman"/>
          <w:b/>
          <w:color w:val="auto"/>
          <w:lang w:val="en-US"/>
        </w:rPr>
        <w:t xml:space="preserve"> status</w:t>
      </w:r>
      <w:bookmarkEnd w:id="12"/>
      <w:r w:rsidRPr="005719B1">
        <w:rPr>
          <w:rFonts w:ascii="Times New Roman" w:hAnsi="Times New Roman" w:cs="Times New Roman"/>
          <w:b/>
          <w:color w:val="auto"/>
          <w:lang w:val="en-US"/>
        </w:rPr>
        <w:t xml:space="preserve"> </w:t>
      </w:r>
    </w:p>
    <w:p w:rsidR="00D91413" w:rsidRPr="00B42DC0" w:rsidRDefault="00D91413" w:rsidP="00C73BCF">
      <w:pPr>
        <w:spacing w:after="0"/>
        <w:jc w:val="both"/>
        <w:rPr>
          <w:rFonts w:ascii="Times New Roman" w:hAnsi="Times New Roman" w:cs="Times New Roman"/>
          <w:sz w:val="24"/>
          <w:szCs w:val="24"/>
          <w:lang w:val="en-US"/>
        </w:rPr>
      </w:pPr>
    </w:p>
    <w:p w:rsidR="00956A79" w:rsidRPr="00B42DC0" w:rsidRDefault="00956A79" w:rsidP="00C73BCF">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The applicant loses the status of a victim when the national authorities implicitly or explicitly recognize the </w:t>
      </w:r>
      <w:r w:rsidR="00F9494D" w:rsidRPr="00B42DC0">
        <w:rPr>
          <w:rFonts w:ascii="Times New Roman" w:hAnsi="Times New Roman" w:cs="Times New Roman"/>
          <w:sz w:val="24"/>
          <w:szCs w:val="24"/>
          <w:lang w:val="en-US"/>
        </w:rPr>
        <w:t>violation</w:t>
      </w:r>
      <w:r w:rsidRPr="00B42DC0">
        <w:rPr>
          <w:rFonts w:ascii="Times New Roman" w:hAnsi="Times New Roman" w:cs="Times New Roman"/>
          <w:sz w:val="24"/>
          <w:szCs w:val="24"/>
          <w:lang w:val="en-US"/>
        </w:rPr>
        <w:t>, and provide appropriate relief.</w:t>
      </w:r>
    </w:p>
    <w:p w:rsidR="00234E79" w:rsidRPr="00B42DC0" w:rsidRDefault="00956A79" w:rsidP="00956A79">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In considering this matter</w:t>
      </w:r>
      <w:r w:rsidR="00C73BCF"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the EC</w:t>
      </w:r>
      <w:r w:rsidR="00F9494D"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 takes into account both the amount of compensatory relief awarded by the national authorities</w:t>
      </w:r>
      <w:r w:rsidR="00C73BCF"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as well as the quality of </w:t>
      </w:r>
      <w:r w:rsidR="00C73BCF"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national procedure itself: in the event that the</w:t>
      </w:r>
      <w:r w:rsidR="00C73BCF" w:rsidRPr="00B42DC0">
        <w:rPr>
          <w:rFonts w:ascii="Times New Roman" w:hAnsi="Times New Roman" w:cs="Times New Roman"/>
          <w:sz w:val="24"/>
          <w:szCs w:val="24"/>
          <w:lang w:val="en-US"/>
        </w:rPr>
        <w:t xml:space="preserve"> judgment</w:t>
      </w:r>
      <w:r w:rsidR="009320DE" w:rsidRPr="00B42DC0">
        <w:rPr>
          <w:rFonts w:ascii="Times New Roman" w:hAnsi="Times New Roman" w:cs="Times New Roman"/>
          <w:sz w:val="24"/>
          <w:szCs w:val="24"/>
          <w:lang w:val="en-US"/>
        </w:rPr>
        <w:t xml:space="preserve"> is delivered quickly,</w:t>
      </w:r>
      <w:r w:rsidRPr="00B42DC0">
        <w:rPr>
          <w:rFonts w:ascii="Times New Roman" w:hAnsi="Times New Roman" w:cs="Times New Roman"/>
          <w:sz w:val="24"/>
          <w:szCs w:val="24"/>
          <w:lang w:val="en-US"/>
        </w:rPr>
        <w:t xml:space="preserve"> is </w:t>
      </w:r>
      <w:r w:rsidR="0005044B" w:rsidRPr="00B42DC0">
        <w:rPr>
          <w:rFonts w:ascii="Times New Roman" w:hAnsi="Times New Roman" w:cs="Times New Roman"/>
          <w:sz w:val="24"/>
          <w:szCs w:val="24"/>
          <w:lang w:val="en-US"/>
        </w:rPr>
        <w:t>well-founded</w:t>
      </w:r>
      <w:r w:rsidRPr="00B42DC0">
        <w:rPr>
          <w:rFonts w:ascii="Times New Roman" w:hAnsi="Times New Roman" w:cs="Times New Roman"/>
          <w:sz w:val="24"/>
          <w:szCs w:val="24"/>
          <w:lang w:val="en-US"/>
        </w:rPr>
        <w:t xml:space="preserve"> and immediately implemented, the EC</w:t>
      </w:r>
      <w:r w:rsidR="0005044B"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 is inclined to accept that the applicant has lost his</w:t>
      </w:r>
      <w:r w:rsidR="0005044B" w:rsidRPr="00B42DC0">
        <w:rPr>
          <w:rFonts w:ascii="Times New Roman" w:hAnsi="Times New Roman" w:cs="Times New Roman"/>
          <w:sz w:val="24"/>
          <w:szCs w:val="24"/>
          <w:lang w:val="en-US"/>
        </w:rPr>
        <w:t xml:space="preserve"> victim</w:t>
      </w:r>
      <w:r w:rsidRPr="00B42DC0">
        <w:rPr>
          <w:rFonts w:ascii="Times New Roman" w:hAnsi="Times New Roman" w:cs="Times New Roman"/>
          <w:sz w:val="24"/>
          <w:szCs w:val="24"/>
          <w:lang w:val="en-US"/>
        </w:rPr>
        <w:t xml:space="preserve"> status, even if the authorities have awarded a smaller </w:t>
      </w:r>
      <w:r w:rsidR="0005044B" w:rsidRPr="00B42DC0">
        <w:rPr>
          <w:rFonts w:ascii="Times New Roman" w:hAnsi="Times New Roman" w:cs="Times New Roman"/>
          <w:sz w:val="24"/>
          <w:szCs w:val="24"/>
          <w:lang w:val="en-US"/>
        </w:rPr>
        <w:t>compensation</w:t>
      </w:r>
      <w:r w:rsidRPr="00B42DC0">
        <w:rPr>
          <w:rFonts w:ascii="Times New Roman" w:hAnsi="Times New Roman" w:cs="Times New Roman"/>
          <w:sz w:val="24"/>
          <w:szCs w:val="24"/>
          <w:lang w:val="en-US"/>
        </w:rPr>
        <w:t xml:space="preserve"> than what the Court itself would have awarded for a similar infringement</w:t>
      </w:r>
      <w:r w:rsidR="009320DE" w:rsidRPr="00B42DC0">
        <w:rPr>
          <w:rStyle w:val="FootnoteReference"/>
          <w:rFonts w:ascii="Times New Roman" w:hAnsi="Times New Roman" w:cs="Times New Roman"/>
          <w:sz w:val="24"/>
          <w:szCs w:val="24"/>
          <w:lang w:val="en-US"/>
        </w:rPr>
        <w:footnoteReference w:id="36"/>
      </w:r>
      <w:r w:rsidRPr="00B42DC0">
        <w:rPr>
          <w:rFonts w:ascii="Times New Roman" w:hAnsi="Times New Roman" w:cs="Times New Roman"/>
          <w:sz w:val="24"/>
          <w:szCs w:val="24"/>
          <w:lang w:val="en-US"/>
        </w:rPr>
        <w:t xml:space="preserve">. Compensation should still conform to the legal tradition and the standard of living in the specific country and not be unreasonable. However, in some cases national authorities might provide a minimum </w:t>
      </w:r>
      <w:r w:rsidR="0005044B" w:rsidRPr="00B42DC0">
        <w:rPr>
          <w:rFonts w:ascii="Times New Roman" w:hAnsi="Times New Roman" w:cs="Times New Roman"/>
          <w:sz w:val="24"/>
          <w:szCs w:val="24"/>
          <w:lang w:val="en-US"/>
        </w:rPr>
        <w:t>compensation</w:t>
      </w:r>
      <w:r w:rsidRPr="00B42DC0">
        <w:rPr>
          <w:rFonts w:ascii="Times New Roman" w:hAnsi="Times New Roman" w:cs="Times New Roman"/>
          <w:sz w:val="24"/>
          <w:szCs w:val="24"/>
          <w:lang w:val="en-US"/>
        </w:rPr>
        <w:t xml:space="preserve"> or none at all</w:t>
      </w:r>
      <w:r w:rsidR="009320DE" w:rsidRPr="00B42DC0">
        <w:rPr>
          <w:rStyle w:val="FootnoteReference"/>
          <w:rFonts w:ascii="Times New Roman" w:hAnsi="Times New Roman" w:cs="Times New Roman"/>
          <w:sz w:val="24"/>
          <w:szCs w:val="24"/>
          <w:lang w:val="en-US"/>
        </w:rPr>
        <w:footnoteReference w:id="37"/>
      </w:r>
      <w:r w:rsidR="0005044B" w:rsidRPr="00B42DC0">
        <w:rPr>
          <w:rFonts w:ascii="Times New Roman" w:hAnsi="Times New Roman" w:cs="Times New Roman"/>
          <w:sz w:val="24"/>
          <w:szCs w:val="24"/>
          <w:lang w:val="en-US"/>
        </w:rPr>
        <w:t>. In all cases, however, their</w:t>
      </w:r>
      <w:r w:rsidRPr="00B42DC0">
        <w:rPr>
          <w:rFonts w:ascii="Times New Roman" w:hAnsi="Times New Roman" w:cs="Times New Roman"/>
          <w:sz w:val="24"/>
          <w:szCs w:val="24"/>
          <w:lang w:val="en-US"/>
        </w:rPr>
        <w:t xml:space="preserve"> </w:t>
      </w:r>
      <w:r w:rsidR="0005044B" w:rsidRPr="00B42DC0">
        <w:rPr>
          <w:rFonts w:ascii="Times New Roman" w:hAnsi="Times New Roman" w:cs="Times New Roman"/>
          <w:sz w:val="24"/>
          <w:szCs w:val="24"/>
          <w:lang w:val="en-US"/>
        </w:rPr>
        <w:t xml:space="preserve">judgment </w:t>
      </w:r>
      <w:r w:rsidRPr="00B42DC0">
        <w:rPr>
          <w:rFonts w:ascii="Times New Roman" w:hAnsi="Times New Roman" w:cs="Times New Roman"/>
          <w:sz w:val="24"/>
          <w:szCs w:val="24"/>
          <w:lang w:val="en-US"/>
        </w:rPr>
        <w:t>sh</w:t>
      </w:r>
      <w:r w:rsidR="0005044B" w:rsidRPr="00B42DC0">
        <w:rPr>
          <w:rFonts w:ascii="Times New Roman" w:hAnsi="Times New Roman" w:cs="Times New Roman"/>
          <w:sz w:val="24"/>
          <w:szCs w:val="24"/>
          <w:lang w:val="en-US"/>
        </w:rPr>
        <w:t>ould be justified and well-founded</w:t>
      </w:r>
      <w:r w:rsidRPr="00B42DC0">
        <w:rPr>
          <w:rFonts w:ascii="Times New Roman" w:hAnsi="Times New Roman" w:cs="Times New Roman"/>
          <w:sz w:val="24"/>
          <w:szCs w:val="24"/>
          <w:lang w:val="en-US"/>
        </w:rPr>
        <w:t>.</w:t>
      </w:r>
    </w:p>
    <w:p w:rsidR="00016860" w:rsidRPr="00B42DC0" w:rsidRDefault="00B064B0" w:rsidP="00C73BCF">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lastRenderedPageBreak/>
        <w:t xml:space="preserve">The reduction of </w:t>
      </w:r>
      <w:r w:rsidR="009320DE"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sanction in criminal cases</w:t>
      </w:r>
      <w:r w:rsidR="00C73BCF"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by itself</w:t>
      </w:r>
      <w:r w:rsidR="00C73BCF"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is not sufficient to remedy the infringement of the requirement for reasonable </w:t>
      </w:r>
      <w:r w:rsidR="004908C2" w:rsidRPr="00B42DC0">
        <w:rPr>
          <w:rFonts w:ascii="Times New Roman" w:hAnsi="Times New Roman" w:cs="Times New Roman"/>
          <w:sz w:val="24"/>
          <w:szCs w:val="24"/>
          <w:lang w:val="en-US"/>
        </w:rPr>
        <w:t>length</w:t>
      </w:r>
      <w:r w:rsidRPr="00B42DC0">
        <w:rPr>
          <w:rFonts w:ascii="Times New Roman" w:hAnsi="Times New Roman" w:cs="Times New Roman"/>
          <w:sz w:val="24"/>
          <w:szCs w:val="24"/>
          <w:lang w:val="en-US"/>
        </w:rPr>
        <w:t xml:space="preserve"> of the proce</w:t>
      </w:r>
      <w:r w:rsidR="0005044B" w:rsidRPr="00B42DC0">
        <w:rPr>
          <w:rFonts w:ascii="Times New Roman" w:hAnsi="Times New Roman" w:cs="Times New Roman"/>
          <w:sz w:val="24"/>
          <w:szCs w:val="24"/>
          <w:lang w:val="en-US"/>
        </w:rPr>
        <w:t>edings</w:t>
      </w:r>
      <w:r w:rsidRPr="00B42DC0">
        <w:rPr>
          <w:rFonts w:ascii="Times New Roman" w:hAnsi="Times New Roman" w:cs="Times New Roman"/>
          <w:sz w:val="24"/>
          <w:szCs w:val="24"/>
          <w:lang w:val="en-US"/>
        </w:rPr>
        <w:t xml:space="preserve">, but in cases where national authorities have acknowledged the said infringement and have reduced the sanction to compensate for the excessive </w:t>
      </w:r>
      <w:r w:rsidR="004908C2" w:rsidRPr="00B42DC0">
        <w:rPr>
          <w:rFonts w:ascii="Times New Roman" w:hAnsi="Times New Roman" w:cs="Times New Roman"/>
          <w:sz w:val="24"/>
          <w:szCs w:val="24"/>
          <w:lang w:val="en-US"/>
        </w:rPr>
        <w:t>length</w:t>
      </w:r>
      <w:r w:rsidRPr="00B42DC0">
        <w:rPr>
          <w:rFonts w:ascii="Times New Roman" w:hAnsi="Times New Roman" w:cs="Times New Roman"/>
          <w:sz w:val="24"/>
          <w:szCs w:val="24"/>
          <w:lang w:val="en-US"/>
        </w:rPr>
        <w:t xml:space="preserve"> of the </w:t>
      </w:r>
      <w:r w:rsidR="0005044B" w:rsidRPr="00B42DC0">
        <w:rPr>
          <w:rFonts w:ascii="Times New Roman" w:hAnsi="Times New Roman" w:cs="Times New Roman"/>
          <w:sz w:val="24"/>
          <w:szCs w:val="24"/>
          <w:lang w:val="en-US"/>
        </w:rPr>
        <w:t>proceedings</w:t>
      </w:r>
      <w:r w:rsidRPr="00B42DC0">
        <w:rPr>
          <w:rFonts w:ascii="Times New Roman" w:hAnsi="Times New Roman" w:cs="Times New Roman"/>
          <w:sz w:val="24"/>
          <w:szCs w:val="24"/>
          <w:lang w:val="en-US"/>
        </w:rPr>
        <w:t xml:space="preserve">, the Court may accept that the applicant has lost his </w:t>
      </w:r>
      <w:r w:rsidR="00C73BCF" w:rsidRPr="00B42DC0">
        <w:rPr>
          <w:rFonts w:ascii="Times New Roman" w:hAnsi="Times New Roman" w:cs="Times New Roman"/>
          <w:sz w:val="24"/>
          <w:szCs w:val="24"/>
          <w:lang w:val="en-US"/>
        </w:rPr>
        <w:t xml:space="preserve">status as a </w:t>
      </w:r>
      <w:r w:rsidR="0005044B" w:rsidRPr="00B42DC0">
        <w:rPr>
          <w:rFonts w:ascii="Times New Roman" w:hAnsi="Times New Roman" w:cs="Times New Roman"/>
          <w:sz w:val="24"/>
          <w:szCs w:val="24"/>
          <w:lang w:val="en-US"/>
        </w:rPr>
        <w:t>victim</w:t>
      </w:r>
      <w:r w:rsidR="009320DE" w:rsidRPr="00B42DC0">
        <w:rPr>
          <w:rStyle w:val="FootnoteReference"/>
          <w:rFonts w:ascii="Times New Roman" w:hAnsi="Times New Roman" w:cs="Times New Roman"/>
          <w:sz w:val="24"/>
          <w:szCs w:val="24"/>
          <w:lang w:val="en-US"/>
        </w:rPr>
        <w:footnoteReference w:id="38"/>
      </w:r>
      <w:r w:rsidRPr="00B42DC0">
        <w:rPr>
          <w:rFonts w:ascii="Times New Roman" w:hAnsi="Times New Roman" w:cs="Times New Roman"/>
          <w:sz w:val="24"/>
          <w:szCs w:val="24"/>
          <w:lang w:val="en-US"/>
        </w:rPr>
        <w:t xml:space="preserve">. </w:t>
      </w:r>
    </w:p>
    <w:p w:rsidR="00C73BCF" w:rsidRPr="00B42DC0" w:rsidRDefault="00C73BCF" w:rsidP="00C73BCF">
      <w:pPr>
        <w:spacing w:after="0"/>
        <w:jc w:val="both"/>
        <w:rPr>
          <w:rFonts w:ascii="Times New Roman" w:hAnsi="Times New Roman" w:cs="Times New Roman"/>
          <w:sz w:val="24"/>
          <w:szCs w:val="24"/>
          <w:lang w:val="en-US"/>
        </w:rPr>
      </w:pPr>
    </w:p>
    <w:p w:rsidR="00C06B08" w:rsidRPr="00B42DC0" w:rsidRDefault="00C06B08" w:rsidP="00C73BCF">
      <w:pPr>
        <w:spacing w:after="0"/>
        <w:jc w:val="both"/>
        <w:rPr>
          <w:rFonts w:ascii="Times New Roman" w:hAnsi="Times New Roman" w:cs="Times New Roman"/>
          <w:sz w:val="24"/>
          <w:szCs w:val="24"/>
          <w:lang w:val="en-US"/>
        </w:rPr>
      </w:pPr>
    </w:p>
    <w:p w:rsidR="00777399" w:rsidRPr="009408F3" w:rsidRDefault="00C06B08" w:rsidP="00C73BCF">
      <w:pPr>
        <w:pStyle w:val="Heading2"/>
        <w:spacing w:before="0"/>
        <w:ind w:left="708"/>
        <w:rPr>
          <w:rFonts w:ascii="Times New Roman" w:hAnsi="Times New Roman" w:cs="Times New Roman"/>
          <w:b/>
          <w:color w:val="auto"/>
          <w:lang w:val="en-US"/>
        </w:rPr>
      </w:pPr>
      <w:bookmarkStart w:id="13" w:name="_Toc432065434"/>
      <w:r w:rsidRPr="009408F3">
        <w:rPr>
          <w:rFonts w:ascii="Times New Roman" w:hAnsi="Times New Roman" w:cs="Times New Roman"/>
          <w:b/>
          <w:color w:val="auto"/>
          <w:lang w:val="en-US"/>
        </w:rPr>
        <w:t>2. THE MERITS OF THE COMPLAINT OF UNREASONABLE LENGTH OF THE PROCEEDINGS</w:t>
      </w:r>
      <w:bookmarkEnd w:id="13"/>
      <w:r w:rsidRPr="009408F3">
        <w:rPr>
          <w:rFonts w:ascii="Times New Roman" w:hAnsi="Times New Roman" w:cs="Times New Roman"/>
          <w:b/>
          <w:color w:val="auto"/>
          <w:lang w:val="en-US"/>
        </w:rPr>
        <w:t xml:space="preserve"> </w:t>
      </w:r>
    </w:p>
    <w:p w:rsidR="00C06B08" w:rsidRPr="00B42DC0" w:rsidRDefault="00C06B08" w:rsidP="00C73BCF">
      <w:pPr>
        <w:spacing w:after="0"/>
        <w:jc w:val="both"/>
        <w:rPr>
          <w:rFonts w:ascii="Times New Roman" w:hAnsi="Times New Roman" w:cs="Times New Roman"/>
          <w:sz w:val="24"/>
          <w:szCs w:val="24"/>
          <w:lang w:val="en-US"/>
        </w:rPr>
      </w:pPr>
    </w:p>
    <w:p w:rsidR="00234E79" w:rsidRPr="00B42DC0" w:rsidRDefault="00777399" w:rsidP="000C47C0">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Article 6, § 1 imposes on Member States the obligation to orga</w:t>
      </w:r>
      <w:r w:rsidR="00AC0770" w:rsidRPr="00B42DC0">
        <w:rPr>
          <w:rFonts w:ascii="Times New Roman" w:hAnsi="Times New Roman" w:cs="Times New Roman"/>
          <w:sz w:val="24"/>
          <w:szCs w:val="24"/>
          <w:lang w:val="en-US"/>
        </w:rPr>
        <w:t xml:space="preserve">nize their judicial systems in </w:t>
      </w:r>
      <w:r w:rsidRPr="00B42DC0">
        <w:rPr>
          <w:rFonts w:ascii="Times New Roman" w:hAnsi="Times New Roman" w:cs="Times New Roman"/>
          <w:sz w:val="24"/>
          <w:szCs w:val="24"/>
          <w:lang w:val="en-US"/>
        </w:rPr>
        <w:t xml:space="preserve"> order to allow the national courts to comply with the requirement for reasonable </w:t>
      </w:r>
      <w:r w:rsidR="004908C2" w:rsidRPr="00B42DC0">
        <w:rPr>
          <w:rFonts w:ascii="Times New Roman" w:hAnsi="Times New Roman" w:cs="Times New Roman"/>
          <w:sz w:val="24"/>
          <w:szCs w:val="24"/>
          <w:lang w:val="en-US"/>
        </w:rPr>
        <w:t>length</w:t>
      </w:r>
      <w:r w:rsidRPr="00B42DC0">
        <w:rPr>
          <w:rFonts w:ascii="Times New Roman" w:hAnsi="Times New Roman" w:cs="Times New Roman"/>
          <w:sz w:val="24"/>
          <w:szCs w:val="24"/>
          <w:lang w:val="en-US"/>
        </w:rPr>
        <w:t xml:space="preserve"> of the </w:t>
      </w:r>
      <w:r w:rsidR="0005044B" w:rsidRPr="00B42DC0">
        <w:rPr>
          <w:rFonts w:ascii="Times New Roman" w:hAnsi="Times New Roman" w:cs="Times New Roman"/>
          <w:sz w:val="24"/>
          <w:szCs w:val="24"/>
          <w:lang w:val="en-US"/>
        </w:rPr>
        <w:t>proceedings</w:t>
      </w:r>
      <w:r w:rsidR="00564E20" w:rsidRPr="00B42DC0">
        <w:rPr>
          <w:rStyle w:val="FootnoteReference"/>
          <w:rFonts w:ascii="Times New Roman" w:hAnsi="Times New Roman" w:cs="Times New Roman"/>
          <w:sz w:val="24"/>
          <w:szCs w:val="24"/>
          <w:lang w:val="en-US"/>
        </w:rPr>
        <w:footnoteReference w:id="39"/>
      </w:r>
      <w:r w:rsidRPr="00B42DC0">
        <w:rPr>
          <w:rFonts w:ascii="Times New Roman" w:hAnsi="Times New Roman" w:cs="Times New Roman"/>
          <w:sz w:val="24"/>
          <w:szCs w:val="24"/>
          <w:lang w:val="en-US"/>
        </w:rPr>
        <w:t>.</w:t>
      </w:r>
    </w:p>
    <w:p w:rsidR="000C47C0" w:rsidRPr="00B42DC0" w:rsidRDefault="000C47C0" w:rsidP="000C47C0">
      <w:pPr>
        <w:spacing w:after="0"/>
        <w:jc w:val="both"/>
        <w:rPr>
          <w:rFonts w:ascii="Times New Roman" w:hAnsi="Times New Roman" w:cs="Times New Roman"/>
          <w:sz w:val="24"/>
          <w:szCs w:val="24"/>
          <w:lang w:val="en-US"/>
        </w:rPr>
      </w:pPr>
    </w:p>
    <w:p w:rsidR="00777399" w:rsidRPr="009408F3" w:rsidRDefault="00777399" w:rsidP="000C47C0">
      <w:pPr>
        <w:pStyle w:val="Heading3"/>
        <w:spacing w:before="0"/>
        <w:ind w:firstLine="708"/>
        <w:rPr>
          <w:rFonts w:ascii="Times New Roman" w:hAnsi="Times New Roman" w:cs="Times New Roman"/>
          <w:b/>
          <w:color w:val="auto"/>
          <w:lang w:val="en-US"/>
        </w:rPr>
      </w:pPr>
      <w:bookmarkStart w:id="14" w:name="_Toc432065435"/>
      <w:r w:rsidRPr="009408F3">
        <w:rPr>
          <w:rFonts w:ascii="Times New Roman" w:hAnsi="Times New Roman" w:cs="Times New Roman"/>
          <w:b/>
          <w:color w:val="auto"/>
          <w:lang w:val="en-US"/>
        </w:rPr>
        <w:t xml:space="preserve">2.1. Initial and </w:t>
      </w:r>
      <w:r w:rsidR="00C06B08" w:rsidRPr="009408F3">
        <w:rPr>
          <w:rFonts w:ascii="Times New Roman" w:hAnsi="Times New Roman" w:cs="Times New Roman"/>
          <w:b/>
          <w:color w:val="auto"/>
          <w:lang w:val="en-US"/>
        </w:rPr>
        <w:t>final</w:t>
      </w:r>
      <w:r w:rsidRPr="009408F3">
        <w:rPr>
          <w:rFonts w:ascii="Times New Roman" w:hAnsi="Times New Roman" w:cs="Times New Roman"/>
          <w:b/>
          <w:color w:val="auto"/>
          <w:lang w:val="en-US"/>
        </w:rPr>
        <w:t xml:space="preserve"> moment of the </w:t>
      </w:r>
      <w:r w:rsidR="0005044B" w:rsidRPr="009408F3">
        <w:rPr>
          <w:rFonts w:ascii="Times New Roman" w:hAnsi="Times New Roman" w:cs="Times New Roman"/>
          <w:b/>
          <w:color w:val="auto"/>
          <w:lang w:val="en-US"/>
        </w:rPr>
        <w:t>proceedings</w:t>
      </w:r>
      <w:bookmarkEnd w:id="14"/>
    </w:p>
    <w:p w:rsidR="00C06B08" w:rsidRPr="00B42DC0" w:rsidRDefault="00C06B08" w:rsidP="000C47C0">
      <w:pPr>
        <w:spacing w:after="0" w:line="240" w:lineRule="auto"/>
        <w:rPr>
          <w:lang w:val="en-US"/>
        </w:rPr>
      </w:pPr>
    </w:p>
    <w:p w:rsidR="00777399" w:rsidRPr="00B42DC0" w:rsidRDefault="00AC0770" w:rsidP="000C47C0">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The </w:t>
      </w:r>
      <w:r w:rsidR="00C06B08" w:rsidRPr="00B42DC0">
        <w:rPr>
          <w:rFonts w:ascii="Times New Roman" w:hAnsi="Times New Roman" w:cs="Times New Roman"/>
          <w:sz w:val="24"/>
          <w:szCs w:val="24"/>
          <w:lang w:val="en-US"/>
        </w:rPr>
        <w:t xml:space="preserve">starting moment in </w:t>
      </w:r>
      <w:r w:rsidRPr="00B42DC0">
        <w:rPr>
          <w:rFonts w:ascii="Times New Roman" w:hAnsi="Times New Roman" w:cs="Times New Roman"/>
          <w:sz w:val="24"/>
          <w:szCs w:val="24"/>
          <w:lang w:val="en-US"/>
        </w:rPr>
        <w:t>"c</w:t>
      </w:r>
      <w:r w:rsidR="00777399" w:rsidRPr="00B42DC0">
        <w:rPr>
          <w:rFonts w:ascii="Times New Roman" w:hAnsi="Times New Roman" w:cs="Times New Roman"/>
          <w:sz w:val="24"/>
          <w:szCs w:val="24"/>
          <w:lang w:val="en-US"/>
        </w:rPr>
        <w:t>ivil"</w:t>
      </w:r>
      <w:r w:rsidR="00C06B08" w:rsidRPr="00B42DC0">
        <w:rPr>
          <w:rFonts w:ascii="Times New Roman" w:hAnsi="Times New Roman" w:cs="Times New Roman"/>
          <w:sz w:val="24"/>
          <w:szCs w:val="24"/>
          <w:lang w:val="en-US"/>
        </w:rPr>
        <w:t xml:space="preserve"> cases </w:t>
      </w:r>
      <w:r w:rsidR="00777399" w:rsidRPr="00B42DC0">
        <w:rPr>
          <w:rFonts w:ascii="Times New Roman" w:hAnsi="Times New Roman" w:cs="Times New Roman"/>
          <w:sz w:val="24"/>
          <w:szCs w:val="24"/>
          <w:lang w:val="en-US"/>
        </w:rPr>
        <w:t xml:space="preserve">is considered to be the referral to the respective court, unless the </w:t>
      </w:r>
      <w:r w:rsidR="0005044B" w:rsidRPr="00B42DC0">
        <w:rPr>
          <w:rFonts w:ascii="Times New Roman" w:hAnsi="Times New Roman" w:cs="Times New Roman"/>
          <w:sz w:val="24"/>
          <w:szCs w:val="24"/>
          <w:lang w:val="en-US"/>
        </w:rPr>
        <w:t>proceedings</w:t>
      </w:r>
      <w:r w:rsidR="000C47C0" w:rsidRPr="00B42DC0">
        <w:rPr>
          <w:rFonts w:ascii="Times New Roman" w:hAnsi="Times New Roman" w:cs="Times New Roman"/>
          <w:sz w:val="24"/>
          <w:szCs w:val="24"/>
          <w:lang w:val="en-US"/>
        </w:rPr>
        <w:t xml:space="preserve"> do</w:t>
      </w:r>
      <w:r w:rsidR="00777399" w:rsidRPr="00B42DC0">
        <w:rPr>
          <w:rFonts w:ascii="Times New Roman" w:hAnsi="Times New Roman" w:cs="Times New Roman"/>
          <w:sz w:val="24"/>
          <w:szCs w:val="24"/>
          <w:lang w:val="en-US"/>
        </w:rPr>
        <w:t xml:space="preserve"> not require a compulsory preliminary administrative procedure</w:t>
      </w:r>
      <w:r w:rsidR="00564E20" w:rsidRPr="00B42DC0">
        <w:rPr>
          <w:rStyle w:val="FootnoteReference"/>
          <w:rFonts w:ascii="Times New Roman" w:hAnsi="Times New Roman" w:cs="Times New Roman"/>
          <w:sz w:val="24"/>
          <w:szCs w:val="24"/>
          <w:lang w:val="en-US"/>
        </w:rPr>
        <w:footnoteReference w:id="40"/>
      </w:r>
      <w:r w:rsidR="00777399" w:rsidRPr="00B42DC0">
        <w:rPr>
          <w:rFonts w:ascii="Times New Roman" w:hAnsi="Times New Roman" w:cs="Times New Roman"/>
          <w:sz w:val="24"/>
          <w:szCs w:val="24"/>
          <w:lang w:val="en-US"/>
        </w:rPr>
        <w:t xml:space="preserve">. The applicability of </w:t>
      </w:r>
      <w:r w:rsidR="009D6B68" w:rsidRPr="00B42DC0">
        <w:rPr>
          <w:rFonts w:ascii="Times New Roman" w:hAnsi="Times New Roman" w:cs="Times New Roman"/>
          <w:sz w:val="24"/>
          <w:szCs w:val="24"/>
          <w:lang w:val="en-US"/>
        </w:rPr>
        <w:t>Article</w:t>
      </w:r>
      <w:r w:rsidR="00777399" w:rsidRPr="00B42DC0">
        <w:rPr>
          <w:rFonts w:ascii="Times New Roman" w:hAnsi="Times New Roman" w:cs="Times New Roman"/>
          <w:sz w:val="24"/>
          <w:szCs w:val="24"/>
          <w:lang w:val="en-US"/>
        </w:rPr>
        <w:t xml:space="preserve"> 6 to proceedings for interim measures will depend on the presence of the conditions laid down in the case </w:t>
      </w:r>
      <w:r w:rsidR="00777399" w:rsidRPr="00B42DC0">
        <w:rPr>
          <w:rFonts w:ascii="Times New Roman" w:hAnsi="Times New Roman" w:cs="Times New Roman"/>
          <w:i/>
          <w:sz w:val="24"/>
          <w:szCs w:val="24"/>
          <w:lang w:val="en-US"/>
        </w:rPr>
        <w:t>Micallef v. Malta</w:t>
      </w:r>
      <w:r w:rsidR="00777399" w:rsidRPr="00B42DC0">
        <w:rPr>
          <w:rFonts w:ascii="Times New Roman" w:hAnsi="Times New Roman" w:cs="Times New Roman"/>
          <w:sz w:val="24"/>
          <w:szCs w:val="24"/>
          <w:lang w:val="en-US"/>
        </w:rPr>
        <w:t xml:space="preserve"> [GC]</w:t>
      </w:r>
      <w:r w:rsidR="00564E20" w:rsidRPr="00B42DC0">
        <w:rPr>
          <w:rStyle w:val="FootnoteReference"/>
          <w:rFonts w:ascii="Times New Roman" w:hAnsi="Times New Roman" w:cs="Times New Roman"/>
          <w:sz w:val="24"/>
          <w:szCs w:val="24"/>
          <w:lang w:val="en-US"/>
        </w:rPr>
        <w:footnoteReference w:id="41"/>
      </w:r>
      <w:r w:rsidR="00777399" w:rsidRPr="00B42DC0">
        <w:rPr>
          <w:rFonts w:ascii="Times New Roman" w:hAnsi="Times New Roman" w:cs="Times New Roman"/>
          <w:sz w:val="24"/>
          <w:szCs w:val="24"/>
          <w:lang w:val="en-US"/>
        </w:rPr>
        <w:t>.</w:t>
      </w:r>
    </w:p>
    <w:p w:rsidR="000C47C0" w:rsidRPr="00B42DC0" w:rsidRDefault="000C47C0" w:rsidP="000C47C0">
      <w:pPr>
        <w:spacing w:after="0"/>
        <w:jc w:val="both"/>
        <w:rPr>
          <w:rFonts w:ascii="Times New Roman" w:hAnsi="Times New Roman" w:cs="Times New Roman"/>
          <w:sz w:val="24"/>
          <w:szCs w:val="24"/>
          <w:lang w:val="en-US"/>
        </w:rPr>
      </w:pPr>
    </w:p>
    <w:p w:rsidR="009104E2" w:rsidRPr="00B42DC0" w:rsidRDefault="009104E2" w:rsidP="000C47C0">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The "criminal" </w:t>
      </w:r>
      <w:r w:rsidR="0005044B" w:rsidRPr="00B42DC0">
        <w:rPr>
          <w:rFonts w:ascii="Times New Roman" w:hAnsi="Times New Roman" w:cs="Times New Roman"/>
          <w:sz w:val="24"/>
          <w:szCs w:val="24"/>
          <w:lang w:val="en-US"/>
        </w:rPr>
        <w:t>proceedings</w:t>
      </w:r>
      <w:r w:rsidR="000C47C0" w:rsidRPr="00B42DC0">
        <w:rPr>
          <w:rFonts w:ascii="Times New Roman" w:hAnsi="Times New Roman" w:cs="Times New Roman"/>
          <w:sz w:val="24"/>
          <w:szCs w:val="24"/>
          <w:lang w:val="en-US"/>
        </w:rPr>
        <w:t xml:space="preserve"> start</w:t>
      </w:r>
      <w:r w:rsidRPr="00B42DC0">
        <w:rPr>
          <w:rFonts w:ascii="Times New Roman" w:hAnsi="Times New Roman" w:cs="Times New Roman"/>
          <w:sz w:val="24"/>
          <w:szCs w:val="24"/>
          <w:lang w:val="en-US"/>
        </w:rPr>
        <w:t>, when the person is charged with criminal offence. According to the EC</w:t>
      </w:r>
      <w:r w:rsidR="00C06B08"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 case-law, there is a criminal charge from the moment of "</w:t>
      </w:r>
      <w:r w:rsidRPr="00B42DC0">
        <w:rPr>
          <w:rFonts w:ascii="Times New Roman" w:hAnsi="Times New Roman" w:cs="Times New Roman"/>
          <w:i/>
          <w:sz w:val="24"/>
          <w:szCs w:val="24"/>
          <w:lang w:val="en-US"/>
        </w:rPr>
        <w:t>formal notification of a person by a competent authority for allegations that said person has committed a criminal act</w:t>
      </w:r>
      <w:r w:rsidRPr="00B42DC0">
        <w:rPr>
          <w:rFonts w:ascii="Times New Roman" w:hAnsi="Times New Roman" w:cs="Times New Roman"/>
          <w:sz w:val="24"/>
          <w:szCs w:val="24"/>
          <w:lang w:val="en-US"/>
        </w:rPr>
        <w:t>.</w:t>
      </w:r>
      <w:r w:rsidR="00564E20" w:rsidRPr="00B42DC0">
        <w:rPr>
          <w:rStyle w:val="FootnoteReference"/>
          <w:rFonts w:ascii="Times New Roman" w:hAnsi="Times New Roman" w:cs="Times New Roman"/>
          <w:sz w:val="24"/>
          <w:szCs w:val="24"/>
          <w:lang w:val="en-US"/>
        </w:rPr>
        <w:footnoteReference w:id="42"/>
      </w:r>
      <w:r w:rsidR="00C06B08" w:rsidRPr="00B42DC0">
        <w:rPr>
          <w:rFonts w:ascii="Times New Roman" w:hAnsi="Times New Roman" w:cs="Times New Roman"/>
          <w:sz w:val="24"/>
          <w:szCs w:val="24"/>
          <w:lang w:val="en-US"/>
        </w:rPr>
        <w:t>" The lack of such</w:t>
      </w:r>
      <w:r w:rsidRPr="00B42DC0">
        <w:rPr>
          <w:rFonts w:ascii="Times New Roman" w:hAnsi="Times New Roman" w:cs="Times New Roman"/>
          <w:sz w:val="24"/>
          <w:szCs w:val="24"/>
          <w:lang w:val="en-US"/>
        </w:rPr>
        <w:t xml:space="preserve"> formal notification, however, does not make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 inapplicable because the </w:t>
      </w:r>
      <w:r w:rsidR="00AA0C9E" w:rsidRPr="00B42DC0">
        <w:rPr>
          <w:rFonts w:ascii="Times New Roman" w:hAnsi="Times New Roman" w:cs="Times New Roman"/>
          <w:sz w:val="24"/>
          <w:szCs w:val="24"/>
          <w:lang w:val="en-US"/>
        </w:rPr>
        <w:t>charge</w:t>
      </w:r>
      <w:r w:rsidRPr="00B42DC0">
        <w:rPr>
          <w:rFonts w:ascii="Times New Roman" w:hAnsi="Times New Roman" w:cs="Times New Roman"/>
          <w:sz w:val="24"/>
          <w:szCs w:val="24"/>
          <w:lang w:val="en-US"/>
        </w:rPr>
        <w:t xml:space="preserve"> "</w:t>
      </w:r>
      <w:r w:rsidRPr="00B42DC0">
        <w:rPr>
          <w:rFonts w:ascii="Times New Roman" w:hAnsi="Times New Roman" w:cs="Times New Roman"/>
          <w:i/>
          <w:sz w:val="24"/>
          <w:szCs w:val="24"/>
          <w:lang w:val="en-US"/>
        </w:rPr>
        <w:t xml:space="preserve">may in some cases take the form of other measures containing statement to the same effect and also </w:t>
      </w:r>
      <w:r w:rsidR="00AC0770" w:rsidRPr="00B42DC0">
        <w:rPr>
          <w:rFonts w:ascii="Times New Roman" w:hAnsi="Times New Roman" w:cs="Times New Roman"/>
          <w:i/>
          <w:sz w:val="24"/>
          <w:szCs w:val="24"/>
          <w:lang w:val="en-US"/>
        </w:rPr>
        <w:t>materially affect the suspect</w:t>
      </w:r>
      <w:r w:rsidR="00AC0770" w:rsidRPr="00B42DC0">
        <w:rPr>
          <w:rFonts w:ascii="Times New Roman" w:hAnsi="Times New Roman" w:cs="Times New Roman"/>
          <w:sz w:val="24"/>
          <w:szCs w:val="24"/>
          <w:lang w:val="en-US"/>
        </w:rPr>
        <w:t>.</w:t>
      </w:r>
      <w:r w:rsidR="00564E20" w:rsidRPr="00B42DC0">
        <w:rPr>
          <w:rStyle w:val="FootnoteReference"/>
          <w:rFonts w:ascii="Times New Roman" w:hAnsi="Times New Roman" w:cs="Times New Roman"/>
          <w:sz w:val="24"/>
          <w:szCs w:val="24"/>
          <w:lang w:val="en-US"/>
        </w:rPr>
        <w:footnoteReference w:id="43"/>
      </w:r>
      <w:r w:rsidR="00AC0770"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In other words, even when there is no formal charge,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 is applicable from the </w:t>
      </w:r>
      <w:r w:rsidR="00AA0C9E" w:rsidRPr="00B42DC0">
        <w:rPr>
          <w:rFonts w:ascii="Times New Roman" w:hAnsi="Times New Roman" w:cs="Times New Roman"/>
          <w:sz w:val="24"/>
          <w:szCs w:val="24"/>
          <w:lang w:val="en-US"/>
        </w:rPr>
        <w:t>moment</w:t>
      </w:r>
      <w:r w:rsidRPr="00B42DC0">
        <w:rPr>
          <w:rFonts w:ascii="Times New Roman" w:hAnsi="Times New Roman" w:cs="Times New Roman"/>
          <w:sz w:val="24"/>
          <w:szCs w:val="24"/>
          <w:lang w:val="en-US"/>
        </w:rPr>
        <w:t xml:space="preserve"> in which the position of the suspect is substantially affected in one way or another. For example, in the case </w:t>
      </w:r>
      <w:r w:rsidRPr="00B42DC0">
        <w:rPr>
          <w:rFonts w:ascii="Times New Roman" w:hAnsi="Times New Roman" w:cs="Times New Roman"/>
          <w:i/>
          <w:sz w:val="24"/>
          <w:szCs w:val="24"/>
          <w:lang w:val="en-US"/>
        </w:rPr>
        <w:t>Yankov and Others</w:t>
      </w:r>
      <w:r w:rsidR="00564E20" w:rsidRPr="00B42DC0">
        <w:rPr>
          <w:rStyle w:val="FootnoteReference"/>
          <w:rFonts w:ascii="Times New Roman" w:hAnsi="Times New Roman" w:cs="Times New Roman"/>
          <w:i/>
          <w:sz w:val="24"/>
          <w:szCs w:val="24"/>
          <w:lang w:val="en-US"/>
        </w:rPr>
        <w:footnoteReference w:id="44"/>
      </w:r>
      <w:r w:rsidR="00AC0770" w:rsidRPr="00B42DC0">
        <w:rPr>
          <w:rFonts w:ascii="Times New Roman" w:hAnsi="Times New Roman" w:cs="Times New Roman"/>
          <w:i/>
          <w:sz w:val="24"/>
          <w:szCs w:val="24"/>
          <w:lang w:val="en-US"/>
        </w:rPr>
        <w:t>,</w:t>
      </w:r>
      <w:r w:rsidRPr="00B42DC0">
        <w:rPr>
          <w:rFonts w:ascii="Times New Roman" w:hAnsi="Times New Roman" w:cs="Times New Roman"/>
          <w:sz w:val="24"/>
          <w:szCs w:val="24"/>
          <w:lang w:val="en-US"/>
        </w:rPr>
        <w:t xml:space="preserve">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 begins to apply from the moment in which the applicant was questione</w:t>
      </w:r>
      <w:r w:rsidR="00AC0770" w:rsidRPr="00B42DC0">
        <w:rPr>
          <w:rFonts w:ascii="Times New Roman" w:hAnsi="Times New Roman" w:cs="Times New Roman"/>
          <w:sz w:val="24"/>
          <w:szCs w:val="24"/>
          <w:lang w:val="en-US"/>
        </w:rPr>
        <w:t>d by the police in connection with</w:t>
      </w:r>
      <w:r w:rsidRPr="00B42DC0">
        <w:rPr>
          <w:rFonts w:ascii="Times New Roman" w:hAnsi="Times New Roman" w:cs="Times New Roman"/>
          <w:sz w:val="24"/>
          <w:szCs w:val="24"/>
          <w:lang w:val="en-US"/>
        </w:rPr>
        <w:t xml:space="preserve"> stolen fruit</w:t>
      </w:r>
      <w:r w:rsidR="006C068C" w:rsidRPr="00B42DC0">
        <w:rPr>
          <w:rFonts w:ascii="Times New Roman" w:hAnsi="Times New Roman" w:cs="Times New Roman"/>
          <w:sz w:val="24"/>
          <w:szCs w:val="24"/>
          <w:lang w:val="en-US"/>
        </w:rPr>
        <w:t>s</w:t>
      </w:r>
      <w:r w:rsidRPr="00B42DC0">
        <w:rPr>
          <w:rFonts w:ascii="Times New Roman" w:hAnsi="Times New Roman" w:cs="Times New Roman"/>
          <w:sz w:val="24"/>
          <w:szCs w:val="24"/>
          <w:lang w:val="en-US"/>
        </w:rPr>
        <w:t>, about 8 years before formal charges had been raised against him. Such actions might include serving an act of defalcation, arr</w:t>
      </w:r>
      <w:r w:rsidR="006C068C" w:rsidRPr="00B42DC0">
        <w:rPr>
          <w:rFonts w:ascii="Times New Roman" w:hAnsi="Times New Roman" w:cs="Times New Roman"/>
          <w:sz w:val="24"/>
          <w:szCs w:val="24"/>
          <w:lang w:val="en-US"/>
        </w:rPr>
        <w:t xml:space="preserve">est warrant, interrogation or </w:t>
      </w:r>
      <w:r w:rsidRPr="00B42DC0">
        <w:rPr>
          <w:rFonts w:ascii="Times New Roman" w:hAnsi="Times New Roman" w:cs="Times New Roman"/>
          <w:sz w:val="24"/>
          <w:szCs w:val="24"/>
          <w:lang w:val="en-US"/>
        </w:rPr>
        <w:lastRenderedPageBreak/>
        <w:t>searching the home or the office of the perso</w:t>
      </w:r>
      <w:r w:rsidR="00AC0770" w:rsidRPr="00B42DC0">
        <w:rPr>
          <w:rFonts w:ascii="Times New Roman" w:hAnsi="Times New Roman" w:cs="Times New Roman"/>
          <w:sz w:val="24"/>
          <w:szCs w:val="24"/>
          <w:lang w:val="en-US"/>
        </w:rPr>
        <w:t>n against whom the criminal charge</w:t>
      </w:r>
      <w:r w:rsidRPr="00B42DC0">
        <w:rPr>
          <w:rFonts w:ascii="Times New Roman" w:hAnsi="Times New Roman" w:cs="Times New Roman"/>
          <w:sz w:val="24"/>
          <w:szCs w:val="24"/>
          <w:lang w:val="en-US"/>
        </w:rPr>
        <w:t xml:space="preserve"> is being brought, etc.</w:t>
      </w:r>
    </w:p>
    <w:p w:rsidR="000C47C0" w:rsidRPr="00B42DC0" w:rsidRDefault="000C47C0" w:rsidP="000C47C0">
      <w:pPr>
        <w:spacing w:after="0"/>
        <w:jc w:val="both"/>
        <w:rPr>
          <w:rFonts w:ascii="Times New Roman" w:hAnsi="Times New Roman" w:cs="Times New Roman"/>
          <w:sz w:val="24"/>
          <w:szCs w:val="24"/>
          <w:lang w:val="en-US"/>
        </w:rPr>
      </w:pPr>
    </w:p>
    <w:p w:rsidR="009104E2" w:rsidRPr="00B42DC0" w:rsidRDefault="009104E2" w:rsidP="000C47C0">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The requirement for reasonable </w:t>
      </w:r>
      <w:r w:rsidR="004908C2" w:rsidRPr="00B42DC0">
        <w:rPr>
          <w:rFonts w:ascii="Times New Roman" w:hAnsi="Times New Roman" w:cs="Times New Roman"/>
          <w:sz w:val="24"/>
          <w:szCs w:val="24"/>
          <w:lang w:val="en-US"/>
        </w:rPr>
        <w:t>length</w:t>
      </w:r>
      <w:r w:rsidRPr="00B42DC0">
        <w:rPr>
          <w:rFonts w:ascii="Times New Roman" w:hAnsi="Times New Roman" w:cs="Times New Roman"/>
          <w:sz w:val="24"/>
          <w:szCs w:val="24"/>
          <w:lang w:val="en-US"/>
        </w:rPr>
        <w:t xml:space="preserve"> of the </w:t>
      </w:r>
      <w:r w:rsidR="0005044B" w:rsidRPr="00B42DC0">
        <w:rPr>
          <w:rFonts w:ascii="Times New Roman" w:hAnsi="Times New Roman" w:cs="Times New Roman"/>
          <w:sz w:val="24"/>
          <w:szCs w:val="24"/>
          <w:lang w:val="en-US"/>
        </w:rPr>
        <w:t>proceedings</w:t>
      </w:r>
      <w:r w:rsidRPr="00B42DC0">
        <w:rPr>
          <w:rFonts w:ascii="Times New Roman" w:hAnsi="Times New Roman" w:cs="Times New Roman"/>
          <w:sz w:val="24"/>
          <w:szCs w:val="24"/>
          <w:lang w:val="en-US"/>
        </w:rPr>
        <w:t xml:space="preserve"> applies to all stages of the proceedings, including appellate and cassation proceedings and enforcement proceedings. </w:t>
      </w:r>
    </w:p>
    <w:p w:rsidR="000C47C0" w:rsidRPr="00B42DC0" w:rsidRDefault="000C47C0" w:rsidP="000C47C0">
      <w:pPr>
        <w:spacing w:after="0"/>
        <w:jc w:val="both"/>
        <w:rPr>
          <w:rFonts w:ascii="Times New Roman" w:hAnsi="Times New Roman" w:cs="Times New Roman"/>
          <w:sz w:val="24"/>
          <w:szCs w:val="24"/>
          <w:lang w:val="en-US"/>
        </w:rPr>
      </w:pPr>
    </w:p>
    <w:p w:rsidR="009104E2" w:rsidRPr="00B42DC0" w:rsidRDefault="000C47C0" w:rsidP="000C47C0">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When staying</w:t>
      </w:r>
      <w:r w:rsidR="009104E2" w:rsidRPr="00B42DC0">
        <w:rPr>
          <w:rFonts w:ascii="Times New Roman" w:hAnsi="Times New Roman" w:cs="Times New Roman"/>
          <w:sz w:val="24"/>
          <w:szCs w:val="24"/>
          <w:lang w:val="en-US"/>
        </w:rPr>
        <w:t xml:space="preserve"> the main proceedings until the conclusion of preliminary proceedings</w:t>
      </w:r>
      <w:r w:rsidR="00564E20" w:rsidRPr="00B42DC0">
        <w:rPr>
          <w:rFonts w:ascii="Times New Roman" w:hAnsi="Times New Roman" w:cs="Times New Roman"/>
          <w:sz w:val="24"/>
          <w:szCs w:val="24"/>
          <w:lang w:val="en-US"/>
        </w:rPr>
        <w:t>, the</w:t>
      </w:r>
      <w:r w:rsidR="009104E2" w:rsidRPr="00B42DC0">
        <w:rPr>
          <w:rFonts w:ascii="Times New Roman" w:hAnsi="Times New Roman" w:cs="Times New Roman"/>
          <w:sz w:val="24"/>
          <w:szCs w:val="24"/>
          <w:lang w:val="en-US"/>
        </w:rPr>
        <w:t xml:space="preserve"> relevance and validity of the suspension are assessed with regard to </w:t>
      </w:r>
      <w:r w:rsidRPr="00B42DC0">
        <w:rPr>
          <w:rFonts w:ascii="Times New Roman" w:hAnsi="Times New Roman" w:cs="Times New Roman"/>
          <w:sz w:val="24"/>
          <w:szCs w:val="24"/>
          <w:lang w:val="en-US"/>
        </w:rPr>
        <w:t xml:space="preserve">the </w:t>
      </w:r>
      <w:r w:rsidR="009104E2" w:rsidRPr="00B42DC0">
        <w:rPr>
          <w:rFonts w:ascii="Times New Roman" w:hAnsi="Times New Roman" w:cs="Times New Roman"/>
          <w:sz w:val="24"/>
          <w:szCs w:val="24"/>
          <w:lang w:val="en-US"/>
        </w:rPr>
        <w:t>affected interests of the applicant</w:t>
      </w:r>
      <w:r w:rsidR="00564E20" w:rsidRPr="00B42DC0">
        <w:rPr>
          <w:rStyle w:val="FootnoteReference"/>
          <w:rFonts w:ascii="Times New Roman" w:hAnsi="Times New Roman" w:cs="Times New Roman"/>
          <w:sz w:val="24"/>
          <w:szCs w:val="24"/>
          <w:lang w:val="en-US"/>
        </w:rPr>
        <w:footnoteReference w:id="45"/>
      </w:r>
      <w:r w:rsidR="009104E2" w:rsidRPr="00B42DC0">
        <w:rPr>
          <w:rFonts w:ascii="Times New Roman" w:hAnsi="Times New Roman" w:cs="Times New Roman"/>
          <w:sz w:val="24"/>
          <w:szCs w:val="24"/>
          <w:lang w:val="en-US"/>
        </w:rPr>
        <w:t xml:space="preserve">. In calculating the total </w:t>
      </w:r>
      <w:r w:rsidR="004908C2" w:rsidRPr="00B42DC0">
        <w:rPr>
          <w:rFonts w:ascii="Times New Roman" w:hAnsi="Times New Roman" w:cs="Times New Roman"/>
          <w:sz w:val="24"/>
          <w:szCs w:val="24"/>
          <w:lang w:val="en-US"/>
        </w:rPr>
        <w:t>length</w:t>
      </w:r>
      <w:r w:rsidR="009104E2" w:rsidRPr="00B42DC0">
        <w:rPr>
          <w:rFonts w:ascii="Times New Roman" w:hAnsi="Times New Roman" w:cs="Times New Roman"/>
          <w:sz w:val="24"/>
          <w:szCs w:val="24"/>
          <w:lang w:val="en-US"/>
        </w:rPr>
        <w:t xml:space="preserve"> of the </w:t>
      </w:r>
      <w:r w:rsidR="0005044B" w:rsidRPr="00B42DC0">
        <w:rPr>
          <w:rFonts w:ascii="Times New Roman" w:hAnsi="Times New Roman" w:cs="Times New Roman"/>
          <w:sz w:val="24"/>
          <w:szCs w:val="24"/>
          <w:lang w:val="en-US"/>
        </w:rPr>
        <w:t>proceedings</w:t>
      </w:r>
      <w:r w:rsidR="009104E2" w:rsidRPr="00B42DC0">
        <w:rPr>
          <w:rFonts w:ascii="Times New Roman" w:hAnsi="Times New Roman" w:cs="Times New Roman"/>
          <w:sz w:val="24"/>
          <w:szCs w:val="24"/>
          <w:lang w:val="en-US"/>
        </w:rPr>
        <w:t>, the period in which it was suspended due to request for</w:t>
      </w:r>
      <w:r w:rsidR="003725B0" w:rsidRPr="00B42DC0">
        <w:rPr>
          <w:rFonts w:ascii="Times New Roman" w:hAnsi="Times New Roman" w:cs="Times New Roman"/>
          <w:sz w:val="24"/>
          <w:szCs w:val="24"/>
          <w:lang w:val="en-US"/>
        </w:rPr>
        <w:t xml:space="preserve"> a preliminary ruling to the Court of Justice of the European Communities</w:t>
      </w:r>
      <w:r w:rsidR="00564E20" w:rsidRPr="00B42DC0">
        <w:rPr>
          <w:rFonts w:ascii="Times New Roman" w:hAnsi="Times New Roman" w:cs="Times New Roman"/>
          <w:sz w:val="24"/>
          <w:szCs w:val="24"/>
          <w:lang w:val="en-US"/>
        </w:rPr>
        <w:t>,</w:t>
      </w:r>
      <w:r w:rsidR="009104E2" w:rsidRPr="00B42DC0">
        <w:rPr>
          <w:rFonts w:ascii="Times New Roman" w:hAnsi="Times New Roman" w:cs="Times New Roman"/>
          <w:sz w:val="24"/>
          <w:szCs w:val="24"/>
          <w:lang w:val="en-US"/>
        </w:rPr>
        <w:t xml:space="preserve"> is not taken into </w:t>
      </w:r>
      <w:r w:rsidR="00917CBB" w:rsidRPr="00B42DC0">
        <w:rPr>
          <w:rFonts w:ascii="Times New Roman" w:hAnsi="Times New Roman" w:cs="Times New Roman"/>
          <w:sz w:val="24"/>
          <w:szCs w:val="24"/>
          <w:lang w:val="en-US"/>
        </w:rPr>
        <w:t>account</w:t>
      </w:r>
      <w:r w:rsidR="00564E20" w:rsidRPr="00B42DC0">
        <w:rPr>
          <w:rStyle w:val="FootnoteReference"/>
          <w:rFonts w:ascii="Times New Roman" w:hAnsi="Times New Roman" w:cs="Times New Roman"/>
          <w:sz w:val="24"/>
          <w:szCs w:val="24"/>
          <w:lang w:val="en-US"/>
        </w:rPr>
        <w:footnoteReference w:id="46"/>
      </w:r>
      <w:r w:rsidR="00917CBB" w:rsidRPr="00B42DC0">
        <w:rPr>
          <w:rFonts w:ascii="Times New Roman" w:hAnsi="Times New Roman" w:cs="Times New Roman"/>
          <w:sz w:val="24"/>
          <w:szCs w:val="24"/>
          <w:lang w:val="en-US"/>
        </w:rPr>
        <w:t>.</w:t>
      </w:r>
    </w:p>
    <w:p w:rsidR="000C47C0" w:rsidRPr="00B42DC0" w:rsidRDefault="000C47C0" w:rsidP="000C47C0">
      <w:pPr>
        <w:spacing w:after="0"/>
        <w:jc w:val="both"/>
        <w:rPr>
          <w:rFonts w:ascii="Times New Roman" w:hAnsi="Times New Roman" w:cs="Times New Roman"/>
          <w:sz w:val="24"/>
          <w:szCs w:val="24"/>
          <w:lang w:val="en-US"/>
        </w:rPr>
      </w:pPr>
    </w:p>
    <w:p w:rsidR="00917CBB" w:rsidRPr="00B42DC0" w:rsidRDefault="006C068C" w:rsidP="000C47C0">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In cases of intervention </w:t>
      </w:r>
      <w:r w:rsidR="00917CBB" w:rsidRPr="00B42DC0">
        <w:rPr>
          <w:rFonts w:ascii="Times New Roman" w:hAnsi="Times New Roman" w:cs="Times New Roman"/>
          <w:sz w:val="24"/>
          <w:szCs w:val="24"/>
          <w:lang w:val="en-US"/>
        </w:rPr>
        <w:t xml:space="preserve">into the </w:t>
      </w:r>
      <w:r w:rsidR="0005044B" w:rsidRPr="00B42DC0">
        <w:rPr>
          <w:rFonts w:ascii="Times New Roman" w:hAnsi="Times New Roman" w:cs="Times New Roman"/>
          <w:sz w:val="24"/>
          <w:szCs w:val="24"/>
          <w:lang w:val="en-US"/>
        </w:rPr>
        <w:t>proceedings</w:t>
      </w:r>
      <w:r w:rsidR="00917CBB" w:rsidRPr="00B42DC0">
        <w:rPr>
          <w:rFonts w:ascii="Times New Roman" w:hAnsi="Times New Roman" w:cs="Times New Roman"/>
          <w:sz w:val="24"/>
          <w:szCs w:val="24"/>
          <w:lang w:val="en-US"/>
        </w:rPr>
        <w:t xml:space="preserve">, the period that is to be taken into account, starts from the moment when the party is constituted, but if the applicant </w:t>
      </w:r>
      <w:r w:rsidRPr="00B42DC0">
        <w:rPr>
          <w:rFonts w:ascii="Times New Roman" w:hAnsi="Times New Roman" w:cs="Times New Roman"/>
          <w:sz w:val="24"/>
          <w:szCs w:val="24"/>
          <w:lang w:val="en-US"/>
        </w:rPr>
        <w:t>intervene</w:t>
      </w:r>
      <w:r w:rsidR="00917CBB" w:rsidRPr="00B42DC0">
        <w:rPr>
          <w:rFonts w:ascii="Times New Roman" w:hAnsi="Times New Roman" w:cs="Times New Roman"/>
          <w:sz w:val="24"/>
          <w:szCs w:val="24"/>
          <w:lang w:val="en-US"/>
        </w:rPr>
        <w:t xml:space="preserve"> as legal heir or </w:t>
      </w:r>
      <w:r w:rsidRPr="00B42DC0">
        <w:rPr>
          <w:rFonts w:ascii="Times New Roman" w:hAnsi="Times New Roman" w:cs="Times New Roman"/>
          <w:sz w:val="24"/>
          <w:szCs w:val="24"/>
          <w:lang w:val="en-US"/>
        </w:rPr>
        <w:t>successor</w:t>
      </w:r>
      <w:r w:rsidR="00917CBB" w:rsidRPr="00B42DC0">
        <w:rPr>
          <w:rFonts w:ascii="Times New Roman" w:hAnsi="Times New Roman" w:cs="Times New Roman"/>
          <w:sz w:val="24"/>
          <w:szCs w:val="24"/>
          <w:lang w:val="en-US"/>
        </w:rPr>
        <w:t xml:space="preserve"> of the current party in t</w:t>
      </w:r>
      <w:r w:rsidR="00564E20" w:rsidRPr="00B42DC0">
        <w:rPr>
          <w:rFonts w:ascii="Times New Roman" w:hAnsi="Times New Roman" w:cs="Times New Roman"/>
          <w:sz w:val="24"/>
          <w:szCs w:val="24"/>
          <w:lang w:val="en-US"/>
        </w:rPr>
        <w:t>he case, he is entitled to lodge</w:t>
      </w:r>
      <w:r w:rsidR="00917CBB" w:rsidRPr="00B42DC0">
        <w:rPr>
          <w:rFonts w:ascii="Times New Roman" w:hAnsi="Times New Roman" w:cs="Times New Roman"/>
          <w:sz w:val="24"/>
          <w:szCs w:val="24"/>
          <w:lang w:val="en-US"/>
        </w:rPr>
        <w:t xml:space="preserve"> a complaint about the entire length of the </w:t>
      </w:r>
      <w:r w:rsidR="0005044B" w:rsidRPr="00B42DC0">
        <w:rPr>
          <w:rFonts w:ascii="Times New Roman" w:hAnsi="Times New Roman" w:cs="Times New Roman"/>
          <w:sz w:val="24"/>
          <w:szCs w:val="24"/>
          <w:lang w:val="en-US"/>
        </w:rPr>
        <w:t>proceedings</w:t>
      </w:r>
      <w:r w:rsidR="00DD0F72" w:rsidRPr="00B42DC0">
        <w:rPr>
          <w:rStyle w:val="FootnoteReference"/>
          <w:rFonts w:ascii="Times New Roman" w:hAnsi="Times New Roman" w:cs="Times New Roman"/>
          <w:sz w:val="24"/>
          <w:szCs w:val="24"/>
          <w:lang w:val="en-US"/>
        </w:rPr>
        <w:footnoteReference w:id="47"/>
      </w:r>
      <w:r w:rsidR="00917CBB" w:rsidRPr="00B42DC0">
        <w:rPr>
          <w:rFonts w:ascii="Times New Roman" w:hAnsi="Times New Roman" w:cs="Times New Roman"/>
          <w:sz w:val="24"/>
          <w:szCs w:val="24"/>
          <w:lang w:val="en-US"/>
        </w:rPr>
        <w:t>.</w:t>
      </w:r>
    </w:p>
    <w:p w:rsidR="000C47C0" w:rsidRPr="00B42DC0" w:rsidRDefault="000C47C0" w:rsidP="000C47C0">
      <w:pPr>
        <w:spacing w:after="0"/>
        <w:jc w:val="both"/>
        <w:rPr>
          <w:rFonts w:ascii="Times New Roman" w:hAnsi="Times New Roman" w:cs="Times New Roman"/>
          <w:sz w:val="24"/>
          <w:szCs w:val="24"/>
          <w:lang w:val="en-US"/>
        </w:rPr>
      </w:pPr>
    </w:p>
    <w:p w:rsidR="00CA76BA" w:rsidRPr="009408F3" w:rsidRDefault="00772EAC" w:rsidP="000C47C0">
      <w:pPr>
        <w:pStyle w:val="Heading3"/>
        <w:spacing w:before="0"/>
        <w:ind w:firstLine="708"/>
        <w:rPr>
          <w:rFonts w:ascii="Times New Roman" w:hAnsi="Times New Roman" w:cs="Times New Roman"/>
          <w:b/>
          <w:color w:val="auto"/>
          <w:lang w:val="en-US"/>
        </w:rPr>
      </w:pPr>
      <w:bookmarkStart w:id="15" w:name="_Toc432065436"/>
      <w:r w:rsidRPr="009408F3">
        <w:rPr>
          <w:rFonts w:ascii="Times New Roman" w:hAnsi="Times New Roman" w:cs="Times New Roman"/>
          <w:b/>
          <w:color w:val="auto"/>
          <w:lang w:val="en-US"/>
        </w:rPr>
        <w:t>2.2</w:t>
      </w:r>
      <w:r w:rsidR="00CA76BA" w:rsidRPr="009408F3">
        <w:rPr>
          <w:rFonts w:ascii="Times New Roman" w:hAnsi="Times New Roman" w:cs="Times New Roman"/>
          <w:b/>
          <w:color w:val="auto"/>
          <w:lang w:val="en-US"/>
        </w:rPr>
        <w:t xml:space="preserve">. Criteria for assessing the </w:t>
      </w:r>
      <w:r w:rsidR="003725B0" w:rsidRPr="009408F3">
        <w:rPr>
          <w:rFonts w:ascii="Times New Roman" w:hAnsi="Times New Roman" w:cs="Times New Roman"/>
          <w:b/>
          <w:color w:val="auto"/>
          <w:lang w:val="en-US"/>
        </w:rPr>
        <w:t>length</w:t>
      </w:r>
      <w:r w:rsidR="00CA76BA" w:rsidRPr="009408F3">
        <w:rPr>
          <w:rFonts w:ascii="Times New Roman" w:hAnsi="Times New Roman" w:cs="Times New Roman"/>
          <w:b/>
          <w:color w:val="auto"/>
          <w:lang w:val="en-US"/>
        </w:rPr>
        <w:t xml:space="preserve"> of the </w:t>
      </w:r>
      <w:r w:rsidR="0005044B" w:rsidRPr="009408F3">
        <w:rPr>
          <w:rFonts w:ascii="Times New Roman" w:hAnsi="Times New Roman" w:cs="Times New Roman"/>
          <w:b/>
          <w:color w:val="auto"/>
          <w:lang w:val="en-US"/>
        </w:rPr>
        <w:t>proceedings</w:t>
      </w:r>
      <w:bookmarkEnd w:id="15"/>
    </w:p>
    <w:p w:rsidR="000C47C0" w:rsidRPr="00B42DC0" w:rsidRDefault="000C47C0" w:rsidP="000C47C0">
      <w:pPr>
        <w:spacing w:after="0"/>
        <w:rPr>
          <w:lang w:val="en-US"/>
        </w:rPr>
      </w:pPr>
    </w:p>
    <w:p w:rsidR="00917CBB" w:rsidRPr="00B42DC0" w:rsidRDefault="00CA76BA" w:rsidP="000C47C0">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The assessment</w:t>
      </w:r>
      <w:r w:rsidR="003725B0"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whether the </w:t>
      </w:r>
      <w:r w:rsidR="004908C2" w:rsidRPr="00B42DC0">
        <w:rPr>
          <w:rFonts w:ascii="Times New Roman" w:hAnsi="Times New Roman" w:cs="Times New Roman"/>
          <w:sz w:val="24"/>
          <w:szCs w:val="24"/>
          <w:lang w:val="en-US"/>
        </w:rPr>
        <w:t>length</w:t>
      </w:r>
      <w:r w:rsidRPr="00B42DC0">
        <w:rPr>
          <w:rFonts w:ascii="Times New Roman" w:hAnsi="Times New Roman" w:cs="Times New Roman"/>
          <w:sz w:val="24"/>
          <w:szCs w:val="24"/>
          <w:lang w:val="en-US"/>
        </w:rPr>
        <w:t xml:space="preserve"> of </w:t>
      </w:r>
      <w:r w:rsidR="003725B0"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proceedings is reasonable</w:t>
      </w:r>
      <w:r w:rsidR="003725B0"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should be considered in light of all circumstances of the case and the criteria laid down in the</w:t>
      </w:r>
      <w:r w:rsidR="008239E1" w:rsidRPr="00B42DC0">
        <w:rPr>
          <w:rFonts w:ascii="Times New Roman" w:hAnsi="Times New Roman" w:cs="Times New Roman"/>
          <w:sz w:val="24"/>
          <w:szCs w:val="24"/>
          <w:lang w:val="en-US"/>
        </w:rPr>
        <w:t xml:space="preserve"> </w:t>
      </w:r>
      <w:r w:rsidR="006C068C" w:rsidRPr="00B42DC0">
        <w:rPr>
          <w:rFonts w:ascii="Times New Roman" w:hAnsi="Times New Roman" w:cs="Times New Roman"/>
          <w:sz w:val="24"/>
          <w:szCs w:val="24"/>
          <w:lang w:val="en-US"/>
        </w:rPr>
        <w:t>case-law of the</w:t>
      </w:r>
      <w:r w:rsidRPr="00B42DC0">
        <w:rPr>
          <w:rFonts w:ascii="Times New Roman" w:hAnsi="Times New Roman" w:cs="Times New Roman"/>
          <w:sz w:val="24"/>
          <w:szCs w:val="24"/>
          <w:lang w:val="en-US"/>
        </w:rPr>
        <w:t xml:space="preserve"> Court, and in particular the complexity of the case, the conduct of the applicant and the relevant authorities and the importance of the case for the applicant</w:t>
      </w:r>
      <w:r w:rsidR="004F7F8C" w:rsidRPr="00B42DC0">
        <w:rPr>
          <w:rStyle w:val="FootnoteReference"/>
          <w:rFonts w:ascii="Times New Roman" w:hAnsi="Times New Roman" w:cs="Times New Roman"/>
          <w:sz w:val="24"/>
          <w:szCs w:val="24"/>
          <w:lang w:val="en-US"/>
        </w:rPr>
        <w:footnoteReference w:id="48"/>
      </w:r>
      <w:r w:rsidRPr="00B42DC0">
        <w:rPr>
          <w:rFonts w:ascii="Times New Roman" w:hAnsi="Times New Roman" w:cs="Times New Roman"/>
          <w:sz w:val="24"/>
          <w:szCs w:val="24"/>
          <w:lang w:val="en-US"/>
        </w:rPr>
        <w:t xml:space="preserve">. Even </w:t>
      </w:r>
      <w:r w:rsidR="00772EAC" w:rsidRPr="00B42DC0">
        <w:rPr>
          <w:rFonts w:ascii="Times New Roman" w:hAnsi="Times New Roman" w:cs="Times New Roman"/>
          <w:sz w:val="24"/>
          <w:szCs w:val="24"/>
          <w:lang w:val="en-US"/>
        </w:rPr>
        <w:t xml:space="preserve">if </w:t>
      </w:r>
      <w:r w:rsidRPr="00B42DC0">
        <w:rPr>
          <w:rFonts w:ascii="Times New Roman" w:hAnsi="Times New Roman" w:cs="Times New Roman"/>
          <w:sz w:val="24"/>
          <w:szCs w:val="24"/>
          <w:lang w:val="en-US"/>
        </w:rPr>
        <w:t xml:space="preserve">the different stages of </w:t>
      </w:r>
      <w:r w:rsidR="0005044B" w:rsidRPr="00B42DC0">
        <w:rPr>
          <w:rFonts w:ascii="Times New Roman" w:hAnsi="Times New Roman" w:cs="Times New Roman"/>
          <w:sz w:val="24"/>
          <w:szCs w:val="24"/>
          <w:lang w:val="en-US"/>
        </w:rPr>
        <w:t>proceedings</w:t>
      </w:r>
      <w:r w:rsidR="003725B0" w:rsidRPr="00B42DC0">
        <w:rPr>
          <w:rFonts w:ascii="Times New Roman" w:hAnsi="Times New Roman" w:cs="Times New Roman"/>
          <w:sz w:val="24"/>
          <w:szCs w:val="24"/>
          <w:lang w:val="en-US"/>
        </w:rPr>
        <w:t xml:space="preserve"> have had</w:t>
      </w:r>
      <w:r w:rsidRPr="00B42DC0">
        <w:rPr>
          <w:rFonts w:ascii="Times New Roman" w:hAnsi="Times New Roman" w:cs="Times New Roman"/>
          <w:sz w:val="24"/>
          <w:szCs w:val="24"/>
          <w:lang w:val="en-US"/>
        </w:rPr>
        <w:t xml:space="preserve"> reasonable </w:t>
      </w:r>
      <w:r w:rsidR="004908C2" w:rsidRPr="00B42DC0">
        <w:rPr>
          <w:rFonts w:ascii="Times New Roman" w:hAnsi="Times New Roman" w:cs="Times New Roman"/>
          <w:sz w:val="24"/>
          <w:szCs w:val="24"/>
          <w:lang w:val="en-US"/>
        </w:rPr>
        <w:t>length</w:t>
      </w:r>
      <w:r w:rsidRPr="00B42DC0">
        <w:rPr>
          <w:rFonts w:ascii="Times New Roman" w:hAnsi="Times New Roman" w:cs="Times New Roman"/>
          <w:sz w:val="24"/>
          <w:szCs w:val="24"/>
          <w:lang w:val="en-US"/>
        </w:rPr>
        <w:t xml:space="preserve">, the overall </w:t>
      </w:r>
      <w:r w:rsidR="004908C2" w:rsidRPr="00B42DC0">
        <w:rPr>
          <w:rFonts w:ascii="Times New Roman" w:hAnsi="Times New Roman" w:cs="Times New Roman"/>
          <w:sz w:val="24"/>
          <w:szCs w:val="24"/>
          <w:lang w:val="en-US"/>
        </w:rPr>
        <w:t>length</w:t>
      </w:r>
      <w:r w:rsidRPr="00B42DC0">
        <w:rPr>
          <w:rFonts w:ascii="Times New Roman" w:hAnsi="Times New Roman" w:cs="Times New Roman"/>
          <w:sz w:val="24"/>
          <w:szCs w:val="24"/>
          <w:lang w:val="en-US"/>
        </w:rPr>
        <w:t xml:space="preserve"> of the </w:t>
      </w:r>
      <w:r w:rsidR="0005044B" w:rsidRPr="00B42DC0">
        <w:rPr>
          <w:rFonts w:ascii="Times New Roman" w:hAnsi="Times New Roman" w:cs="Times New Roman"/>
          <w:sz w:val="24"/>
          <w:szCs w:val="24"/>
          <w:lang w:val="en-US"/>
        </w:rPr>
        <w:t>proceedings</w:t>
      </w:r>
      <w:r w:rsidRPr="00B42DC0">
        <w:rPr>
          <w:rFonts w:ascii="Times New Roman" w:hAnsi="Times New Roman" w:cs="Times New Roman"/>
          <w:sz w:val="24"/>
          <w:szCs w:val="24"/>
          <w:lang w:val="en-US"/>
        </w:rPr>
        <w:t xml:space="preserve"> may be in breach of the requirement</w:t>
      </w:r>
      <w:r w:rsidR="003037A9" w:rsidRPr="00B42DC0">
        <w:rPr>
          <w:rFonts w:ascii="Times New Roman" w:hAnsi="Times New Roman" w:cs="Times New Roman"/>
          <w:sz w:val="24"/>
          <w:szCs w:val="24"/>
          <w:lang w:val="en-US"/>
        </w:rPr>
        <w:t xml:space="preserve"> for</w:t>
      </w:r>
      <w:r w:rsidRPr="00B42DC0">
        <w:rPr>
          <w:rFonts w:ascii="Times New Roman" w:hAnsi="Times New Roman" w:cs="Times New Roman"/>
          <w:sz w:val="24"/>
          <w:szCs w:val="24"/>
          <w:lang w:val="en-US"/>
        </w:rPr>
        <w:t xml:space="preserve"> reasonable </w:t>
      </w:r>
      <w:r w:rsidR="004908C2" w:rsidRPr="00B42DC0">
        <w:rPr>
          <w:rFonts w:ascii="Times New Roman" w:hAnsi="Times New Roman" w:cs="Times New Roman"/>
          <w:sz w:val="24"/>
          <w:szCs w:val="24"/>
          <w:lang w:val="en-US"/>
        </w:rPr>
        <w:t>length</w:t>
      </w:r>
      <w:r w:rsidR="004F7F8C" w:rsidRPr="00B42DC0">
        <w:rPr>
          <w:rStyle w:val="FootnoteReference"/>
          <w:rFonts w:ascii="Times New Roman" w:hAnsi="Times New Roman" w:cs="Times New Roman"/>
          <w:sz w:val="24"/>
          <w:szCs w:val="24"/>
          <w:lang w:val="en-US"/>
        </w:rPr>
        <w:footnoteReference w:id="49"/>
      </w:r>
      <w:r w:rsidRPr="00B42DC0">
        <w:rPr>
          <w:rFonts w:ascii="Times New Roman" w:hAnsi="Times New Roman" w:cs="Times New Roman"/>
          <w:sz w:val="24"/>
          <w:szCs w:val="24"/>
          <w:lang w:val="en-US"/>
        </w:rPr>
        <w:t>. On the other hand, even if specific delays attributable to the authorities could have been avoided, the EC</w:t>
      </w:r>
      <w:r w:rsidR="003037A9"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 xml:space="preserve">HR is willing to accept that there is no violation of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 if the total </w:t>
      </w:r>
      <w:r w:rsidR="004908C2" w:rsidRPr="00B42DC0">
        <w:rPr>
          <w:rFonts w:ascii="Times New Roman" w:hAnsi="Times New Roman" w:cs="Times New Roman"/>
          <w:sz w:val="24"/>
          <w:szCs w:val="24"/>
          <w:lang w:val="en-US"/>
        </w:rPr>
        <w:t>length</w:t>
      </w:r>
      <w:r w:rsidR="003725B0" w:rsidRPr="00B42DC0">
        <w:rPr>
          <w:rFonts w:ascii="Times New Roman" w:hAnsi="Times New Roman" w:cs="Times New Roman"/>
          <w:sz w:val="24"/>
          <w:szCs w:val="24"/>
          <w:lang w:val="en-US"/>
        </w:rPr>
        <w:t xml:space="preserve"> of the proceedings</w:t>
      </w:r>
      <w:r w:rsidRPr="00B42DC0">
        <w:rPr>
          <w:rFonts w:ascii="Times New Roman" w:hAnsi="Times New Roman" w:cs="Times New Roman"/>
          <w:sz w:val="24"/>
          <w:szCs w:val="24"/>
          <w:lang w:val="en-US"/>
        </w:rPr>
        <w:t xml:space="preserve"> was not excessive</w:t>
      </w:r>
      <w:r w:rsidR="004F7F8C" w:rsidRPr="00B42DC0">
        <w:rPr>
          <w:rStyle w:val="FootnoteReference"/>
          <w:rFonts w:ascii="Times New Roman" w:hAnsi="Times New Roman" w:cs="Times New Roman"/>
          <w:sz w:val="24"/>
          <w:szCs w:val="24"/>
          <w:lang w:val="en-US"/>
        </w:rPr>
        <w:footnoteReference w:id="50"/>
      </w:r>
      <w:r w:rsidRPr="00B42DC0">
        <w:rPr>
          <w:rFonts w:ascii="Times New Roman" w:hAnsi="Times New Roman" w:cs="Times New Roman"/>
          <w:sz w:val="24"/>
          <w:szCs w:val="24"/>
          <w:lang w:val="en-US"/>
        </w:rPr>
        <w:t>.</w:t>
      </w:r>
    </w:p>
    <w:p w:rsidR="003725B0" w:rsidRPr="00B42DC0" w:rsidRDefault="003725B0" w:rsidP="000C47C0">
      <w:pPr>
        <w:spacing w:after="0"/>
        <w:jc w:val="both"/>
        <w:rPr>
          <w:rFonts w:ascii="Times New Roman" w:hAnsi="Times New Roman" w:cs="Times New Roman"/>
          <w:sz w:val="24"/>
          <w:szCs w:val="24"/>
          <w:lang w:val="en-US"/>
        </w:rPr>
      </w:pPr>
    </w:p>
    <w:p w:rsidR="00265CAB" w:rsidRPr="00B42DC0" w:rsidRDefault="00265CAB" w:rsidP="00265CAB">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In discussing the </w:t>
      </w:r>
      <w:r w:rsidRPr="00B42DC0">
        <w:rPr>
          <w:rFonts w:ascii="Times New Roman" w:hAnsi="Times New Roman" w:cs="Times New Roman"/>
          <w:b/>
          <w:sz w:val="24"/>
          <w:szCs w:val="24"/>
          <w:lang w:val="en-US"/>
        </w:rPr>
        <w:t>complexity of the case</w:t>
      </w:r>
      <w:r w:rsidRPr="00B42DC0">
        <w:rPr>
          <w:rFonts w:ascii="Times New Roman" w:hAnsi="Times New Roman" w:cs="Times New Roman"/>
          <w:sz w:val="24"/>
          <w:szCs w:val="24"/>
          <w:lang w:val="en-US"/>
        </w:rPr>
        <w:t>, the EC</w:t>
      </w:r>
      <w:r w:rsidR="003037A9"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 takes into account a number of factors such as the number of parties, the presence of an international element, complex legal issues and more. The fact that the case was very complicated does not mean that all delays will be considered reasonable</w:t>
      </w:r>
      <w:r w:rsidR="004F7F8C" w:rsidRPr="00B42DC0">
        <w:rPr>
          <w:rStyle w:val="FootnoteReference"/>
          <w:rFonts w:ascii="Times New Roman" w:hAnsi="Times New Roman" w:cs="Times New Roman"/>
          <w:sz w:val="24"/>
          <w:szCs w:val="24"/>
          <w:lang w:val="en-US"/>
        </w:rPr>
        <w:footnoteReference w:id="51"/>
      </w:r>
      <w:r w:rsidRPr="00B42DC0">
        <w:rPr>
          <w:rFonts w:ascii="Times New Roman" w:hAnsi="Times New Roman" w:cs="Times New Roman"/>
          <w:sz w:val="24"/>
          <w:szCs w:val="24"/>
          <w:lang w:val="en-US"/>
        </w:rPr>
        <w:t>.</w:t>
      </w:r>
    </w:p>
    <w:p w:rsidR="00265CAB" w:rsidRPr="00B42DC0" w:rsidRDefault="003725B0" w:rsidP="00265CAB">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The </w:t>
      </w:r>
      <w:r w:rsidR="00265CAB" w:rsidRPr="00B42DC0">
        <w:rPr>
          <w:rFonts w:ascii="Times New Roman" w:hAnsi="Times New Roman" w:cs="Times New Roman"/>
          <w:sz w:val="24"/>
          <w:szCs w:val="24"/>
          <w:lang w:val="en-US"/>
        </w:rPr>
        <w:t>EC</w:t>
      </w:r>
      <w:r w:rsidR="003037A9" w:rsidRPr="00B42DC0">
        <w:rPr>
          <w:rFonts w:ascii="Times New Roman" w:hAnsi="Times New Roman" w:cs="Times New Roman"/>
          <w:sz w:val="24"/>
          <w:szCs w:val="24"/>
          <w:lang w:val="en-US"/>
        </w:rPr>
        <w:t>t</w:t>
      </w:r>
      <w:r w:rsidR="00265CAB" w:rsidRPr="00B42DC0">
        <w:rPr>
          <w:rFonts w:ascii="Times New Roman" w:hAnsi="Times New Roman" w:cs="Times New Roman"/>
          <w:sz w:val="24"/>
          <w:szCs w:val="24"/>
          <w:lang w:val="en-US"/>
        </w:rPr>
        <w:t xml:space="preserve">HR considers </w:t>
      </w:r>
      <w:r w:rsidR="00265CAB" w:rsidRPr="00B42DC0">
        <w:rPr>
          <w:rFonts w:ascii="Times New Roman" w:hAnsi="Times New Roman" w:cs="Times New Roman"/>
          <w:b/>
          <w:sz w:val="24"/>
          <w:szCs w:val="24"/>
          <w:lang w:val="en-US"/>
        </w:rPr>
        <w:t>whether the applicant had contributed to the delays</w:t>
      </w:r>
      <w:r w:rsidR="00265CAB" w:rsidRPr="00B42DC0">
        <w:rPr>
          <w:rFonts w:ascii="Times New Roman" w:hAnsi="Times New Roman" w:cs="Times New Roman"/>
          <w:sz w:val="24"/>
          <w:szCs w:val="24"/>
          <w:lang w:val="en-US"/>
        </w:rPr>
        <w:t xml:space="preserve">, but this cannot result in restriction of his procedural rights, nor does it mean that he is obliged to actively assist </w:t>
      </w:r>
      <w:r w:rsidR="00265CAB" w:rsidRPr="00B42DC0">
        <w:rPr>
          <w:rFonts w:ascii="Times New Roman" w:hAnsi="Times New Roman" w:cs="Times New Roman"/>
          <w:sz w:val="24"/>
          <w:szCs w:val="24"/>
          <w:lang w:val="en-US"/>
        </w:rPr>
        <w:lastRenderedPageBreak/>
        <w:t>in expediting the proceedings</w:t>
      </w:r>
      <w:r w:rsidR="004F7F8C" w:rsidRPr="00B42DC0">
        <w:rPr>
          <w:rStyle w:val="FootnoteReference"/>
          <w:rFonts w:ascii="Times New Roman" w:hAnsi="Times New Roman" w:cs="Times New Roman"/>
          <w:sz w:val="24"/>
          <w:szCs w:val="24"/>
          <w:lang w:val="en-US"/>
        </w:rPr>
        <w:footnoteReference w:id="52"/>
      </w:r>
      <w:r w:rsidR="00265CAB" w:rsidRPr="00B42DC0">
        <w:rPr>
          <w:rFonts w:ascii="Times New Roman" w:hAnsi="Times New Roman" w:cs="Times New Roman"/>
          <w:sz w:val="24"/>
          <w:szCs w:val="24"/>
          <w:lang w:val="en-US"/>
        </w:rPr>
        <w:t>. The obligation of the applicant comes down to "demonstrating good faith in carrying out the procedural steps relating to him, and to refrain from using dilatory tactics and to take advantage of the opportunities available to expedite the proceedings.</w:t>
      </w:r>
      <w:r w:rsidR="004F7F8C" w:rsidRPr="00B42DC0">
        <w:rPr>
          <w:rStyle w:val="FootnoteReference"/>
          <w:rFonts w:ascii="Times New Roman" w:hAnsi="Times New Roman" w:cs="Times New Roman"/>
          <w:sz w:val="24"/>
          <w:szCs w:val="24"/>
          <w:lang w:val="en-US"/>
        </w:rPr>
        <w:footnoteReference w:id="53"/>
      </w:r>
      <w:r w:rsidR="00265CAB" w:rsidRPr="00B42DC0">
        <w:rPr>
          <w:rFonts w:ascii="Times New Roman" w:hAnsi="Times New Roman" w:cs="Times New Roman"/>
          <w:sz w:val="24"/>
          <w:szCs w:val="24"/>
          <w:lang w:val="en-US"/>
        </w:rPr>
        <w:t>"</w:t>
      </w:r>
    </w:p>
    <w:p w:rsidR="00265CAB" w:rsidRPr="00B42DC0" w:rsidRDefault="00265CAB" w:rsidP="00265CAB">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In regard to the </w:t>
      </w:r>
      <w:r w:rsidR="00896FFF" w:rsidRPr="00B42DC0">
        <w:rPr>
          <w:rFonts w:ascii="Times New Roman" w:hAnsi="Times New Roman" w:cs="Times New Roman"/>
          <w:b/>
          <w:sz w:val="24"/>
          <w:szCs w:val="24"/>
          <w:lang w:val="en-US"/>
        </w:rPr>
        <w:t>conduct</w:t>
      </w:r>
      <w:r w:rsidRPr="00B42DC0">
        <w:rPr>
          <w:rFonts w:ascii="Times New Roman" w:hAnsi="Times New Roman" w:cs="Times New Roman"/>
          <w:b/>
          <w:sz w:val="24"/>
          <w:szCs w:val="24"/>
          <w:lang w:val="en-US"/>
        </w:rPr>
        <w:t xml:space="preserve"> of the state authorities</w:t>
      </w:r>
      <w:r w:rsidRPr="00B42DC0">
        <w:rPr>
          <w:rFonts w:ascii="Times New Roman" w:hAnsi="Times New Roman" w:cs="Times New Roman"/>
          <w:sz w:val="24"/>
          <w:szCs w:val="24"/>
          <w:lang w:val="en-US"/>
        </w:rPr>
        <w:t xml:space="preserve">, </w:t>
      </w:r>
      <w:r w:rsidR="003725B0"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EC</w:t>
      </w:r>
      <w:r w:rsidR="00896FFF"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 has held that the state is responsible for structural problems in the organization of the respective judicial system</w:t>
      </w:r>
      <w:r w:rsidR="00772EAC" w:rsidRPr="00B42DC0">
        <w:rPr>
          <w:rFonts w:ascii="Times New Roman" w:hAnsi="Times New Roman" w:cs="Times New Roman"/>
          <w:sz w:val="24"/>
          <w:szCs w:val="24"/>
          <w:lang w:val="en-US"/>
        </w:rPr>
        <w:t>s</w:t>
      </w:r>
      <w:r w:rsidRPr="00B42DC0">
        <w:rPr>
          <w:rFonts w:ascii="Times New Roman" w:hAnsi="Times New Roman" w:cs="Times New Roman"/>
          <w:sz w:val="24"/>
          <w:szCs w:val="24"/>
          <w:lang w:val="en-US"/>
        </w:rPr>
        <w:t xml:space="preserve"> and for the lack of response to the accumulation of numerous pending cases before the courts</w:t>
      </w:r>
      <w:r w:rsidR="004F7F8C" w:rsidRPr="00B42DC0">
        <w:rPr>
          <w:rStyle w:val="FootnoteReference"/>
          <w:rFonts w:ascii="Times New Roman" w:hAnsi="Times New Roman" w:cs="Times New Roman"/>
          <w:sz w:val="24"/>
          <w:szCs w:val="24"/>
          <w:lang w:val="en-US"/>
        </w:rPr>
        <w:footnoteReference w:id="54"/>
      </w:r>
      <w:r w:rsidRPr="00B42DC0">
        <w:rPr>
          <w:rFonts w:ascii="Times New Roman" w:hAnsi="Times New Roman" w:cs="Times New Roman"/>
          <w:sz w:val="24"/>
          <w:szCs w:val="24"/>
          <w:lang w:val="en-US"/>
        </w:rPr>
        <w:t xml:space="preserve"> </w:t>
      </w:r>
      <w:r w:rsidR="00896FFF" w:rsidRPr="00B42DC0">
        <w:rPr>
          <w:rFonts w:ascii="Times New Roman" w:hAnsi="Times New Roman" w:cs="Times New Roman"/>
          <w:sz w:val="24"/>
          <w:szCs w:val="24"/>
          <w:lang w:val="en-US"/>
        </w:rPr>
        <w:t xml:space="preserve">, as well </w:t>
      </w:r>
      <w:r w:rsidR="003725B0" w:rsidRPr="00B42DC0">
        <w:rPr>
          <w:rFonts w:ascii="Times New Roman" w:hAnsi="Times New Roman" w:cs="Times New Roman"/>
          <w:sz w:val="24"/>
          <w:szCs w:val="24"/>
          <w:lang w:val="en-US"/>
        </w:rPr>
        <w:t xml:space="preserve">as </w:t>
      </w:r>
      <w:r w:rsidRPr="00B42DC0">
        <w:rPr>
          <w:rFonts w:ascii="Times New Roman" w:hAnsi="Times New Roman" w:cs="Times New Roman"/>
          <w:sz w:val="24"/>
          <w:szCs w:val="24"/>
          <w:lang w:val="en-US"/>
        </w:rPr>
        <w:t>for the conduct of judicial and other authorities and for delays of experts in the course of their assigned duties</w:t>
      </w:r>
      <w:r w:rsidR="004F7F8C" w:rsidRPr="00B42DC0">
        <w:rPr>
          <w:rStyle w:val="FootnoteReference"/>
          <w:rFonts w:ascii="Times New Roman" w:hAnsi="Times New Roman" w:cs="Times New Roman"/>
          <w:sz w:val="24"/>
          <w:szCs w:val="24"/>
          <w:lang w:val="en-US"/>
        </w:rPr>
        <w:footnoteReference w:id="55"/>
      </w:r>
      <w:r w:rsidRPr="00B42DC0">
        <w:rPr>
          <w:rFonts w:ascii="Times New Roman" w:hAnsi="Times New Roman" w:cs="Times New Roman"/>
          <w:sz w:val="24"/>
          <w:szCs w:val="24"/>
          <w:lang w:val="en-US"/>
        </w:rPr>
        <w:t>. The t</w:t>
      </w:r>
      <w:r w:rsidR="00772EAC" w:rsidRPr="00B42DC0">
        <w:rPr>
          <w:rFonts w:ascii="Times New Roman" w:hAnsi="Times New Roman" w:cs="Times New Roman"/>
          <w:sz w:val="24"/>
          <w:szCs w:val="24"/>
          <w:lang w:val="en-US"/>
        </w:rPr>
        <w:t>otal caseload of the courts can</w:t>
      </w:r>
      <w:r w:rsidRPr="00B42DC0">
        <w:rPr>
          <w:rFonts w:ascii="Times New Roman" w:hAnsi="Times New Roman" w:cs="Times New Roman"/>
          <w:sz w:val="24"/>
          <w:szCs w:val="24"/>
          <w:lang w:val="en-US"/>
        </w:rPr>
        <w:t>not in itself be used as an excuse for exce</w:t>
      </w:r>
      <w:r w:rsidR="00772EAC" w:rsidRPr="00B42DC0">
        <w:rPr>
          <w:rFonts w:ascii="Times New Roman" w:hAnsi="Times New Roman" w:cs="Times New Roman"/>
          <w:sz w:val="24"/>
          <w:szCs w:val="24"/>
          <w:lang w:val="en-US"/>
        </w:rPr>
        <w:t>ssive delays in the judicial proceedings</w:t>
      </w:r>
      <w:r w:rsidRPr="00B42DC0">
        <w:rPr>
          <w:rFonts w:ascii="Times New Roman" w:hAnsi="Times New Roman" w:cs="Times New Roman"/>
          <w:sz w:val="24"/>
          <w:szCs w:val="24"/>
          <w:lang w:val="en-US"/>
        </w:rPr>
        <w:t xml:space="preserve">. Lack of </w:t>
      </w:r>
      <w:r w:rsidR="00896FFF" w:rsidRPr="00B42DC0">
        <w:rPr>
          <w:rFonts w:ascii="Times New Roman" w:hAnsi="Times New Roman" w:cs="Times New Roman"/>
          <w:sz w:val="24"/>
          <w:szCs w:val="24"/>
          <w:lang w:val="en-US"/>
        </w:rPr>
        <w:t>fault</w:t>
      </w:r>
      <w:r w:rsidRPr="00B42DC0">
        <w:rPr>
          <w:rFonts w:ascii="Times New Roman" w:hAnsi="Times New Roman" w:cs="Times New Roman"/>
          <w:sz w:val="24"/>
          <w:szCs w:val="24"/>
          <w:lang w:val="en-US"/>
        </w:rPr>
        <w:t xml:space="preserve"> of a particular judge or of another official is not sufficient to assume that there has been no breach of </w:t>
      </w:r>
      <w:r w:rsidR="00D85AE3" w:rsidRPr="00B42DC0">
        <w:rPr>
          <w:rFonts w:ascii="Times New Roman" w:hAnsi="Times New Roman" w:cs="Times New Roman"/>
          <w:sz w:val="24"/>
          <w:szCs w:val="24"/>
          <w:lang w:val="en-US"/>
        </w:rPr>
        <w:t>the requirement</w:t>
      </w:r>
      <w:r w:rsidRPr="00B42DC0">
        <w:rPr>
          <w:rFonts w:ascii="Times New Roman" w:hAnsi="Times New Roman" w:cs="Times New Roman"/>
          <w:sz w:val="24"/>
          <w:szCs w:val="24"/>
          <w:lang w:val="en-US"/>
        </w:rPr>
        <w:t xml:space="preserve"> for reasonable </w:t>
      </w:r>
      <w:r w:rsidR="004908C2" w:rsidRPr="00B42DC0">
        <w:rPr>
          <w:rFonts w:ascii="Times New Roman" w:hAnsi="Times New Roman" w:cs="Times New Roman"/>
          <w:sz w:val="24"/>
          <w:szCs w:val="24"/>
          <w:lang w:val="en-US"/>
        </w:rPr>
        <w:t>length</w:t>
      </w:r>
      <w:r w:rsidRPr="00B42DC0">
        <w:rPr>
          <w:rFonts w:ascii="Times New Roman" w:hAnsi="Times New Roman" w:cs="Times New Roman"/>
          <w:sz w:val="24"/>
          <w:szCs w:val="24"/>
          <w:lang w:val="en-US"/>
        </w:rPr>
        <w:t xml:space="preserve">. Inefficiencies in the judicial </w:t>
      </w:r>
      <w:r w:rsidR="0005044B" w:rsidRPr="00B42DC0">
        <w:rPr>
          <w:rFonts w:ascii="Times New Roman" w:hAnsi="Times New Roman" w:cs="Times New Roman"/>
          <w:sz w:val="24"/>
          <w:szCs w:val="24"/>
          <w:lang w:val="en-US"/>
        </w:rPr>
        <w:t>proceedings</w:t>
      </w:r>
      <w:r w:rsidRPr="00B42DC0">
        <w:rPr>
          <w:rFonts w:ascii="Times New Roman" w:hAnsi="Times New Roman" w:cs="Times New Roman"/>
          <w:sz w:val="24"/>
          <w:szCs w:val="24"/>
          <w:lang w:val="en-US"/>
        </w:rPr>
        <w:t xml:space="preserve"> could lead to </w:t>
      </w:r>
      <w:r w:rsidR="00772EAC" w:rsidRPr="00B42DC0">
        <w:rPr>
          <w:rFonts w:ascii="Times New Roman" w:hAnsi="Times New Roman" w:cs="Times New Roman"/>
          <w:sz w:val="24"/>
          <w:szCs w:val="24"/>
          <w:lang w:val="en-US"/>
        </w:rPr>
        <w:t xml:space="preserve">a </w:t>
      </w:r>
      <w:r w:rsidRPr="00B42DC0">
        <w:rPr>
          <w:rFonts w:ascii="Times New Roman" w:hAnsi="Times New Roman" w:cs="Times New Roman"/>
          <w:sz w:val="24"/>
          <w:szCs w:val="24"/>
          <w:lang w:val="en-US"/>
        </w:rPr>
        <w:t xml:space="preserve">violation of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 For example, in </w:t>
      </w:r>
      <w:r w:rsidRPr="00B42DC0">
        <w:rPr>
          <w:rFonts w:ascii="Times New Roman" w:hAnsi="Times New Roman" w:cs="Times New Roman"/>
          <w:i/>
          <w:sz w:val="24"/>
          <w:szCs w:val="24"/>
          <w:lang w:val="en-US"/>
        </w:rPr>
        <w:t>Petrova</w:t>
      </w:r>
      <w:r w:rsidR="004F7F8C" w:rsidRPr="00B42DC0">
        <w:rPr>
          <w:rStyle w:val="FootnoteReference"/>
          <w:rFonts w:ascii="Times New Roman" w:hAnsi="Times New Roman" w:cs="Times New Roman"/>
          <w:i/>
          <w:sz w:val="24"/>
          <w:szCs w:val="24"/>
          <w:lang w:val="en-US"/>
        </w:rPr>
        <w:footnoteReference w:id="56"/>
      </w:r>
      <w:r w:rsidR="00772EAC" w:rsidRPr="00B42DC0">
        <w:rPr>
          <w:rFonts w:ascii="Times New Roman" w:hAnsi="Times New Roman" w:cs="Times New Roman"/>
          <w:i/>
          <w:sz w:val="24"/>
          <w:szCs w:val="24"/>
          <w:lang w:val="en-US"/>
        </w:rPr>
        <w:t>,</w:t>
      </w:r>
      <w:r w:rsidRPr="00B42DC0">
        <w:rPr>
          <w:rFonts w:ascii="Times New Roman" w:hAnsi="Times New Roman" w:cs="Times New Roman"/>
          <w:sz w:val="24"/>
          <w:szCs w:val="24"/>
          <w:lang w:val="en-US"/>
        </w:rPr>
        <w:t xml:space="preserve"> </w:t>
      </w:r>
      <w:r w:rsidR="003725B0"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EC</w:t>
      </w:r>
      <w:r w:rsidR="003725B0"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 has noted that most of the delays in the case occurred b</w:t>
      </w:r>
      <w:r w:rsidR="004F7F8C" w:rsidRPr="00B42DC0">
        <w:rPr>
          <w:rFonts w:ascii="Times New Roman" w:hAnsi="Times New Roman" w:cs="Times New Roman"/>
          <w:sz w:val="24"/>
          <w:szCs w:val="24"/>
          <w:lang w:val="en-US"/>
        </w:rPr>
        <w:t>ecause of the way in which the district c</w:t>
      </w:r>
      <w:r w:rsidRPr="00B42DC0">
        <w:rPr>
          <w:rFonts w:ascii="Times New Roman" w:hAnsi="Times New Roman" w:cs="Times New Roman"/>
          <w:sz w:val="24"/>
          <w:szCs w:val="24"/>
          <w:lang w:val="en-US"/>
        </w:rPr>
        <w:t xml:space="preserve">ourt </w:t>
      </w:r>
      <w:r w:rsidR="00D85AE3" w:rsidRPr="00B42DC0">
        <w:rPr>
          <w:rFonts w:ascii="Times New Roman" w:hAnsi="Times New Roman" w:cs="Times New Roman"/>
          <w:sz w:val="24"/>
          <w:szCs w:val="24"/>
          <w:lang w:val="en-US"/>
        </w:rPr>
        <w:t>administered</w:t>
      </w:r>
      <w:r w:rsidRPr="00B42DC0">
        <w:rPr>
          <w:rFonts w:ascii="Times New Roman" w:hAnsi="Times New Roman" w:cs="Times New Roman"/>
          <w:sz w:val="24"/>
          <w:szCs w:val="24"/>
          <w:lang w:val="en-US"/>
        </w:rPr>
        <w:t xml:space="preserve"> the case - many hearings, during which numerous belated evidentiary claims of the parties were allowed. The EC</w:t>
      </w:r>
      <w:r w:rsidR="00177385"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 has noted that most of the delays could have been avoided</w:t>
      </w:r>
      <w:r w:rsidR="003725B0"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if the </w:t>
      </w:r>
      <w:r w:rsidR="00D85AE3" w:rsidRPr="00B42DC0">
        <w:rPr>
          <w:rFonts w:ascii="Times New Roman" w:hAnsi="Times New Roman" w:cs="Times New Roman"/>
          <w:sz w:val="24"/>
          <w:szCs w:val="24"/>
          <w:lang w:val="en-US"/>
        </w:rPr>
        <w:t>court had</w:t>
      </w:r>
      <w:r w:rsidRPr="00B42DC0">
        <w:rPr>
          <w:rFonts w:ascii="Times New Roman" w:hAnsi="Times New Roman" w:cs="Times New Roman"/>
          <w:sz w:val="24"/>
          <w:szCs w:val="24"/>
          <w:lang w:val="en-US"/>
        </w:rPr>
        <w:t xml:space="preserve"> tried to identify the issues and gathered evidence relating to them in a more effective manner from the very beginning. </w:t>
      </w:r>
      <w:r w:rsidR="00D85AE3" w:rsidRPr="00B42DC0">
        <w:rPr>
          <w:rFonts w:ascii="Times New Roman" w:hAnsi="Times New Roman" w:cs="Times New Roman"/>
          <w:sz w:val="24"/>
          <w:szCs w:val="24"/>
          <w:lang w:val="en-US"/>
        </w:rPr>
        <w:t>Illegal</w:t>
      </w:r>
      <w:r w:rsidRPr="00B42DC0">
        <w:rPr>
          <w:rFonts w:ascii="Times New Roman" w:hAnsi="Times New Roman" w:cs="Times New Roman"/>
          <w:sz w:val="24"/>
          <w:szCs w:val="24"/>
          <w:lang w:val="en-US"/>
        </w:rPr>
        <w:t xml:space="preserve"> </w:t>
      </w:r>
      <w:r w:rsidR="00D85AE3" w:rsidRPr="00B42DC0">
        <w:rPr>
          <w:rFonts w:ascii="Times New Roman" w:hAnsi="Times New Roman" w:cs="Times New Roman"/>
          <w:sz w:val="24"/>
          <w:szCs w:val="24"/>
          <w:lang w:val="en-US"/>
        </w:rPr>
        <w:t>summoning</w:t>
      </w:r>
      <w:r w:rsidRPr="00B42DC0">
        <w:rPr>
          <w:rFonts w:ascii="Times New Roman" w:hAnsi="Times New Roman" w:cs="Times New Roman"/>
          <w:sz w:val="24"/>
          <w:szCs w:val="24"/>
          <w:lang w:val="en-US"/>
        </w:rPr>
        <w:t xml:space="preserve"> of participants in the proceedings or the failure </w:t>
      </w:r>
      <w:r w:rsidR="004F7F8C" w:rsidRPr="00B42DC0">
        <w:rPr>
          <w:rFonts w:ascii="Times New Roman" w:hAnsi="Times New Roman" w:cs="Times New Roman"/>
          <w:sz w:val="24"/>
          <w:szCs w:val="24"/>
          <w:lang w:val="en-US"/>
        </w:rPr>
        <w:t xml:space="preserve">to appear </w:t>
      </w:r>
      <w:r w:rsidRPr="00B42DC0">
        <w:rPr>
          <w:rFonts w:ascii="Times New Roman" w:hAnsi="Times New Roman" w:cs="Times New Roman"/>
          <w:sz w:val="24"/>
          <w:szCs w:val="24"/>
          <w:lang w:val="en-US"/>
        </w:rPr>
        <w:t>of experts or witnesses or the defendant's lawyers</w:t>
      </w:r>
      <w:r w:rsidR="004F7F8C"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also </w:t>
      </w:r>
      <w:r w:rsidR="003725B0" w:rsidRPr="00B42DC0">
        <w:rPr>
          <w:rFonts w:ascii="Times New Roman" w:hAnsi="Times New Roman" w:cs="Times New Roman"/>
          <w:sz w:val="24"/>
          <w:szCs w:val="24"/>
          <w:lang w:val="en-US"/>
        </w:rPr>
        <w:t>engage</w:t>
      </w:r>
      <w:r w:rsidRPr="00B42DC0">
        <w:rPr>
          <w:rFonts w:ascii="Times New Roman" w:hAnsi="Times New Roman" w:cs="Times New Roman"/>
          <w:sz w:val="24"/>
          <w:szCs w:val="24"/>
          <w:lang w:val="en-US"/>
        </w:rPr>
        <w:t xml:space="preserve"> the liability of the state</w:t>
      </w:r>
      <w:r w:rsidR="00DD164F" w:rsidRPr="00B42DC0">
        <w:rPr>
          <w:rStyle w:val="FootnoteReference"/>
          <w:rFonts w:ascii="Times New Roman" w:hAnsi="Times New Roman" w:cs="Times New Roman"/>
          <w:sz w:val="24"/>
          <w:szCs w:val="24"/>
          <w:lang w:val="en-US"/>
        </w:rPr>
        <w:footnoteReference w:id="57"/>
      </w:r>
      <w:r w:rsidRPr="00B42DC0">
        <w:rPr>
          <w:rFonts w:ascii="Times New Roman" w:hAnsi="Times New Roman" w:cs="Times New Roman"/>
          <w:sz w:val="24"/>
          <w:szCs w:val="24"/>
          <w:lang w:val="en-US"/>
        </w:rPr>
        <w:t>.</w:t>
      </w:r>
    </w:p>
    <w:p w:rsidR="00D85AE3" w:rsidRPr="00B42DC0" w:rsidRDefault="00D85AE3" w:rsidP="00D85AE3">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Depending on the </w:t>
      </w:r>
      <w:r w:rsidRPr="00B42DC0">
        <w:rPr>
          <w:rFonts w:ascii="Times New Roman" w:hAnsi="Times New Roman" w:cs="Times New Roman"/>
          <w:b/>
          <w:sz w:val="24"/>
          <w:szCs w:val="24"/>
          <w:lang w:val="en-US"/>
        </w:rPr>
        <w:t>importance of the case for the applicant</w:t>
      </w:r>
      <w:r w:rsidRPr="00B42DC0">
        <w:rPr>
          <w:rFonts w:ascii="Times New Roman" w:hAnsi="Times New Roman" w:cs="Times New Roman"/>
          <w:sz w:val="24"/>
          <w:szCs w:val="24"/>
          <w:lang w:val="en-US"/>
        </w:rPr>
        <w:t xml:space="preserve">, some cases should be heard faster. These include cases about custody, labor disputes, matters of </w:t>
      </w:r>
      <w:r w:rsidR="00177385" w:rsidRPr="00B42DC0">
        <w:rPr>
          <w:rFonts w:ascii="Times New Roman" w:hAnsi="Times New Roman" w:cs="Times New Roman"/>
          <w:sz w:val="24"/>
          <w:szCs w:val="24"/>
          <w:lang w:val="en-US"/>
        </w:rPr>
        <w:t>life threatening</w:t>
      </w:r>
      <w:r w:rsidRPr="00B42DC0">
        <w:rPr>
          <w:rFonts w:ascii="Times New Roman" w:hAnsi="Times New Roman" w:cs="Times New Roman"/>
          <w:sz w:val="24"/>
          <w:szCs w:val="24"/>
          <w:lang w:val="en-US"/>
        </w:rPr>
        <w:t xml:space="preserve"> illness, work-related accident</w:t>
      </w:r>
      <w:r w:rsidR="004F7F8C" w:rsidRPr="00B42DC0">
        <w:rPr>
          <w:rFonts w:ascii="Times New Roman" w:hAnsi="Times New Roman" w:cs="Times New Roman"/>
          <w:sz w:val="24"/>
          <w:szCs w:val="24"/>
          <w:lang w:val="en-US"/>
        </w:rPr>
        <w:t>s</w:t>
      </w:r>
      <w:r w:rsidRPr="00B42DC0">
        <w:rPr>
          <w:rFonts w:ascii="Times New Roman" w:hAnsi="Times New Roman" w:cs="Times New Roman"/>
          <w:sz w:val="24"/>
          <w:szCs w:val="24"/>
          <w:lang w:val="en-US"/>
        </w:rPr>
        <w:t>, police violence, criminal proceedings in which the defenda</w:t>
      </w:r>
      <w:r w:rsidR="009A3212" w:rsidRPr="00B42DC0">
        <w:rPr>
          <w:rFonts w:ascii="Times New Roman" w:hAnsi="Times New Roman" w:cs="Times New Roman"/>
          <w:sz w:val="24"/>
          <w:szCs w:val="24"/>
          <w:lang w:val="en-US"/>
        </w:rPr>
        <w:t>nt is remanded in custody, etc</w:t>
      </w:r>
      <w:r w:rsidR="00DD164F" w:rsidRPr="00B42DC0">
        <w:rPr>
          <w:rStyle w:val="FootnoteReference"/>
          <w:rFonts w:ascii="Times New Roman" w:hAnsi="Times New Roman" w:cs="Times New Roman"/>
          <w:sz w:val="24"/>
          <w:szCs w:val="24"/>
          <w:lang w:val="en-US"/>
        </w:rPr>
        <w:footnoteReference w:id="58"/>
      </w:r>
      <w:r w:rsidRPr="00B42DC0">
        <w:rPr>
          <w:rFonts w:ascii="Times New Roman" w:hAnsi="Times New Roman" w:cs="Times New Roman"/>
          <w:sz w:val="24"/>
          <w:szCs w:val="24"/>
          <w:lang w:val="en-US"/>
        </w:rPr>
        <w:t>.</w:t>
      </w:r>
    </w:p>
    <w:p w:rsidR="00D85AE3" w:rsidRPr="00B42DC0" w:rsidRDefault="00D85AE3" w:rsidP="00096C57">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Sometimes national co</w:t>
      </w:r>
      <w:r w:rsidR="004F7F8C" w:rsidRPr="00B42DC0">
        <w:rPr>
          <w:rFonts w:ascii="Times New Roman" w:hAnsi="Times New Roman" w:cs="Times New Roman"/>
          <w:sz w:val="24"/>
          <w:szCs w:val="24"/>
          <w:lang w:val="en-US"/>
        </w:rPr>
        <w:t>urts need to m</w:t>
      </w:r>
      <w:r w:rsidRPr="00B42DC0">
        <w:rPr>
          <w:rFonts w:ascii="Times New Roman" w:hAnsi="Times New Roman" w:cs="Times New Roman"/>
          <w:sz w:val="24"/>
          <w:szCs w:val="24"/>
          <w:lang w:val="en-US"/>
        </w:rPr>
        <w:t xml:space="preserve">ake difficult decisions in order to </w:t>
      </w:r>
      <w:r w:rsidRPr="00B42DC0">
        <w:rPr>
          <w:rFonts w:ascii="Times New Roman" w:hAnsi="Times New Roman" w:cs="Times New Roman"/>
          <w:b/>
          <w:sz w:val="24"/>
          <w:szCs w:val="24"/>
          <w:lang w:val="en-US"/>
        </w:rPr>
        <w:t xml:space="preserve">balance different aspects of the right to a fair trial </w:t>
      </w:r>
      <w:r w:rsidRPr="00B42DC0">
        <w:rPr>
          <w:rFonts w:ascii="Times New Roman" w:hAnsi="Times New Roman" w:cs="Times New Roman"/>
          <w:sz w:val="24"/>
          <w:szCs w:val="24"/>
          <w:lang w:val="en-US"/>
        </w:rPr>
        <w:t xml:space="preserve">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 which are in conflict with one another - for example, the right to trial within a reasonable time and the obligation to provide sufficient time to prepare a defense or to ensure equality of arms</w:t>
      </w:r>
      <w:r w:rsidR="00DD164F" w:rsidRPr="00B42DC0">
        <w:rPr>
          <w:rStyle w:val="FootnoteReference"/>
          <w:rFonts w:ascii="Times New Roman" w:hAnsi="Times New Roman" w:cs="Times New Roman"/>
          <w:sz w:val="24"/>
          <w:szCs w:val="24"/>
          <w:lang w:val="en-US"/>
        </w:rPr>
        <w:footnoteReference w:id="59"/>
      </w:r>
      <w:r w:rsidRPr="00B42DC0">
        <w:rPr>
          <w:rFonts w:ascii="Times New Roman" w:hAnsi="Times New Roman" w:cs="Times New Roman"/>
          <w:sz w:val="24"/>
          <w:szCs w:val="24"/>
          <w:lang w:val="en-US"/>
        </w:rPr>
        <w:t xml:space="preserve">. Therefore, the efforts of authorities to secure </w:t>
      </w:r>
      <w:r w:rsidR="004F7F8C" w:rsidRPr="00B42DC0">
        <w:rPr>
          <w:rFonts w:ascii="Times New Roman" w:hAnsi="Times New Roman" w:cs="Times New Roman"/>
          <w:sz w:val="24"/>
          <w:szCs w:val="24"/>
          <w:lang w:val="en-US"/>
        </w:rPr>
        <w:t xml:space="preserve">other key rights guaranteed by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 are among the factors to be taken into account in assessing the merits of the complaint</w:t>
      </w:r>
      <w:r w:rsidR="00DD164F" w:rsidRPr="00B42DC0">
        <w:rPr>
          <w:rStyle w:val="FootnoteReference"/>
          <w:rFonts w:ascii="Times New Roman" w:hAnsi="Times New Roman" w:cs="Times New Roman"/>
          <w:sz w:val="24"/>
          <w:szCs w:val="24"/>
          <w:lang w:val="en-US"/>
        </w:rPr>
        <w:footnoteReference w:id="60"/>
      </w:r>
      <w:r w:rsidRPr="00B42DC0">
        <w:rPr>
          <w:rFonts w:ascii="Times New Roman" w:hAnsi="Times New Roman" w:cs="Times New Roman"/>
          <w:sz w:val="24"/>
          <w:szCs w:val="24"/>
          <w:lang w:val="en-US"/>
        </w:rPr>
        <w:t>.</w:t>
      </w:r>
    </w:p>
    <w:p w:rsidR="00096C57" w:rsidRPr="00B42DC0" w:rsidRDefault="00096C57" w:rsidP="00096C57">
      <w:pPr>
        <w:spacing w:after="0"/>
        <w:jc w:val="both"/>
        <w:rPr>
          <w:rFonts w:ascii="Times New Roman" w:hAnsi="Times New Roman" w:cs="Times New Roman"/>
          <w:sz w:val="24"/>
          <w:szCs w:val="24"/>
          <w:lang w:val="en-US"/>
        </w:rPr>
      </w:pPr>
    </w:p>
    <w:p w:rsidR="009A3212" w:rsidRPr="009408F3" w:rsidRDefault="009A3212" w:rsidP="00096C57">
      <w:pPr>
        <w:pStyle w:val="Heading3"/>
        <w:spacing w:before="0"/>
        <w:ind w:firstLine="708"/>
        <w:rPr>
          <w:rFonts w:ascii="Times New Roman" w:hAnsi="Times New Roman" w:cs="Times New Roman"/>
          <w:b/>
          <w:color w:val="auto"/>
          <w:lang w:val="en-US"/>
        </w:rPr>
      </w:pPr>
      <w:bookmarkStart w:id="16" w:name="_Toc432065437"/>
      <w:r w:rsidRPr="009408F3">
        <w:rPr>
          <w:rFonts w:ascii="Times New Roman" w:hAnsi="Times New Roman" w:cs="Times New Roman"/>
          <w:b/>
          <w:color w:val="auto"/>
          <w:lang w:val="en-US"/>
        </w:rPr>
        <w:t xml:space="preserve">2.3. Criteria for defining </w:t>
      </w:r>
      <w:r w:rsidR="00D97CBE" w:rsidRPr="009408F3">
        <w:rPr>
          <w:rFonts w:ascii="Times New Roman" w:hAnsi="Times New Roman" w:cs="Times New Roman"/>
          <w:b/>
          <w:color w:val="auto"/>
          <w:lang w:val="en-US"/>
        </w:rPr>
        <w:t>the amount</w:t>
      </w:r>
      <w:r w:rsidRPr="009408F3">
        <w:rPr>
          <w:rFonts w:ascii="Times New Roman" w:hAnsi="Times New Roman" w:cs="Times New Roman"/>
          <w:b/>
          <w:color w:val="auto"/>
          <w:lang w:val="en-US"/>
        </w:rPr>
        <w:t xml:space="preserve"> of</w:t>
      </w:r>
      <w:r w:rsidR="00DD164F" w:rsidRPr="009408F3">
        <w:rPr>
          <w:rFonts w:ascii="Times New Roman" w:hAnsi="Times New Roman" w:cs="Times New Roman"/>
          <w:b/>
          <w:color w:val="auto"/>
          <w:lang w:val="en-US"/>
        </w:rPr>
        <w:t xml:space="preserve"> compensation, legal </w:t>
      </w:r>
      <w:r w:rsidR="00096C57" w:rsidRPr="009408F3">
        <w:rPr>
          <w:rFonts w:ascii="Times New Roman" w:hAnsi="Times New Roman" w:cs="Times New Roman"/>
          <w:b/>
          <w:color w:val="auto"/>
          <w:lang w:val="en-US"/>
        </w:rPr>
        <w:t>persons</w:t>
      </w:r>
      <w:r w:rsidRPr="009408F3">
        <w:rPr>
          <w:rFonts w:ascii="Times New Roman" w:hAnsi="Times New Roman" w:cs="Times New Roman"/>
          <w:b/>
          <w:color w:val="auto"/>
          <w:lang w:val="en-US"/>
        </w:rPr>
        <w:t>, multiple of applicants</w:t>
      </w:r>
      <w:bookmarkEnd w:id="16"/>
    </w:p>
    <w:p w:rsidR="00096C57" w:rsidRPr="00B42DC0" w:rsidRDefault="00096C57" w:rsidP="00096C57">
      <w:pPr>
        <w:spacing w:after="0"/>
        <w:rPr>
          <w:lang w:val="en-US"/>
        </w:rPr>
      </w:pPr>
    </w:p>
    <w:p w:rsidR="009A3212" w:rsidRPr="00B42DC0" w:rsidRDefault="00834892" w:rsidP="00096C57">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When determining an infringement of the reasonable time requirement</w:t>
      </w:r>
      <w:r w:rsidR="00914169" w:rsidRPr="00B42DC0">
        <w:rPr>
          <w:rFonts w:ascii="Times New Roman" w:hAnsi="Times New Roman" w:cs="Times New Roman"/>
          <w:sz w:val="24"/>
          <w:szCs w:val="24"/>
          <w:lang w:val="en-US"/>
        </w:rPr>
        <w:t>, the</w:t>
      </w:r>
      <w:r w:rsidRPr="00B42DC0">
        <w:rPr>
          <w:rFonts w:ascii="Times New Roman" w:hAnsi="Times New Roman" w:cs="Times New Roman"/>
          <w:sz w:val="24"/>
          <w:szCs w:val="24"/>
          <w:lang w:val="en-US"/>
        </w:rPr>
        <w:t xml:space="preserve"> EC</w:t>
      </w:r>
      <w:r w:rsidR="000F1806"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 xml:space="preserve">HR awards compensation for both pecuniary and non-pecuniary damages directly caused by the breach. It holds that there is a strong but rebuttable presumption that the excessive </w:t>
      </w:r>
      <w:r w:rsidR="004908C2" w:rsidRPr="00B42DC0">
        <w:rPr>
          <w:rFonts w:ascii="Times New Roman" w:hAnsi="Times New Roman" w:cs="Times New Roman"/>
          <w:sz w:val="24"/>
          <w:szCs w:val="24"/>
          <w:lang w:val="en-US"/>
        </w:rPr>
        <w:t>length</w:t>
      </w:r>
      <w:r w:rsidRPr="00B42DC0">
        <w:rPr>
          <w:rFonts w:ascii="Times New Roman" w:hAnsi="Times New Roman" w:cs="Times New Roman"/>
          <w:sz w:val="24"/>
          <w:szCs w:val="24"/>
          <w:lang w:val="en-US"/>
        </w:rPr>
        <w:t xml:space="preserve"> of the </w:t>
      </w:r>
      <w:r w:rsidR="000F1806" w:rsidRPr="00B42DC0">
        <w:rPr>
          <w:rFonts w:ascii="Times New Roman" w:hAnsi="Times New Roman" w:cs="Times New Roman"/>
          <w:sz w:val="24"/>
          <w:szCs w:val="24"/>
          <w:lang w:val="en-US"/>
        </w:rPr>
        <w:t>proceedings</w:t>
      </w:r>
      <w:r w:rsidRPr="00B42DC0">
        <w:rPr>
          <w:rFonts w:ascii="Times New Roman" w:hAnsi="Times New Roman" w:cs="Times New Roman"/>
          <w:sz w:val="24"/>
          <w:szCs w:val="24"/>
          <w:lang w:val="en-US"/>
        </w:rPr>
        <w:t xml:space="preserve"> causes non-pecuniary damages</w:t>
      </w:r>
      <w:r w:rsidR="00914169" w:rsidRPr="00B42DC0">
        <w:rPr>
          <w:rStyle w:val="FootnoteReference"/>
          <w:rFonts w:ascii="Times New Roman" w:hAnsi="Times New Roman" w:cs="Times New Roman"/>
          <w:sz w:val="24"/>
          <w:szCs w:val="24"/>
          <w:lang w:val="en-US"/>
        </w:rPr>
        <w:footnoteReference w:id="61"/>
      </w:r>
      <w:r w:rsidRPr="00B42DC0">
        <w:rPr>
          <w:rFonts w:ascii="Times New Roman" w:hAnsi="Times New Roman" w:cs="Times New Roman"/>
          <w:sz w:val="24"/>
          <w:szCs w:val="24"/>
          <w:lang w:val="en-US"/>
        </w:rPr>
        <w:t>. In the event that some of the damages cannot b</w:t>
      </w:r>
      <w:r w:rsidR="00096C57" w:rsidRPr="00B42DC0">
        <w:rPr>
          <w:rFonts w:ascii="Times New Roman" w:hAnsi="Times New Roman" w:cs="Times New Roman"/>
          <w:sz w:val="24"/>
          <w:szCs w:val="24"/>
          <w:lang w:val="en-US"/>
        </w:rPr>
        <w:t>e precisely calculated or if</w:t>
      </w:r>
      <w:r w:rsidRPr="00B42DC0">
        <w:rPr>
          <w:rFonts w:ascii="Times New Roman" w:hAnsi="Times New Roman" w:cs="Times New Roman"/>
          <w:sz w:val="24"/>
          <w:szCs w:val="24"/>
          <w:lang w:val="en-US"/>
        </w:rPr>
        <w:t xml:space="preserve"> </w:t>
      </w:r>
      <w:r w:rsidR="000F1806" w:rsidRPr="00B42DC0">
        <w:rPr>
          <w:rFonts w:ascii="Times New Roman" w:hAnsi="Times New Roman" w:cs="Times New Roman"/>
          <w:sz w:val="24"/>
          <w:szCs w:val="24"/>
          <w:lang w:val="en-US"/>
        </w:rPr>
        <w:t>distinguish</w:t>
      </w:r>
      <w:r w:rsidR="00096C57" w:rsidRPr="00B42DC0">
        <w:rPr>
          <w:rFonts w:ascii="Times New Roman" w:hAnsi="Times New Roman" w:cs="Times New Roman"/>
          <w:sz w:val="24"/>
          <w:szCs w:val="24"/>
          <w:lang w:val="en-US"/>
        </w:rPr>
        <w:t>ing</w:t>
      </w:r>
      <w:r w:rsidRPr="00B42DC0">
        <w:rPr>
          <w:rFonts w:ascii="Times New Roman" w:hAnsi="Times New Roman" w:cs="Times New Roman"/>
          <w:sz w:val="24"/>
          <w:szCs w:val="24"/>
          <w:lang w:val="en-US"/>
        </w:rPr>
        <w:t xml:space="preserve"> between pecuniary and non-pecuniary damage</w:t>
      </w:r>
      <w:r w:rsidR="00914169" w:rsidRPr="00B42DC0">
        <w:rPr>
          <w:rFonts w:ascii="Times New Roman" w:hAnsi="Times New Roman" w:cs="Times New Roman"/>
          <w:sz w:val="24"/>
          <w:szCs w:val="24"/>
          <w:lang w:val="en-US"/>
        </w:rPr>
        <w:t>s</w:t>
      </w:r>
      <w:r w:rsidRPr="00B42DC0">
        <w:rPr>
          <w:rFonts w:ascii="Times New Roman" w:hAnsi="Times New Roman" w:cs="Times New Roman"/>
          <w:sz w:val="24"/>
          <w:szCs w:val="24"/>
          <w:lang w:val="en-US"/>
        </w:rPr>
        <w:t xml:space="preserve"> is difficult, the EC</w:t>
      </w:r>
      <w:r w:rsidR="000F1806"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 provides an overall assessment of the damages</w:t>
      </w:r>
      <w:r w:rsidR="00914169" w:rsidRPr="00B42DC0">
        <w:rPr>
          <w:rStyle w:val="FootnoteReference"/>
          <w:rFonts w:ascii="Times New Roman" w:hAnsi="Times New Roman" w:cs="Times New Roman"/>
          <w:sz w:val="24"/>
          <w:szCs w:val="24"/>
          <w:lang w:val="en-US"/>
        </w:rPr>
        <w:footnoteReference w:id="62"/>
      </w:r>
      <w:r w:rsidRPr="00B42DC0">
        <w:rPr>
          <w:rFonts w:ascii="Times New Roman" w:hAnsi="Times New Roman" w:cs="Times New Roman"/>
          <w:sz w:val="24"/>
          <w:szCs w:val="24"/>
          <w:lang w:val="en-US"/>
        </w:rPr>
        <w:t>.</w:t>
      </w:r>
    </w:p>
    <w:p w:rsidR="00096C57" w:rsidRPr="00B42DC0" w:rsidRDefault="00096C57" w:rsidP="00096C57">
      <w:pPr>
        <w:spacing w:after="0"/>
        <w:jc w:val="both"/>
        <w:rPr>
          <w:rFonts w:ascii="Times New Roman" w:hAnsi="Times New Roman" w:cs="Times New Roman"/>
          <w:sz w:val="24"/>
          <w:szCs w:val="24"/>
          <w:lang w:val="en-US"/>
        </w:rPr>
      </w:pPr>
    </w:p>
    <w:p w:rsidR="00004FEF" w:rsidRPr="00B42DC0" w:rsidRDefault="00004FEF" w:rsidP="00D85AE3">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In the case </w:t>
      </w:r>
      <w:r w:rsidRPr="00B42DC0">
        <w:rPr>
          <w:rFonts w:ascii="Times New Roman" w:hAnsi="Times New Roman" w:cs="Times New Roman"/>
          <w:i/>
          <w:sz w:val="24"/>
          <w:szCs w:val="24"/>
          <w:lang w:val="en-US"/>
        </w:rPr>
        <w:t>Piper</w:t>
      </w:r>
      <w:r w:rsidR="00914169" w:rsidRPr="00B42DC0">
        <w:rPr>
          <w:rStyle w:val="FootnoteReference"/>
          <w:rFonts w:ascii="Times New Roman" w:hAnsi="Times New Roman" w:cs="Times New Roman"/>
          <w:i/>
          <w:sz w:val="24"/>
          <w:szCs w:val="24"/>
          <w:lang w:val="en-US"/>
        </w:rPr>
        <w:footnoteReference w:id="63"/>
      </w:r>
      <w:r w:rsidR="00914169" w:rsidRPr="00B42DC0">
        <w:rPr>
          <w:rFonts w:ascii="Times New Roman" w:hAnsi="Times New Roman" w:cs="Times New Roman"/>
          <w:i/>
          <w:sz w:val="24"/>
          <w:szCs w:val="24"/>
          <w:lang w:val="en-US"/>
        </w:rPr>
        <w:t xml:space="preserve">, </w:t>
      </w:r>
      <w:r w:rsidR="00914169" w:rsidRPr="00B42DC0">
        <w:rPr>
          <w:rFonts w:ascii="Times New Roman" w:hAnsi="Times New Roman" w:cs="Times New Roman"/>
          <w:sz w:val="24"/>
          <w:szCs w:val="24"/>
          <w:lang w:val="en-US"/>
        </w:rPr>
        <w:t>the</w:t>
      </w:r>
      <w:r w:rsidRPr="00B42DC0">
        <w:rPr>
          <w:rFonts w:ascii="Times New Roman" w:hAnsi="Times New Roman" w:cs="Times New Roman"/>
          <w:sz w:val="24"/>
          <w:szCs w:val="24"/>
          <w:lang w:val="en-US"/>
        </w:rPr>
        <w:t xml:space="preserve"> EC</w:t>
      </w:r>
      <w:r w:rsidR="000F1806"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 found that the applicant has used all possi</w:t>
      </w:r>
      <w:r w:rsidR="00914169" w:rsidRPr="00B42DC0">
        <w:rPr>
          <w:rFonts w:ascii="Times New Roman" w:hAnsi="Times New Roman" w:cs="Times New Roman"/>
          <w:sz w:val="24"/>
          <w:szCs w:val="24"/>
          <w:lang w:val="en-US"/>
        </w:rPr>
        <w:t>ble means to prolong the case for</w:t>
      </w:r>
      <w:r w:rsidRPr="00B42DC0">
        <w:rPr>
          <w:rFonts w:ascii="Times New Roman" w:hAnsi="Times New Roman" w:cs="Times New Roman"/>
          <w:sz w:val="24"/>
          <w:szCs w:val="24"/>
          <w:lang w:val="en-US"/>
        </w:rPr>
        <w:t xml:space="preserve"> confiscation of his property, and the judge, faced by multiple requests and objections of the defense</w:t>
      </w:r>
      <w:r w:rsidR="00914169" w:rsidRPr="00B42DC0">
        <w:rPr>
          <w:rFonts w:ascii="Times New Roman" w:hAnsi="Times New Roman" w:cs="Times New Roman"/>
          <w:sz w:val="24"/>
          <w:szCs w:val="24"/>
          <w:lang w:val="en-US"/>
        </w:rPr>
        <w:t>,</w:t>
      </w:r>
      <w:r w:rsidR="00096C57" w:rsidRPr="00B42DC0">
        <w:rPr>
          <w:rFonts w:ascii="Times New Roman" w:hAnsi="Times New Roman" w:cs="Times New Roman"/>
          <w:sz w:val="24"/>
          <w:szCs w:val="24"/>
          <w:lang w:val="en-US"/>
        </w:rPr>
        <w:t xml:space="preserve"> had</w:t>
      </w:r>
      <w:r w:rsidRPr="00B42DC0">
        <w:rPr>
          <w:rFonts w:ascii="Times New Roman" w:hAnsi="Times New Roman" w:cs="Times New Roman"/>
          <w:sz w:val="24"/>
          <w:szCs w:val="24"/>
          <w:lang w:val="en-US"/>
        </w:rPr>
        <w:t xml:space="preserve"> tried to find a balance between th</w:t>
      </w:r>
      <w:r w:rsidR="00914169" w:rsidRPr="00B42DC0">
        <w:rPr>
          <w:rFonts w:ascii="Times New Roman" w:hAnsi="Times New Roman" w:cs="Times New Roman"/>
          <w:sz w:val="24"/>
          <w:szCs w:val="24"/>
          <w:lang w:val="en-US"/>
        </w:rPr>
        <w:t>e need to hear the case within</w:t>
      </w:r>
      <w:r w:rsidRPr="00B42DC0">
        <w:rPr>
          <w:rFonts w:ascii="Times New Roman" w:hAnsi="Times New Roman" w:cs="Times New Roman"/>
          <w:sz w:val="24"/>
          <w:szCs w:val="24"/>
          <w:lang w:val="en-US"/>
        </w:rPr>
        <w:t xml:space="preserve"> reasonable time and the obligation to provide sufficient time for the defense to prepare. It stresses that these findings may not prevent a finding of violation of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 insofar as there had been delays during the </w:t>
      </w:r>
      <w:r w:rsidR="0005044B" w:rsidRPr="00B42DC0">
        <w:rPr>
          <w:rFonts w:ascii="Times New Roman" w:hAnsi="Times New Roman" w:cs="Times New Roman"/>
          <w:sz w:val="24"/>
          <w:szCs w:val="24"/>
          <w:lang w:val="en-US"/>
        </w:rPr>
        <w:t>proceedings</w:t>
      </w:r>
      <w:r w:rsidRPr="00B42DC0">
        <w:rPr>
          <w:rFonts w:ascii="Times New Roman" w:hAnsi="Times New Roman" w:cs="Times New Roman"/>
          <w:sz w:val="24"/>
          <w:szCs w:val="24"/>
          <w:lang w:val="en-US"/>
        </w:rPr>
        <w:t xml:space="preserve"> due to actions</w:t>
      </w:r>
      <w:r w:rsidR="00096C57" w:rsidRPr="00B42DC0">
        <w:rPr>
          <w:rFonts w:ascii="Times New Roman" w:hAnsi="Times New Roman" w:cs="Times New Roman"/>
          <w:sz w:val="24"/>
          <w:szCs w:val="24"/>
          <w:lang w:val="en-US"/>
        </w:rPr>
        <w:t xml:space="preserve"> of the national authorities, which were</w:t>
      </w:r>
      <w:r w:rsidRPr="00B42DC0">
        <w:rPr>
          <w:rFonts w:ascii="Times New Roman" w:hAnsi="Times New Roman" w:cs="Times New Roman"/>
          <w:sz w:val="24"/>
          <w:szCs w:val="24"/>
          <w:lang w:val="en-US"/>
        </w:rPr>
        <w:t xml:space="preserve"> not insignificant. However, notin</w:t>
      </w:r>
      <w:r w:rsidR="00914169" w:rsidRPr="00B42DC0">
        <w:rPr>
          <w:rFonts w:ascii="Times New Roman" w:hAnsi="Times New Roman" w:cs="Times New Roman"/>
          <w:sz w:val="24"/>
          <w:szCs w:val="24"/>
          <w:lang w:val="en-US"/>
        </w:rPr>
        <w:t xml:space="preserve">g that the applicant bears </w:t>
      </w:r>
      <w:r w:rsidRPr="00B42DC0">
        <w:rPr>
          <w:rFonts w:ascii="Times New Roman" w:hAnsi="Times New Roman" w:cs="Times New Roman"/>
          <w:sz w:val="24"/>
          <w:szCs w:val="24"/>
          <w:lang w:val="en-US"/>
        </w:rPr>
        <w:t xml:space="preserve">substantial responsibility for the total </w:t>
      </w:r>
      <w:r w:rsidR="004908C2" w:rsidRPr="00B42DC0">
        <w:rPr>
          <w:rFonts w:ascii="Times New Roman" w:hAnsi="Times New Roman" w:cs="Times New Roman"/>
          <w:sz w:val="24"/>
          <w:szCs w:val="24"/>
          <w:lang w:val="en-US"/>
        </w:rPr>
        <w:t>length</w:t>
      </w:r>
      <w:r w:rsidRPr="00B42DC0">
        <w:rPr>
          <w:rFonts w:ascii="Times New Roman" w:hAnsi="Times New Roman" w:cs="Times New Roman"/>
          <w:sz w:val="24"/>
          <w:szCs w:val="24"/>
          <w:lang w:val="en-US"/>
        </w:rPr>
        <w:t xml:space="preserve"> of the </w:t>
      </w:r>
      <w:r w:rsidR="0005044B" w:rsidRPr="00B42DC0">
        <w:rPr>
          <w:rFonts w:ascii="Times New Roman" w:hAnsi="Times New Roman" w:cs="Times New Roman"/>
          <w:sz w:val="24"/>
          <w:szCs w:val="24"/>
          <w:lang w:val="en-US"/>
        </w:rPr>
        <w:t>proceedings</w:t>
      </w:r>
      <w:r w:rsidRPr="00B42DC0">
        <w:rPr>
          <w:rFonts w:ascii="Times New Roman" w:hAnsi="Times New Roman" w:cs="Times New Roman"/>
          <w:sz w:val="24"/>
          <w:szCs w:val="24"/>
          <w:lang w:val="en-US"/>
        </w:rPr>
        <w:t xml:space="preserve">, the </w:t>
      </w:r>
      <w:r w:rsidR="000F1806" w:rsidRPr="00B42DC0">
        <w:rPr>
          <w:rFonts w:ascii="Times New Roman" w:hAnsi="Times New Roman" w:cs="Times New Roman"/>
          <w:sz w:val="24"/>
          <w:szCs w:val="24"/>
          <w:lang w:val="en-US"/>
        </w:rPr>
        <w:t>Court</w:t>
      </w:r>
      <w:r w:rsidRPr="00B42DC0">
        <w:rPr>
          <w:rFonts w:ascii="Times New Roman" w:hAnsi="Times New Roman" w:cs="Times New Roman"/>
          <w:sz w:val="24"/>
          <w:szCs w:val="24"/>
          <w:lang w:val="en-US"/>
        </w:rPr>
        <w:t xml:space="preserve"> considered that the finding of a violation</w:t>
      </w:r>
      <w:r w:rsidR="00096C57"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constitutes sufficient compensation for any "apprehension" that the applicant might have felt.</w:t>
      </w:r>
    </w:p>
    <w:p w:rsidR="00004FEF" w:rsidRPr="00B42DC0" w:rsidRDefault="00612615" w:rsidP="00096C57">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The EC</w:t>
      </w:r>
      <w:r w:rsidR="000F1806"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 has also awarded compensation for non-pe</w:t>
      </w:r>
      <w:r w:rsidR="00914169" w:rsidRPr="00B42DC0">
        <w:rPr>
          <w:rFonts w:ascii="Times New Roman" w:hAnsi="Times New Roman" w:cs="Times New Roman"/>
          <w:sz w:val="24"/>
          <w:szCs w:val="24"/>
          <w:lang w:val="en-US"/>
        </w:rPr>
        <w:t xml:space="preserve">cuniary damages to legal </w:t>
      </w:r>
      <w:r w:rsidR="000F1806" w:rsidRPr="00B42DC0">
        <w:rPr>
          <w:rFonts w:ascii="Times New Roman" w:hAnsi="Times New Roman" w:cs="Times New Roman"/>
          <w:sz w:val="24"/>
          <w:szCs w:val="24"/>
          <w:lang w:val="en-US"/>
        </w:rPr>
        <w:t>persons</w:t>
      </w:r>
      <w:r w:rsidRPr="00B42DC0">
        <w:rPr>
          <w:rFonts w:ascii="Times New Roman" w:hAnsi="Times New Roman" w:cs="Times New Roman"/>
          <w:sz w:val="24"/>
          <w:szCs w:val="24"/>
          <w:lang w:val="en-US"/>
        </w:rPr>
        <w:t>. Factors</w:t>
      </w:r>
      <w:r w:rsidR="00914169" w:rsidRPr="00B42DC0">
        <w:rPr>
          <w:rFonts w:ascii="Times New Roman" w:hAnsi="Times New Roman" w:cs="Times New Roman"/>
          <w:sz w:val="24"/>
          <w:szCs w:val="24"/>
          <w:lang w:val="en-US"/>
        </w:rPr>
        <w:t xml:space="preserve">, which it considers, </w:t>
      </w:r>
      <w:r w:rsidRPr="00B42DC0">
        <w:rPr>
          <w:rFonts w:ascii="Times New Roman" w:hAnsi="Times New Roman" w:cs="Times New Roman"/>
          <w:sz w:val="24"/>
          <w:szCs w:val="24"/>
          <w:lang w:val="en-US"/>
        </w:rPr>
        <w:t>should be taken into account</w:t>
      </w:r>
      <w:r w:rsidR="00914169"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are the consequences f</w:t>
      </w:r>
      <w:r w:rsidR="00914169" w:rsidRPr="00B42DC0">
        <w:rPr>
          <w:rFonts w:ascii="Times New Roman" w:hAnsi="Times New Roman" w:cs="Times New Roman"/>
          <w:sz w:val="24"/>
          <w:szCs w:val="24"/>
          <w:lang w:val="en-US"/>
        </w:rPr>
        <w:t>or the reputation of the entity</w:t>
      </w:r>
      <w:r w:rsidRPr="00B42DC0">
        <w:rPr>
          <w:rFonts w:ascii="Times New Roman" w:hAnsi="Times New Roman" w:cs="Times New Roman"/>
          <w:sz w:val="24"/>
          <w:szCs w:val="24"/>
          <w:lang w:val="en-US"/>
        </w:rPr>
        <w:t xml:space="preserve">, the </w:t>
      </w:r>
      <w:r w:rsidR="00096C57" w:rsidRPr="00B42DC0">
        <w:rPr>
          <w:rFonts w:ascii="Times New Roman" w:hAnsi="Times New Roman" w:cs="Times New Roman"/>
          <w:sz w:val="24"/>
          <w:szCs w:val="24"/>
          <w:lang w:val="en-US"/>
        </w:rPr>
        <w:t>emergence of uncertainty in the</w:t>
      </w:r>
      <w:r w:rsidRPr="00B42DC0">
        <w:rPr>
          <w:rFonts w:ascii="Times New Roman" w:hAnsi="Times New Roman" w:cs="Times New Roman"/>
          <w:sz w:val="24"/>
          <w:szCs w:val="24"/>
          <w:lang w:val="en-US"/>
        </w:rPr>
        <w:t xml:space="preserve"> decision-making</w:t>
      </w:r>
      <w:r w:rsidR="00096C57" w:rsidRPr="00B42DC0">
        <w:rPr>
          <w:rFonts w:ascii="Times New Roman" w:hAnsi="Times New Roman" w:cs="Times New Roman"/>
          <w:sz w:val="24"/>
          <w:szCs w:val="24"/>
          <w:lang w:val="en-US"/>
        </w:rPr>
        <w:t xml:space="preserve"> process</w:t>
      </w:r>
      <w:r w:rsidRPr="00B42DC0">
        <w:rPr>
          <w:rFonts w:ascii="Times New Roman" w:hAnsi="Times New Roman" w:cs="Times New Roman"/>
          <w:sz w:val="24"/>
          <w:szCs w:val="24"/>
          <w:lang w:val="en-US"/>
        </w:rPr>
        <w:t>, difficulties and disruptions in its m</w:t>
      </w:r>
      <w:r w:rsidR="00096C57" w:rsidRPr="00B42DC0">
        <w:rPr>
          <w:rFonts w:ascii="Times New Roman" w:hAnsi="Times New Roman" w:cs="Times New Roman"/>
          <w:sz w:val="24"/>
          <w:szCs w:val="24"/>
          <w:lang w:val="en-US"/>
        </w:rPr>
        <w:t>anagement and to a lesser extent</w:t>
      </w:r>
      <w:r w:rsidRPr="00B42DC0">
        <w:rPr>
          <w:rFonts w:ascii="Times New Roman" w:hAnsi="Times New Roman" w:cs="Times New Roman"/>
          <w:sz w:val="24"/>
          <w:szCs w:val="24"/>
          <w:lang w:val="en-US"/>
        </w:rPr>
        <w:t xml:space="preserve"> - inconveniences and anxieties of the management. For example, in the case </w:t>
      </w:r>
      <w:r w:rsidRPr="00B42DC0">
        <w:rPr>
          <w:rFonts w:ascii="Times New Roman" w:hAnsi="Times New Roman" w:cs="Times New Roman"/>
          <w:i/>
          <w:sz w:val="24"/>
          <w:szCs w:val="24"/>
          <w:lang w:val="en-US"/>
        </w:rPr>
        <w:t>Comingersoll SA v. Portugal</w:t>
      </w:r>
      <w:r w:rsidR="00CC165D" w:rsidRPr="00B42DC0">
        <w:rPr>
          <w:rStyle w:val="FootnoteReference"/>
          <w:rFonts w:ascii="Times New Roman" w:hAnsi="Times New Roman" w:cs="Times New Roman"/>
          <w:i/>
          <w:sz w:val="24"/>
          <w:szCs w:val="24"/>
          <w:lang w:val="en-US"/>
        </w:rPr>
        <w:footnoteReference w:id="64"/>
      </w:r>
      <w:r w:rsidR="00914169" w:rsidRPr="00B42DC0">
        <w:rPr>
          <w:rFonts w:ascii="Times New Roman" w:hAnsi="Times New Roman" w:cs="Times New Roman"/>
          <w:i/>
          <w:sz w:val="24"/>
          <w:szCs w:val="24"/>
          <w:lang w:val="en-US"/>
        </w:rPr>
        <w:t>,</w:t>
      </w:r>
      <w:r w:rsidRPr="00B42DC0">
        <w:rPr>
          <w:rFonts w:ascii="Times New Roman" w:hAnsi="Times New Roman" w:cs="Times New Roman"/>
          <w:sz w:val="24"/>
          <w:szCs w:val="24"/>
          <w:lang w:val="en-US"/>
        </w:rPr>
        <w:t xml:space="preserve"> the </w:t>
      </w:r>
      <w:r w:rsidR="000F1806" w:rsidRPr="00B42DC0">
        <w:rPr>
          <w:rFonts w:ascii="Times New Roman" w:hAnsi="Times New Roman" w:cs="Times New Roman"/>
          <w:sz w:val="24"/>
          <w:szCs w:val="24"/>
          <w:lang w:val="en-US"/>
        </w:rPr>
        <w:t xml:space="preserve">Court </w:t>
      </w:r>
      <w:r w:rsidRPr="00B42DC0">
        <w:rPr>
          <w:rFonts w:ascii="Times New Roman" w:hAnsi="Times New Roman" w:cs="Times New Roman"/>
          <w:sz w:val="24"/>
          <w:szCs w:val="24"/>
          <w:lang w:val="en-US"/>
        </w:rPr>
        <w:t xml:space="preserve">held that excessively lengthy proceedings </w:t>
      </w:r>
      <w:r w:rsidR="00914169" w:rsidRPr="00B42DC0">
        <w:rPr>
          <w:rFonts w:ascii="Times New Roman" w:hAnsi="Times New Roman" w:cs="Times New Roman"/>
          <w:sz w:val="24"/>
          <w:szCs w:val="24"/>
          <w:lang w:val="en-US"/>
        </w:rPr>
        <w:t xml:space="preserve">have </w:t>
      </w:r>
      <w:r w:rsidRPr="00B42DC0">
        <w:rPr>
          <w:rFonts w:ascii="Times New Roman" w:hAnsi="Times New Roman" w:cs="Times New Roman"/>
          <w:sz w:val="24"/>
          <w:szCs w:val="24"/>
          <w:lang w:val="en-US"/>
        </w:rPr>
        <w:t>caused the applicant company and its managers and shareholders</w:t>
      </w:r>
      <w:r w:rsidR="00914169"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considerable inconvenience and prolonged uncertainty</w:t>
      </w:r>
      <w:r w:rsidR="00914169"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which justify the awarding of compensation.</w:t>
      </w:r>
    </w:p>
    <w:p w:rsidR="00096C57" w:rsidRPr="00B42DC0" w:rsidRDefault="00096C57" w:rsidP="00096C57">
      <w:pPr>
        <w:spacing w:after="0"/>
        <w:jc w:val="both"/>
        <w:rPr>
          <w:rFonts w:ascii="Times New Roman" w:hAnsi="Times New Roman" w:cs="Times New Roman"/>
          <w:sz w:val="24"/>
          <w:szCs w:val="24"/>
          <w:lang w:val="en-US"/>
        </w:rPr>
      </w:pPr>
    </w:p>
    <w:p w:rsidR="00612615" w:rsidRPr="00B42DC0" w:rsidRDefault="00612615" w:rsidP="00096C57">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The presence of multiple applicants could affect the size of the awarded compensation</w:t>
      </w:r>
      <w:r w:rsidR="00CC165D" w:rsidRPr="00B42DC0">
        <w:rPr>
          <w:rStyle w:val="FootnoteReference"/>
          <w:rFonts w:ascii="Times New Roman" w:hAnsi="Times New Roman" w:cs="Times New Roman"/>
          <w:sz w:val="24"/>
          <w:szCs w:val="24"/>
          <w:lang w:val="en-US"/>
        </w:rPr>
        <w:footnoteReference w:id="65"/>
      </w:r>
      <w:r w:rsidRPr="00B42DC0">
        <w:rPr>
          <w:rFonts w:ascii="Times New Roman" w:hAnsi="Times New Roman" w:cs="Times New Roman"/>
          <w:sz w:val="24"/>
          <w:szCs w:val="24"/>
          <w:lang w:val="en-US"/>
        </w:rPr>
        <w:t>. If the applicants were members of the same household, the EC</w:t>
      </w:r>
      <w:r w:rsidR="00D91413"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 xml:space="preserve">HR may award </w:t>
      </w:r>
      <w:r w:rsidR="00D91413" w:rsidRPr="00B42DC0">
        <w:rPr>
          <w:rFonts w:ascii="Times New Roman" w:hAnsi="Times New Roman" w:cs="Times New Roman"/>
          <w:sz w:val="24"/>
          <w:szCs w:val="24"/>
          <w:lang w:val="en-US"/>
        </w:rPr>
        <w:t>joint compensation</w:t>
      </w:r>
      <w:r w:rsidR="00CC165D" w:rsidRPr="00B42DC0">
        <w:rPr>
          <w:rStyle w:val="FootnoteReference"/>
          <w:rFonts w:ascii="Times New Roman" w:hAnsi="Times New Roman" w:cs="Times New Roman"/>
          <w:sz w:val="24"/>
          <w:szCs w:val="24"/>
          <w:lang w:val="en-US"/>
        </w:rPr>
        <w:footnoteReference w:id="66"/>
      </w:r>
      <w:r w:rsidRPr="00B42DC0">
        <w:rPr>
          <w:rFonts w:ascii="Times New Roman" w:hAnsi="Times New Roman" w:cs="Times New Roman"/>
          <w:sz w:val="24"/>
          <w:szCs w:val="24"/>
          <w:lang w:val="en-US"/>
        </w:rPr>
        <w:t xml:space="preserve">. </w:t>
      </w:r>
      <w:r w:rsidRPr="00B42DC0">
        <w:rPr>
          <w:rFonts w:ascii="Times New Roman" w:hAnsi="Times New Roman" w:cs="Times New Roman"/>
          <w:sz w:val="24"/>
          <w:szCs w:val="24"/>
          <w:lang w:val="en-US"/>
        </w:rPr>
        <w:lastRenderedPageBreak/>
        <w:t>The same applies to persons</w:t>
      </w:r>
      <w:r w:rsidR="00096C57"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w:t>
      </w:r>
      <w:r w:rsidR="00096C57" w:rsidRPr="00B42DC0">
        <w:rPr>
          <w:rFonts w:ascii="Times New Roman" w:hAnsi="Times New Roman" w:cs="Times New Roman"/>
          <w:sz w:val="24"/>
          <w:szCs w:val="24"/>
          <w:lang w:val="en-US"/>
        </w:rPr>
        <w:t>intervening</w:t>
      </w:r>
      <w:r w:rsidRPr="00B42DC0">
        <w:rPr>
          <w:rFonts w:ascii="Times New Roman" w:hAnsi="Times New Roman" w:cs="Times New Roman"/>
          <w:sz w:val="24"/>
          <w:szCs w:val="24"/>
          <w:lang w:val="en-US"/>
        </w:rPr>
        <w:t xml:space="preserve"> in proceedings before the </w:t>
      </w:r>
      <w:r w:rsidR="000F1806" w:rsidRPr="00B42DC0">
        <w:rPr>
          <w:rFonts w:ascii="Times New Roman" w:hAnsi="Times New Roman" w:cs="Times New Roman"/>
          <w:sz w:val="24"/>
          <w:szCs w:val="24"/>
          <w:lang w:val="en-US"/>
        </w:rPr>
        <w:t>Court</w:t>
      </w:r>
      <w:r w:rsidR="00096C57" w:rsidRPr="00B42DC0">
        <w:rPr>
          <w:rFonts w:ascii="Times New Roman" w:hAnsi="Times New Roman" w:cs="Times New Roman"/>
          <w:sz w:val="24"/>
          <w:szCs w:val="24"/>
          <w:lang w:val="en-US"/>
        </w:rPr>
        <w:t>,</w:t>
      </w:r>
      <w:r w:rsidR="000F1806" w:rsidRPr="00B42DC0">
        <w:rPr>
          <w:rFonts w:ascii="Times New Roman" w:hAnsi="Times New Roman" w:cs="Times New Roman"/>
          <w:sz w:val="24"/>
          <w:szCs w:val="24"/>
          <w:lang w:val="en-US"/>
        </w:rPr>
        <w:t xml:space="preserve"> </w:t>
      </w:r>
      <w:r w:rsidRPr="00B42DC0">
        <w:rPr>
          <w:rFonts w:ascii="Times New Roman" w:hAnsi="Times New Roman" w:cs="Times New Roman"/>
          <w:sz w:val="24"/>
          <w:szCs w:val="24"/>
          <w:lang w:val="en-US"/>
        </w:rPr>
        <w:t>as legal heirs of a deceased applicant</w:t>
      </w:r>
      <w:r w:rsidR="00CC165D" w:rsidRPr="00B42DC0">
        <w:rPr>
          <w:rStyle w:val="FootnoteReference"/>
          <w:rFonts w:ascii="Times New Roman" w:hAnsi="Times New Roman" w:cs="Times New Roman"/>
          <w:sz w:val="24"/>
          <w:szCs w:val="24"/>
          <w:lang w:val="en-US"/>
        </w:rPr>
        <w:footnoteReference w:id="67"/>
      </w:r>
      <w:r w:rsidRPr="00B42DC0">
        <w:rPr>
          <w:rFonts w:ascii="Times New Roman" w:hAnsi="Times New Roman" w:cs="Times New Roman"/>
          <w:sz w:val="24"/>
          <w:szCs w:val="24"/>
          <w:lang w:val="en-US"/>
        </w:rPr>
        <w:t>.</w:t>
      </w:r>
    </w:p>
    <w:p w:rsidR="00096C57" w:rsidRPr="00B42DC0" w:rsidRDefault="00096C57" w:rsidP="00096C57">
      <w:pPr>
        <w:spacing w:after="0"/>
        <w:jc w:val="both"/>
        <w:rPr>
          <w:rFonts w:ascii="Times New Roman" w:hAnsi="Times New Roman" w:cs="Times New Roman"/>
          <w:sz w:val="24"/>
          <w:szCs w:val="24"/>
          <w:lang w:val="en-US"/>
        </w:rPr>
      </w:pPr>
    </w:p>
    <w:p w:rsidR="00612615" w:rsidRPr="009408F3" w:rsidRDefault="00096C57" w:rsidP="00096C57">
      <w:pPr>
        <w:pStyle w:val="Heading2"/>
        <w:spacing w:before="0"/>
        <w:ind w:left="708"/>
        <w:rPr>
          <w:rFonts w:ascii="Times New Roman" w:hAnsi="Times New Roman" w:cs="Times New Roman"/>
          <w:b/>
          <w:color w:val="auto"/>
          <w:lang w:val="en-US"/>
        </w:rPr>
      </w:pPr>
      <w:bookmarkStart w:id="17" w:name="_Toc432065438"/>
      <w:r w:rsidRPr="009408F3">
        <w:rPr>
          <w:rFonts w:ascii="Times New Roman" w:hAnsi="Times New Roman" w:cs="Times New Roman"/>
          <w:b/>
          <w:color w:val="auto"/>
          <w:lang w:val="en-US"/>
        </w:rPr>
        <w:t>3. OBLIGATION OF THE BULGARIAN AUTHORITIES TO APPLY THE ECHR IN ACCORDA</w:t>
      </w:r>
      <w:r w:rsidR="009408F3">
        <w:rPr>
          <w:rFonts w:ascii="Times New Roman" w:hAnsi="Times New Roman" w:cs="Times New Roman"/>
          <w:b/>
          <w:color w:val="auto"/>
          <w:lang w:val="en-US"/>
        </w:rPr>
        <w:t>NCE WITH THE CASE-LAW OF THE ECt</w:t>
      </w:r>
      <w:r w:rsidRPr="009408F3">
        <w:rPr>
          <w:rFonts w:ascii="Times New Roman" w:hAnsi="Times New Roman" w:cs="Times New Roman"/>
          <w:b/>
          <w:color w:val="auto"/>
          <w:lang w:val="en-US"/>
        </w:rPr>
        <w:t>HR</w:t>
      </w:r>
      <w:bookmarkEnd w:id="17"/>
    </w:p>
    <w:p w:rsidR="00D91413" w:rsidRPr="00B42DC0" w:rsidRDefault="00D91413" w:rsidP="00096C57">
      <w:pPr>
        <w:spacing w:after="0"/>
        <w:rPr>
          <w:lang w:val="en-US"/>
        </w:rPr>
      </w:pPr>
    </w:p>
    <w:p w:rsidR="00612615" w:rsidRPr="00B42DC0" w:rsidRDefault="00612615" w:rsidP="00096C57">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According to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1 of the ECHR, the High Contracting Parties shall secure to everyone within their jurisdiction the rights and freedoms guaranteed by it. In </w:t>
      </w:r>
      <w:r w:rsidRPr="00B42DC0">
        <w:rPr>
          <w:rFonts w:ascii="Times New Roman" w:hAnsi="Times New Roman" w:cs="Times New Roman"/>
          <w:i/>
          <w:sz w:val="24"/>
          <w:szCs w:val="24"/>
          <w:lang w:val="en-US"/>
        </w:rPr>
        <w:t>Scordino v. Italy</w:t>
      </w:r>
      <w:r w:rsidRPr="00B42DC0">
        <w:rPr>
          <w:rFonts w:ascii="Times New Roman" w:hAnsi="Times New Roman" w:cs="Times New Roman"/>
          <w:sz w:val="24"/>
          <w:szCs w:val="24"/>
          <w:lang w:val="en-US"/>
        </w:rPr>
        <w:t xml:space="preserve"> (no. 1) [GC]</w:t>
      </w:r>
      <w:r w:rsidR="00CC165D" w:rsidRPr="00B42DC0">
        <w:rPr>
          <w:rStyle w:val="FootnoteReference"/>
          <w:rFonts w:ascii="Times New Roman" w:hAnsi="Times New Roman" w:cs="Times New Roman"/>
          <w:sz w:val="24"/>
          <w:szCs w:val="24"/>
          <w:lang w:val="en-US"/>
        </w:rPr>
        <w:footnoteReference w:id="68"/>
      </w:r>
      <w:r w:rsidR="00CC165D" w:rsidRPr="00B42DC0">
        <w:rPr>
          <w:rFonts w:ascii="Times New Roman" w:hAnsi="Times New Roman" w:cs="Times New Roman"/>
          <w:sz w:val="24"/>
          <w:szCs w:val="24"/>
          <w:lang w:val="en-US"/>
        </w:rPr>
        <w:t xml:space="preserve"> the</w:t>
      </w:r>
      <w:r w:rsidRPr="00B42DC0">
        <w:rPr>
          <w:rFonts w:ascii="Times New Roman" w:hAnsi="Times New Roman" w:cs="Times New Roman"/>
          <w:sz w:val="24"/>
          <w:szCs w:val="24"/>
          <w:lang w:val="en-US"/>
        </w:rPr>
        <w:t xml:space="preserve"> EC</w:t>
      </w:r>
      <w:r w:rsidR="00D91413"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 notes that its task is to ensure that the way in which national law is interpreted and applied by the authorities, produces effects that are consistent with the principles of the ECHR</w:t>
      </w:r>
      <w:r w:rsidR="00CC165D"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as they are interpreted in its case-law. It notes that its supervisory function is easier towards those states</w:t>
      </w:r>
      <w:r w:rsidR="00CC165D"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which have </w:t>
      </w:r>
      <w:r w:rsidR="00CF3C0F" w:rsidRPr="00B42DC0">
        <w:rPr>
          <w:rFonts w:ascii="Times New Roman" w:hAnsi="Times New Roman" w:cs="Times New Roman"/>
          <w:sz w:val="24"/>
          <w:szCs w:val="24"/>
          <w:lang w:val="en-US"/>
        </w:rPr>
        <w:t>effectively incorporated</w:t>
      </w:r>
      <w:r w:rsidRPr="00B42DC0">
        <w:rPr>
          <w:rFonts w:ascii="Times New Roman" w:hAnsi="Times New Roman" w:cs="Times New Roman"/>
          <w:sz w:val="24"/>
          <w:szCs w:val="24"/>
          <w:lang w:val="en-US"/>
        </w:rPr>
        <w:t xml:space="preserve"> the Convention into their legal system and consider its provisi</w:t>
      </w:r>
      <w:r w:rsidR="00CC165D" w:rsidRPr="00B42DC0">
        <w:rPr>
          <w:rFonts w:ascii="Times New Roman" w:hAnsi="Times New Roman" w:cs="Times New Roman"/>
          <w:sz w:val="24"/>
          <w:szCs w:val="24"/>
          <w:lang w:val="en-US"/>
        </w:rPr>
        <w:t>ons to be directly applicable, since the</w:t>
      </w:r>
      <w:r w:rsidRPr="00B42DC0">
        <w:rPr>
          <w:rFonts w:ascii="Times New Roman" w:hAnsi="Times New Roman" w:cs="Times New Roman"/>
          <w:sz w:val="24"/>
          <w:szCs w:val="24"/>
          <w:lang w:val="en-US"/>
        </w:rPr>
        <w:t xml:space="preserve"> su</w:t>
      </w:r>
      <w:r w:rsidR="00CC165D" w:rsidRPr="00B42DC0">
        <w:rPr>
          <w:rFonts w:ascii="Times New Roman" w:hAnsi="Times New Roman" w:cs="Times New Roman"/>
          <w:sz w:val="24"/>
          <w:szCs w:val="24"/>
          <w:lang w:val="en-US"/>
        </w:rPr>
        <w:t>preme courts in</w:t>
      </w:r>
      <w:r w:rsidRPr="00B42DC0">
        <w:rPr>
          <w:rFonts w:ascii="Times New Roman" w:hAnsi="Times New Roman" w:cs="Times New Roman"/>
          <w:sz w:val="24"/>
          <w:szCs w:val="24"/>
          <w:lang w:val="en-US"/>
        </w:rPr>
        <w:t xml:space="preserve"> such states usually take </w:t>
      </w:r>
      <w:r w:rsidR="00CC165D"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responsibility for the implementation of the principles in question.</w:t>
      </w:r>
    </w:p>
    <w:p w:rsidR="00096C57" w:rsidRPr="00B42DC0" w:rsidRDefault="00096C57" w:rsidP="00096C57">
      <w:pPr>
        <w:spacing w:after="0"/>
        <w:jc w:val="both"/>
        <w:rPr>
          <w:rFonts w:ascii="Times New Roman" w:hAnsi="Times New Roman" w:cs="Times New Roman"/>
          <w:sz w:val="24"/>
          <w:szCs w:val="24"/>
          <w:lang w:val="en-US"/>
        </w:rPr>
      </w:pPr>
    </w:p>
    <w:p w:rsidR="00CF3C0F" w:rsidRPr="00B42DC0" w:rsidRDefault="00CF3C0F" w:rsidP="00D85AE3">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According to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5, para. 4 of the Constitution, international treaties ratified by the constitutionally established procedure, promulgated and in force for the Republic of Bulgaria, are part of the domestic legislat</w:t>
      </w:r>
      <w:r w:rsidR="00D91413" w:rsidRPr="00B42DC0">
        <w:rPr>
          <w:rFonts w:ascii="Times New Roman" w:hAnsi="Times New Roman" w:cs="Times New Roman"/>
          <w:sz w:val="24"/>
          <w:szCs w:val="24"/>
          <w:lang w:val="en-US"/>
        </w:rPr>
        <w:t>ion</w:t>
      </w:r>
      <w:r w:rsidRPr="00B42DC0">
        <w:rPr>
          <w:rFonts w:ascii="Times New Roman" w:hAnsi="Times New Roman" w:cs="Times New Roman"/>
          <w:sz w:val="24"/>
          <w:szCs w:val="24"/>
          <w:lang w:val="en-US"/>
        </w:rPr>
        <w:t>. They take precedence over domestic legislation which contradicts them.</w:t>
      </w:r>
    </w:p>
    <w:p w:rsidR="007F478A" w:rsidRPr="00B42DC0" w:rsidRDefault="00CC165D" w:rsidP="007F478A">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In a decision</w:t>
      </w:r>
      <w:r w:rsidR="007F478A" w:rsidRPr="00B42DC0">
        <w:rPr>
          <w:rFonts w:ascii="Times New Roman" w:hAnsi="Times New Roman" w:cs="Times New Roman"/>
          <w:sz w:val="24"/>
          <w:szCs w:val="24"/>
          <w:lang w:val="en-US"/>
        </w:rPr>
        <w:t xml:space="preserve"> </w:t>
      </w:r>
      <w:r w:rsidR="000129A2" w:rsidRPr="00B42DC0">
        <w:rPr>
          <w:rFonts w:ascii="Times New Roman" w:hAnsi="Times New Roman" w:cs="Times New Roman"/>
          <w:sz w:val="24"/>
          <w:szCs w:val="24"/>
          <w:lang w:val="en-US"/>
        </w:rPr>
        <w:t>no.</w:t>
      </w:r>
      <w:r w:rsidR="007F478A" w:rsidRPr="00B42DC0">
        <w:rPr>
          <w:rFonts w:ascii="Times New Roman" w:hAnsi="Times New Roman" w:cs="Times New Roman"/>
          <w:sz w:val="24"/>
          <w:szCs w:val="24"/>
          <w:lang w:val="en-US"/>
        </w:rPr>
        <w:t xml:space="preserve"> 29/1998 on constitutional case </w:t>
      </w:r>
      <w:r w:rsidR="000129A2" w:rsidRPr="00B42DC0">
        <w:rPr>
          <w:rFonts w:ascii="Times New Roman" w:hAnsi="Times New Roman" w:cs="Times New Roman"/>
          <w:sz w:val="24"/>
          <w:szCs w:val="24"/>
          <w:lang w:val="en-US"/>
        </w:rPr>
        <w:t>no.</w:t>
      </w:r>
      <w:r w:rsidR="007F478A" w:rsidRPr="00B42DC0">
        <w:rPr>
          <w:rFonts w:ascii="Times New Roman" w:hAnsi="Times New Roman" w:cs="Times New Roman"/>
          <w:sz w:val="24"/>
          <w:szCs w:val="24"/>
          <w:lang w:val="en-US"/>
        </w:rPr>
        <w:t xml:space="preserve"> 28/1998, the </w:t>
      </w:r>
      <w:r w:rsidRPr="00B42DC0">
        <w:rPr>
          <w:rFonts w:ascii="Times New Roman" w:hAnsi="Times New Roman" w:cs="Times New Roman"/>
          <w:sz w:val="24"/>
          <w:szCs w:val="24"/>
          <w:lang w:val="en-US"/>
        </w:rPr>
        <w:t>Constitutional court (</w:t>
      </w:r>
      <w:r w:rsidR="007F478A" w:rsidRPr="00B42DC0">
        <w:rPr>
          <w:rFonts w:ascii="Times New Roman" w:hAnsi="Times New Roman" w:cs="Times New Roman"/>
          <w:sz w:val="24"/>
          <w:szCs w:val="24"/>
          <w:lang w:val="en-US"/>
        </w:rPr>
        <w:t>CC</w:t>
      </w:r>
      <w:r w:rsidRPr="00B42DC0">
        <w:rPr>
          <w:rFonts w:ascii="Times New Roman" w:hAnsi="Times New Roman" w:cs="Times New Roman"/>
          <w:sz w:val="24"/>
          <w:szCs w:val="24"/>
          <w:lang w:val="en-US"/>
        </w:rPr>
        <w:t>)</w:t>
      </w:r>
      <w:r w:rsidR="007F478A" w:rsidRPr="00B42DC0">
        <w:rPr>
          <w:rFonts w:ascii="Times New Roman" w:hAnsi="Times New Roman" w:cs="Times New Roman"/>
          <w:sz w:val="24"/>
          <w:szCs w:val="24"/>
          <w:lang w:val="en-US"/>
        </w:rPr>
        <w:t xml:space="preserve"> noted that the ECHR was "part of domestic legislat</w:t>
      </w:r>
      <w:r w:rsidR="00D91413" w:rsidRPr="00B42DC0">
        <w:rPr>
          <w:rFonts w:ascii="Times New Roman" w:hAnsi="Times New Roman" w:cs="Times New Roman"/>
          <w:sz w:val="24"/>
          <w:szCs w:val="24"/>
          <w:lang w:val="en-US"/>
        </w:rPr>
        <w:t>ion</w:t>
      </w:r>
      <w:r w:rsidR="007F478A" w:rsidRPr="00B42DC0">
        <w:rPr>
          <w:rFonts w:ascii="Times New Roman" w:hAnsi="Times New Roman" w:cs="Times New Roman"/>
          <w:sz w:val="24"/>
          <w:szCs w:val="24"/>
          <w:lang w:val="en-US"/>
        </w:rPr>
        <w:t xml:space="preserve"> of the state and the decisions of the European Court of Human Rights are binding to all authoriti</w:t>
      </w:r>
      <w:r w:rsidRPr="00B42DC0">
        <w:rPr>
          <w:rFonts w:ascii="Times New Roman" w:hAnsi="Times New Roman" w:cs="Times New Roman"/>
          <w:sz w:val="24"/>
          <w:szCs w:val="24"/>
          <w:lang w:val="en-US"/>
        </w:rPr>
        <w:t xml:space="preserve">es in the country, including </w:t>
      </w:r>
      <w:r w:rsidR="00D91413" w:rsidRPr="00B42DC0">
        <w:rPr>
          <w:rFonts w:ascii="Times New Roman" w:hAnsi="Times New Roman" w:cs="Times New Roman"/>
          <w:sz w:val="24"/>
          <w:szCs w:val="24"/>
          <w:lang w:val="en-US"/>
        </w:rPr>
        <w:t>its</w:t>
      </w:r>
      <w:r w:rsidR="007F478A" w:rsidRPr="00B42DC0">
        <w:rPr>
          <w:rFonts w:ascii="Times New Roman" w:hAnsi="Times New Roman" w:cs="Times New Roman"/>
          <w:sz w:val="24"/>
          <w:szCs w:val="24"/>
          <w:lang w:val="en-US"/>
        </w:rPr>
        <w:t xml:space="preserve"> interpretation </w:t>
      </w:r>
      <w:r w:rsidR="00D91413" w:rsidRPr="00B42DC0">
        <w:rPr>
          <w:rFonts w:ascii="Times New Roman" w:hAnsi="Times New Roman" w:cs="Times New Roman"/>
          <w:sz w:val="24"/>
          <w:szCs w:val="24"/>
          <w:lang w:val="en-US"/>
        </w:rPr>
        <w:t>according</w:t>
      </w:r>
      <w:r w:rsidR="007F478A" w:rsidRPr="00B42DC0">
        <w:rPr>
          <w:rFonts w:ascii="Times New Roman" w:hAnsi="Times New Roman" w:cs="Times New Roman"/>
          <w:sz w:val="24"/>
          <w:szCs w:val="24"/>
          <w:lang w:val="en-US"/>
        </w:rPr>
        <w:t xml:space="preserve"> </w:t>
      </w:r>
      <w:r w:rsidR="009D6B68" w:rsidRPr="00B42DC0">
        <w:rPr>
          <w:rFonts w:ascii="Times New Roman" w:hAnsi="Times New Roman" w:cs="Times New Roman"/>
          <w:sz w:val="24"/>
          <w:szCs w:val="24"/>
          <w:lang w:val="en-US"/>
        </w:rPr>
        <w:t>Article</w:t>
      </w:r>
      <w:r w:rsidR="007F478A" w:rsidRPr="00B42DC0">
        <w:rPr>
          <w:rFonts w:ascii="Times New Roman" w:hAnsi="Times New Roman" w:cs="Times New Roman"/>
          <w:sz w:val="24"/>
          <w:szCs w:val="24"/>
          <w:lang w:val="en-US"/>
        </w:rPr>
        <w:t xml:space="preserve"> 46 of the Convention."</w:t>
      </w:r>
    </w:p>
    <w:p w:rsidR="00CF3C0F" w:rsidRPr="00B42DC0" w:rsidRDefault="007F478A" w:rsidP="009D45CE">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In a decision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 xml:space="preserve"> 2/1998 on constitutional case 15/1997 the CC "recognizes</w:t>
      </w:r>
      <w:r w:rsidR="00CC165D"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that the norms of the ECHR in the matter of human rights</w:t>
      </w:r>
      <w:r w:rsidR="00CC165D"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have pan-european and universal meaning for the legal order of the Member States</w:t>
      </w:r>
      <w:r w:rsidR="009D45CE" w:rsidRPr="00B42DC0">
        <w:rPr>
          <w:rFonts w:ascii="Times New Roman" w:hAnsi="Times New Roman" w:cs="Times New Roman"/>
          <w:sz w:val="24"/>
          <w:szCs w:val="24"/>
          <w:lang w:val="en-US"/>
        </w:rPr>
        <w:t>, that have</w:t>
      </w:r>
      <w:r w:rsidRPr="00B42DC0">
        <w:rPr>
          <w:rFonts w:ascii="Times New Roman" w:hAnsi="Times New Roman" w:cs="Times New Roman"/>
          <w:sz w:val="24"/>
          <w:szCs w:val="24"/>
          <w:lang w:val="en-US"/>
        </w:rPr>
        <w:t xml:space="preserve"> </w:t>
      </w:r>
      <w:r w:rsidR="00D91413" w:rsidRPr="00B42DC0">
        <w:rPr>
          <w:rFonts w:ascii="Times New Roman" w:hAnsi="Times New Roman" w:cs="Times New Roman"/>
          <w:sz w:val="24"/>
          <w:szCs w:val="24"/>
          <w:lang w:val="en-US"/>
        </w:rPr>
        <w:t>ratified</w:t>
      </w:r>
      <w:r w:rsidRPr="00B42DC0">
        <w:rPr>
          <w:rFonts w:ascii="Times New Roman" w:hAnsi="Times New Roman" w:cs="Times New Roman"/>
          <w:sz w:val="24"/>
          <w:szCs w:val="24"/>
          <w:lang w:val="en-US"/>
        </w:rPr>
        <w:t xml:space="preserve"> </w:t>
      </w:r>
      <w:r w:rsidR="009D45CE"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ECHR</w:t>
      </w:r>
      <w:r w:rsidR="00CC165D"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and are norms </w:t>
      </w:r>
      <w:r w:rsidR="00D91413" w:rsidRPr="00B42DC0">
        <w:rPr>
          <w:rFonts w:ascii="Times New Roman" w:hAnsi="Times New Roman" w:cs="Times New Roman"/>
          <w:sz w:val="24"/>
          <w:szCs w:val="24"/>
          <w:lang w:val="en-US"/>
        </w:rPr>
        <w:t>of</w:t>
      </w:r>
      <w:r w:rsidRPr="00B42DC0">
        <w:rPr>
          <w:rFonts w:ascii="Times New Roman" w:hAnsi="Times New Roman" w:cs="Times New Roman"/>
          <w:sz w:val="24"/>
          <w:szCs w:val="24"/>
          <w:lang w:val="en-US"/>
        </w:rPr>
        <w:t xml:space="preserve"> the European public order. Therefore interpretation of the relevant provisions of the Constitution in regard to human rights</w:t>
      </w:r>
      <w:r w:rsidR="00CC165D"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should be tailored to the greatest extent possible to the interpretation of the provisions of the ECHR. This principle of conformal interpretation is consistent with internationally recognized by Bulgaria compulsory jurisdiction of the European Court of Human Rights on the interpretation and application of the ECHR."</w:t>
      </w:r>
      <w:r w:rsidR="00CC165D" w:rsidRPr="00B42DC0">
        <w:rPr>
          <w:rStyle w:val="FootnoteReference"/>
          <w:rFonts w:ascii="Times New Roman" w:hAnsi="Times New Roman" w:cs="Times New Roman"/>
          <w:sz w:val="24"/>
          <w:szCs w:val="24"/>
          <w:lang w:val="en-US"/>
        </w:rPr>
        <w:footnoteReference w:id="69"/>
      </w:r>
    </w:p>
    <w:p w:rsidR="009D45CE" w:rsidRPr="00B42DC0" w:rsidRDefault="009D45CE" w:rsidP="009D45CE">
      <w:pPr>
        <w:spacing w:after="0"/>
        <w:jc w:val="both"/>
        <w:rPr>
          <w:rFonts w:ascii="Times New Roman" w:hAnsi="Times New Roman" w:cs="Times New Roman"/>
          <w:sz w:val="24"/>
          <w:szCs w:val="24"/>
          <w:lang w:val="en-US"/>
        </w:rPr>
      </w:pPr>
    </w:p>
    <w:p w:rsidR="009D45CE" w:rsidRPr="00B42DC0" w:rsidRDefault="009D45CE" w:rsidP="009D45CE">
      <w:pPr>
        <w:spacing w:after="0"/>
        <w:jc w:val="both"/>
        <w:rPr>
          <w:rFonts w:ascii="Times New Roman" w:hAnsi="Times New Roman" w:cs="Times New Roman"/>
          <w:sz w:val="24"/>
          <w:szCs w:val="24"/>
          <w:lang w:val="en-US"/>
        </w:rPr>
      </w:pPr>
    </w:p>
    <w:p w:rsidR="007F478A" w:rsidRPr="009408F3" w:rsidRDefault="009D45CE" w:rsidP="009D45CE">
      <w:pPr>
        <w:pStyle w:val="Heading2"/>
        <w:spacing w:before="0"/>
        <w:ind w:left="708"/>
        <w:rPr>
          <w:rFonts w:ascii="Times New Roman" w:hAnsi="Times New Roman" w:cs="Times New Roman"/>
          <w:b/>
          <w:bCs/>
          <w:color w:val="auto"/>
          <w:lang w:val="en-US"/>
        </w:rPr>
      </w:pPr>
      <w:bookmarkStart w:id="18" w:name="_Toc432065439"/>
      <w:r w:rsidRPr="009408F3">
        <w:rPr>
          <w:rFonts w:ascii="Times New Roman" w:hAnsi="Times New Roman" w:cs="Times New Roman"/>
          <w:b/>
          <w:color w:val="auto"/>
          <w:lang w:val="en-US"/>
        </w:rPr>
        <w:lastRenderedPageBreak/>
        <w:t xml:space="preserve">4. COMPARISON BETWEEN ARTICLE 6 ECHR AND ARTICLE 47 OF THE </w:t>
      </w:r>
      <w:r w:rsidRPr="009408F3">
        <w:rPr>
          <w:rFonts w:ascii="Times New Roman" w:hAnsi="Times New Roman" w:cs="Times New Roman"/>
          <w:b/>
          <w:bCs/>
          <w:color w:val="auto"/>
          <w:lang w:val="en-US"/>
        </w:rPr>
        <w:t>C</w:t>
      </w:r>
      <w:r w:rsidRPr="009408F3">
        <w:rPr>
          <w:rFonts w:ascii="Times New Roman" w:hAnsi="Times New Roman" w:cs="Times New Roman"/>
          <w:b/>
          <w:bCs/>
          <w:color w:val="auto"/>
        </w:rPr>
        <w:t xml:space="preserve">HARTER OF </w:t>
      </w:r>
      <w:r w:rsidRPr="009408F3">
        <w:rPr>
          <w:rFonts w:ascii="Times New Roman" w:hAnsi="Times New Roman" w:cs="Times New Roman"/>
          <w:b/>
          <w:bCs/>
          <w:color w:val="auto"/>
          <w:lang w:val="en-US"/>
        </w:rPr>
        <w:t>F</w:t>
      </w:r>
      <w:r w:rsidRPr="009408F3">
        <w:rPr>
          <w:rFonts w:ascii="Times New Roman" w:hAnsi="Times New Roman" w:cs="Times New Roman"/>
          <w:b/>
          <w:bCs/>
          <w:color w:val="auto"/>
        </w:rPr>
        <w:t xml:space="preserve">UNDAMENTAL </w:t>
      </w:r>
      <w:r w:rsidRPr="009408F3">
        <w:rPr>
          <w:rFonts w:ascii="Times New Roman" w:hAnsi="Times New Roman" w:cs="Times New Roman"/>
          <w:b/>
          <w:bCs/>
          <w:color w:val="auto"/>
          <w:lang w:val="en-US"/>
        </w:rPr>
        <w:t>R</w:t>
      </w:r>
      <w:r w:rsidRPr="009408F3">
        <w:rPr>
          <w:rFonts w:ascii="Times New Roman" w:hAnsi="Times New Roman" w:cs="Times New Roman"/>
          <w:b/>
          <w:bCs/>
          <w:color w:val="auto"/>
        </w:rPr>
        <w:t xml:space="preserve">IGHTS OF THE </w:t>
      </w:r>
      <w:r w:rsidRPr="009408F3">
        <w:rPr>
          <w:rFonts w:ascii="Times New Roman" w:hAnsi="Times New Roman" w:cs="Times New Roman"/>
          <w:b/>
          <w:bCs/>
          <w:color w:val="auto"/>
          <w:lang w:val="en-US"/>
        </w:rPr>
        <w:t>E</w:t>
      </w:r>
      <w:r w:rsidRPr="009408F3">
        <w:rPr>
          <w:rFonts w:ascii="Times New Roman" w:hAnsi="Times New Roman" w:cs="Times New Roman"/>
          <w:b/>
          <w:bCs/>
          <w:color w:val="auto"/>
        </w:rPr>
        <w:t xml:space="preserve">UROPEAN </w:t>
      </w:r>
      <w:r w:rsidRPr="009408F3">
        <w:rPr>
          <w:rFonts w:ascii="Times New Roman" w:hAnsi="Times New Roman" w:cs="Times New Roman"/>
          <w:b/>
          <w:bCs/>
          <w:color w:val="auto"/>
          <w:lang w:val="en-US"/>
        </w:rPr>
        <w:t>U</w:t>
      </w:r>
      <w:r w:rsidRPr="009408F3">
        <w:rPr>
          <w:rFonts w:ascii="Times New Roman" w:hAnsi="Times New Roman" w:cs="Times New Roman"/>
          <w:b/>
          <w:bCs/>
          <w:color w:val="auto"/>
        </w:rPr>
        <w:t>NION</w:t>
      </w:r>
      <w:r w:rsidRPr="009408F3">
        <w:rPr>
          <w:rFonts w:ascii="Times New Roman" w:hAnsi="Times New Roman" w:cs="Times New Roman"/>
          <w:b/>
          <w:bCs/>
          <w:color w:val="auto"/>
          <w:lang w:val="en-US"/>
        </w:rPr>
        <w:t>. APPLICABILITY OF THE CHARTER.</w:t>
      </w:r>
      <w:bookmarkEnd w:id="18"/>
    </w:p>
    <w:p w:rsidR="00D91413" w:rsidRPr="00B42DC0" w:rsidRDefault="00D91413" w:rsidP="009D45CE">
      <w:pPr>
        <w:spacing w:after="0"/>
        <w:jc w:val="both"/>
        <w:rPr>
          <w:rFonts w:ascii="Times New Roman" w:hAnsi="Times New Roman" w:cs="Times New Roman"/>
          <w:sz w:val="24"/>
          <w:szCs w:val="24"/>
          <w:lang w:val="en-US"/>
        </w:rPr>
      </w:pPr>
    </w:p>
    <w:p w:rsidR="009D45CE" w:rsidRPr="00B42DC0" w:rsidRDefault="009D45CE" w:rsidP="009D45CE">
      <w:pPr>
        <w:spacing w:after="0"/>
        <w:jc w:val="both"/>
        <w:rPr>
          <w:rFonts w:ascii="Times New Roman" w:hAnsi="Times New Roman" w:cs="Times New Roman"/>
          <w:sz w:val="24"/>
          <w:szCs w:val="24"/>
          <w:lang w:val="en-US"/>
        </w:rPr>
      </w:pPr>
    </w:p>
    <w:p w:rsidR="007F478A" w:rsidRPr="00B42DC0" w:rsidRDefault="00D546C2" w:rsidP="009D45CE">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As of 01.12.2009 the Charter of Fundamental Rights of the EU ('Charter')</w:t>
      </w:r>
      <w:r w:rsidR="008C3DF8" w:rsidRPr="00B42DC0">
        <w:rPr>
          <w:rStyle w:val="FootnoteReference"/>
          <w:rFonts w:ascii="Times New Roman" w:hAnsi="Times New Roman" w:cs="Times New Roman"/>
          <w:sz w:val="24"/>
          <w:szCs w:val="24"/>
          <w:lang w:val="en-US"/>
        </w:rPr>
        <w:footnoteReference w:id="70"/>
      </w:r>
      <w:r w:rsidRPr="00B42DC0">
        <w:rPr>
          <w:rFonts w:ascii="Times New Roman" w:hAnsi="Times New Roman" w:cs="Times New Roman"/>
          <w:sz w:val="24"/>
          <w:szCs w:val="24"/>
          <w:lang w:val="en-US"/>
        </w:rPr>
        <w:t>, proclaimed in Nice on 07.12.2000</w:t>
      </w:r>
      <w:r w:rsidR="00D91413"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has the same legal value as the Treaties. Accor</w:t>
      </w:r>
      <w:r w:rsidR="008C3DF8" w:rsidRPr="00B42DC0">
        <w:rPr>
          <w:rFonts w:ascii="Times New Roman" w:hAnsi="Times New Roman" w:cs="Times New Roman"/>
          <w:sz w:val="24"/>
          <w:szCs w:val="24"/>
          <w:lang w:val="en-US"/>
        </w:rPr>
        <w:t>ding to the established case law</w:t>
      </w:r>
      <w:r w:rsidR="009D45CE" w:rsidRPr="00B42DC0">
        <w:rPr>
          <w:rFonts w:ascii="Times New Roman" w:hAnsi="Times New Roman" w:cs="Times New Roman"/>
          <w:sz w:val="24"/>
          <w:szCs w:val="24"/>
          <w:lang w:val="en-US"/>
        </w:rPr>
        <w:t xml:space="preserve"> of the European Court of Justice ("E</w:t>
      </w:r>
      <w:r w:rsidRPr="00B42DC0">
        <w:rPr>
          <w:rFonts w:ascii="Times New Roman" w:hAnsi="Times New Roman" w:cs="Times New Roman"/>
          <w:sz w:val="24"/>
          <w:szCs w:val="24"/>
          <w:lang w:val="en-US"/>
        </w:rPr>
        <w:t>CJ")</w:t>
      </w:r>
      <w:r w:rsidR="008C3DF8" w:rsidRPr="00B42DC0">
        <w:rPr>
          <w:rStyle w:val="FootnoteReference"/>
          <w:rFonts w:ascii="Times New Roman" w:hAnsi="Times New Roman" w:cs="Times New Roman"/>
          <w:sz w:val="24"/>
          <w:szCs w:val="24"/>
          <w:lang w:val="en-US"/>
        </w:rPr>
        <w:footnoteReference w:id="71"/>
      </w:r>
      <w:r w:rsidRPr="00B42DC0">
        <w:rPr>
          <w:rFonts w:ascii="Times New Roman" w:hAnsi="Times New Roman" w:cs="Times New Roman"/>
          <w:sz w:val="24"/>
          <w:szCs w:val="24"/>
          <w:lang w:val="en-US"/>
        </w:rPr>
        <w:t>, the Treaties and the law adopted by the Union on the basis of the Treaties</w:t>
      </w:r>
      <w:r w:rsidR="008C3DF8"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have primacy over the national law of the Mem</w:t>
      </w:r>
      <w:r w:rsidR="009D45CE" w:rsidRPr="00B42DC0">
        <w:rPr>
          <w:rFonts w:ascii="Times New Roman" w:hAnsi="Times New Roman" w:cs="Times New Roman"/>
          <w:sz w:val="24"/>
          <w:szCs w:val="24"/>
          <w:lang w:val="en-US"/>
        </w:rPr>
        <w:t>ber States. According to the ECJ</w:t>
      </w:r>
      <w:r w:rsidRPr="00B42DC0">
        <w:rPr>
          <w:rFonts w:ascii="Times New Roman" w:hAnsi="Times New Roman" w:cs="Times New Roman"/>
          <w:sz w:val="24"/>
          <w:szCs w:val="24"/>
          <w:lang w:val="en-US"/>
        </w:rPr>
        <w:t>, this principle is inherent to the specific nature of the European Community.</w:t>
      </w:r>
    </w:p>
    <w:p w:rsidR="009D45CE" w:rsidRPr="00B42DC0" w:rsidRDefault="009D45CE" w:rsidP="009D45CE">
      <w:pPr>
        <w:spacing w:after="0"/>
        <w:jc w:val="both"/>
        <w:rPr>
          <w:rFonts w:ascii="Times New Roman" w:hAnsi="Times New Roman" w:cs="Times New Roman"/>
          <w:sz w:val="24"/>
          <w:szCs w:val="24"/>
          <w:lang w:val="en-US"/>
        </w:rPr>
      </w:pPr>
    </w:p>
    <w:p w:rsidR="00D546C2" w:rsidRPr="00B42DC0" w:rsidRDefault="00D546C2" w:rsidP="007F478A">
      <w:pPr>
        <w:jc w:val="both"/>
        <w:rPr>
          <w:rFonts w:ascii="Times New Roman" w:hAnsi="Times New Roman" w:cs="Times New Roman"/>
          <w:bCs/>
          <w:sz w:val="24"/>
          <w:szCs w:val="24"/>
          <w:lang w:val="en-US"/>
        </w:rPr>
      </w:pPr>
      <w:r w:rsidRPr="00B42DC0">
        <w:rPr>
          <w:rFonts w:ascii="Times New Roman" w:hAnsi="Times New Roman" w:cs="Times New Roman"/>
          <w:sz w:val="24"/>
          <w:szCs w:val="24"/>
          <w:lang w:val="en-US"/>
        </w:rPr>
        <w:t xml:space="preserve">Article 47 of the Charter, called </w:t>
      </w:r>
      <w:r w:rsidR="00780BA2" w:rsidRPr="00B42DC0">
        <w:rPr>
          <w:rFonts w:ascii="Times New Roman" w:hAnsi="Times New Roman" w:cs="Times New Roman"/>
          <w:sz w:val="24"/>
          <w:szCs w:val="24"/>
          <w:lang w:val="en-US"/>
        </w:rPr>
        <w:t>“</w:t>
      </w:r>
      <w:r w:rsidR="00780BA2" w:rsidRPr="00B42DC0">
        <w:rPr>
          <w:rFonts w:ascii="Times New Roman" w:hAnsi="Times New Roman" w:cs="Times New Roman"/>
          <w:bCs/>
          <w:i/>
          <w:sz w:val="24"/>
          <w:szCs w:val="24"/>
        </w:rPr>
        <w:t>Right to an effective remedy and to a fair trial</w:t>
      </w:r>
      <w:r w:rsidR="00780BA2" w:rsidRPr="00B42DC0">
        <w:rPr>
          <w:rFonts w:ascii="Times New Roman" w:hAnsi="Times New Roman" w:cs="Times New Roman"/>
          <w:bCs/>
          <w:sz w:val="24"/>
          <w:szCs w:val="24"/>
          <w:lang w:val="en-US"/>
        </w:rPr>
        <w:t xml:space="preserve">” states: </w:t>
      </w:r>
    </w:p>
    <w:tbl>
      <w:tblPr>
        <w:tblStyle w:val="TableGrid"/>
        <w:tblW w:w="0" w:type="auto"/>
        <w:tblInd w:w="846" w:type="dxa"/>
        <w:tblLook w:val="04A0" w:firstRow="1" w:lastRow="0" w:firstColumn="1" w:lastColumn="0" w:noHBand="0" w:noVBand="1"/>
      </w:tblPr>
      <w:tblGrid>
        <w:gridCol w:w="8216"/>
      </w:tblGrid>
      <w:tr w:rsidR="00D91413" w:rsidRPr="00B42DC0" w:rsidTr="00D91413">
        <w:tc>
          <w:tcPr>
            <w:tcW w:w="8216" w:type="dxa"/>
          </w:tcPr>
          <w:p w:rsidR="00D91413" w:rsidRPr="00B42DC0" w:rsidRDefault="00D91413" w:rsidP="00D91413">
            <w:pPr>
              <w:jc w:val="both"/>
              <w:rPr>
                <w:rFonts w:ascii="Times New Roman" w:hAnsi="Times New Roman" w:cs="Times New Roman"/>
                <w:sz w:val="24"/>
                <w:szCs w:val="24"/>
              </w:rPr>
            </w:pPr>
            <w:r w:rsidRPr="00B42DC0">
              <w:rPr>
                <w:rFonts w:ascii="Times New Roman" w:hAnsi="Times New Roman" w:cs="Times New Roman"/>
                <w:sz w:val="24"/>
                <w:szCs w:val="24"/>
                <w:lang w:val="en-US"/>
              </w:rPr>
              <w:t>“</w:t>
            </w:r>
            <w:r w:rsidRPr="00B42DC0">
              <w:rPr>
                <w:rFonts w:ascii="Times New Roman" w:hAnsi="Times New Roman" w:cs="Times New Roman"/>
                <w:sz w:val="24"/>
                <w:szCs w:val="24"/>
              </w:rPr>
              <w:t>Everyone whose rights and freedoms guaranteed by the law of the Union are violated has the right to an effective remedy before a tribunal in compliance with the conditions laid down in this Article.</w:t>
            </w:r>
          </w:p>
          <w:p w:rsidR="00D91413" w:rsidRPr="00B42DC0" w:rsidRDefault="00D91413" w:rsidP="00D91413">
            <w:pPr>
              <w:jc w:val="both"/>
              <w:rPr>
                <w:rFonts w:ascii="Times New Roman" w:hAnsi="Times New Roman" w:cs="Times New Roman"/>
                <w:sz w:val="24"/>
                <w:szCs w:val="24"/>
                <w:lang w:val="en-US"/>
              </w:rPr>
            </w:pPr>
            <w:r w:rsidRPr="00B42DC0">
              <w:rPr>
                <w:rFonts w:ascii="Times New Roman" w:hAnsi="Times New Roman" w:cs="Times New Roman"/>
                <w:sz w:val="24"/>
                <w:szCs w:val="24"/>
              </w:rPr>
              <w:t>Everyone is entitled to a fair and public hearing within a reasonable time by an independent and impartial tribunal previously established by law. Everyone shall have the possibility of being advised, defended and represented…</w:t>
            </w:r>
            <w:r w:rsidRPr="00B42DC0">
              <w:rPr>
                <w:rFonts w:ascii="Times New Roman" w:hAnsi="Times New Roman" w:cs="Times New Roman"/>
                <w:sz w:val="24"/>
                <w:szCs w:val="24"/>
                <w:lang w:val="en-US"/>
              </w:rPr>
              <w:t>”</w:t>
            </w:r>
          </w:p>
          <w:p w:rsidR="00D91413" w:rsidRPr="00B42DC0" w:rsidRDefault="00D91413" w:rsidP="00780BA2">
            <w:pPr>
              <w:jc w:val="both"/>
              <w:rPr>
                <w:rFonts w:ascii="Times New Roman" w:hAnsi="Times New Roman" w:cs="Times New Roman"/>
                <w:sz w:val="24"/>
                <w:szCs w:val="24"/>
                <w:lang w:val="en-US"/>
              </w:rPr>
            </w:pPr>
          </w:p>
        </w:tc>
      </w:tr>
    </w:tbl>
    <w:p w:rsidR="009D45CE" w:rsidRPr="00B42DC0" w:rsidRDefault="009D45CE" w:rsidP="00780BA2">
      <w:pPr>
        <w:jc w:val="both"/>
        <w:rPr>
          <w:rFonts w:ascii="Times New Roman" w:hAnsi="Times New Roman" w:cs="Times New Roman"/>
          <w:sz w:val="24"/>
          <w:szCs w:val="24"/>
          <w:lang w:val="en-US"/>
        </w:rPr>
      </w:pPr>
    </w:p>
    <w:p w:rsidR="00780BA2" w:rsidRPr="00B42DC0" w:rsidRDefault="008C3DF8" w:rsidP="009D45CE">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According to the E</w:t>
      </w:r>
      <w:r w:rsidR="00780BA2" w:rsidRPr="00B42DC0">
        <w:rPr>
          <w:rFonts w:ascii="Times New Roman" w:hAnsi="Times New Roman" w:cs="Times New Roman"/>
          <w:sz w:val="24"/>
          <w:szCs w:val="24"/>
          <w:lang w:val="en-US"/>
        </w:rPr>
        <w:t>xplanati</w:t>
      </w:r>
      <w:r w:rsidRPr="00B42DC0">
        <w:rPr>
          <w:rFonts w:ascii="Times New Roman" w:hAnsi="Times New Roman" w:cs="Times New Roman"/>
          <w:sz w:val="24"/>
          <w:szCs w:val="24"/>
          <w:lang w:val="en-US"/>
        </w:rPr>
        <w:t>ons of the Charter</w:t>
      </w:r>
      <w:r w:rsidRPr="00B42DC0">
        <w:rPr>
          <w:rStyle w:val="FootnoteReference"/>
          <w:rFonts w:ascii="Times New Roman" w:hAnsi="Times New Roman" w:cs="Times New Roman"/>
          <w:sz w:val="24"/>
          <w:szCs w:val="24"/>
          <w:lang w:val="en-US"/>
        </w:rPr>
        <w:footnoteReference w:id="72"/>
      </w:r>
      <w:r w:rsidRPr="00B42DC0">
        <w:rPr>
          <w:rFonts w:ascii="Times New Roman" w:hAnsi="Times New Roman" w:cs="Times New Roman"/>
          <w:sz w:val="24"/>
          <w:szCs w:val="24"/>
          <w:lang w:val="en-US"/>
        </w:rPr>
        <w:t>, "within the</w:t>
      </w:r>
      <w:r w:rsidR="00780BA2" w:rsidRPr="00B42DC0">
        <w:rPr>
          <w:rFonts w:ascii="Times New Roman" w:hAnsi="Times New Roman" w:cs="Times New Roman"/>
          <w:sz w:val="24"/>
          <w:szCs w:val="24"/>
          <w:lang w:val="en-US"/>
        </w:rPr>
        <w:t xml:space="preserve"> Union the right to judicial protection is not confined to disputes relating to civil rights and obligations [...]. However, with the exception of their scope, the safeguards provided by the ECHR apply </w:t>
      </w:r>
      <w:r w:rsidRPr="00B42DC0">
        <w:rPr>
          <w:rFonts w:ascii="Times New Roman" w:hAnsi="Times New Roman" w:cs="Times New Roman"/>
          <w:sz w:val="24"/>
          <w:szCs w:val="24"/>
          <w:lang w:val="en-US"/>
        </w:rPr>
        <w:t xml:space="preserve">in a similar way to the Union.” </w:t>
      </w:r>
      <w:r w:rsidR="00780BA2" w:rsidRPr="00B42DC0">
        <w:rPr>
          <w:rFonts w:ascii="Times New Roman" w:hAnsi="Times New Roman" w:cs="Times New Roman"/>
          <w:sz w:val="24"/>
          <w:szCs w:val="24"/>
          <w:lang w:val="en-US"/>
        </w:rPr>
        <w:t xml:space="preserve">Article 47 of the Charter does not require the case to refer to the "determination" of rights and obligations. That provision is applicable in many cases that fall outside the scope of </w:t>
      </w:r>
      <w:r w:rsidR="009D6B68" w:rsidRPr="00B42DC0">
        <w:rPr>
          <w:rFonts w:ascii="Times New Roman" w:hAnsi="Times New Roman" w:cs="Times New Roman"/>
          <w:sz w:val="24"/>
          <w:szCs w:val="24"/>
          <w:lang w:val="en-US"/>
        </w:rPr>
        <w:t>Article</w:t>
      </w:r>
      <w:r w:rsidR="00780BA2" w:rsidRPr="00B42DC0">
        <w:rPr>
          <w:rFonts w:ascii="Times New Roman" w:hAnsi="Times New Roman" w:cs="Times New Roman"/>
          <w:sz w:val="24"/>
          <w:szCs w:val="24"/>
          <w:lang w:val="en-US"/>
        </w:rPr>
        <w:t xml:space="preserve"> 6 of the ECHR, such as "pure" administrative disputes in which the EU law is applicable, as well as tax and immigration matters</w:t>
      </w:r>
      <w:r w:rsidRPr="00B42DC0">
        <w:rPr>
          <w:rFonts w:ascii="Times New Roman" w:hAnsi="Times New Roman" w:cs="Times New Roman"/>
          <w:sz w:val="24"/>
          <w:szCs w:val="24"/>
          <w:lang w:val="en-US"/>
        </w:rPr>
        <w:t>,</w:t>
      </w:r>
      <w:r w:rsidR="00780BA2" w:rsidRPr="00B42DC0">
        <w:rPr>
          <w:rFonts w:ascii="Times New Roman" w:hAnsi="Times New Roman" w:cs="Times New Roman"/>
          <w:sz w:val="24"/>
          <w:szCs w:val="24"/>
          <w:lang w:val="en-US"/>
        </w:rPr>
        <w:t xml:space="preserve"> governed by the EU</w:t>
      </w:r>
      <w:r w:rsidRPr="00B42DC0">
        <w:rPr>
          <w:rStyle w:val="FootnoteReference"/>
          <w:rFonts w:ascii="Times New Roman" w:hAnsi="Times New Roman" w:cs="Times New Roman"/>
          <w:sz w:val="24"/>
          <w:szCs w:val="24"/>
          <w:lang w:val="en-US"/>
        </w:rPr>
        <w:footnoteReference w:id="73"/>
      </w:r>
      <w:r w:rsidR="00780BA2" w:rsidRPr="00B42DC0">
        <w:rPr>
          <w:rFonts w:ascii="Times New Roman" w:hAnsi="Times New Roman" w:cs="Times New Roman"/>
          <w:sz w:val="24"/>
          <w:szCs w:val="24"/>
          <w:lang w:val="en-US"/>
        </w:rPr>
        <w:t>.</w:t>
      </w:r>
    </w:p>
    <w:p w:rsidR="009D45CE" w:rsidRPr="00B42DC0" w:rsidRDefault="009D45CE" w:rsidP="009D45CE">
      <w:pPr>
        <w:spacing w:after="0"/>
        <w:jc w:val="both"/>
        <w:rPr>
          <w:rFonts w:ascii="Times New Roman" w:hAnsi="Times New Roman" w:cs="Times New Roman"/>
          <w:sz w:val="24"/>
          <w:szCs w:val="24"/>
          <w:lang w:val="en-US"/>
        </w:rPr>
      </w:pPr>
    </w:p>
    <w:p w:rsidR="00780BA2" w:rsidRPr="00B42DC0" w:rsidRDefault="00780BA2" w:rsidP="009D45CE">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The Member States are obliged to comply with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47 of the Charter</w:t>
      </w:r>
      <w:r w:rsidR="009E7ADC"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when implementing Union law. Under the principle of lo</w:t>
      </w:r>
      <w:r w:rsidR="008C3DF8" w:rsidRPr="00B42DC0">
        <w:rPr>
          <w:rFonts w:ascii="Times New Roman" w:hAnsi="Times New Roman" w:cs="Times New Roman"/>
          <w:sz w:val="24"/>
          <w:szCs w:val="24"/>
          <w:lang w:val="en-US"/>
        </w:rPr>
        <w:t xml:space="preserve">yal cooperation established in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4</w:t>
      </w:r>
      <w:r w:rsidR="008C3DF8"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para. 3</w:t>
      </w:r>
      <w:r w:rsidR="008C3DF8"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TEU, Member States shall take any general or specific measures required to ensure fulfillment of the obligations arising from the Treaties or from acts of the institutions of the Union.</w:t>
      </w:r>
    </w:p>
    <w:p w:rsidR="009E7ADC" w:rsidRPr="00B42DC0" w:rsidRDefault="009E7ADC" w:rsidP="009D45CE">
      <w:pPr>
        <w:spacing w:after="0"/>
        <w:jc w:val="both"/>
        <w:rPr>
          <w:rFonts w:ascii="Times New Roman" w:hAnsi="Times New Roman" w:cs="Times New Roman"/>
          <w:sz w:val="24"/>
          <w:szCs w:val="24"/>
          <w:lang w:val="en-US"/>
        </w:rPr>
      </w:pPr>
    </w:p>
    <w:p w:rsidR="00780BA2" w:rsidRPr="00B42DC0" w:rsidRDefault="00780BA2" w:rsidP="009E7ADC">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lastRenderedPageBreak/>
        <w:t xml:space="preserve">In case of </w:t>
      </w:r>
      <w:r w:rsidR="008C3DF8" w:rsidRPr="00B42DC0">
        <w:rPr>
          <w:rFonts w:ascii="Times New Roman" w:hAnsi="Times New Roman" w:cs="Times New Roman"/>
          <w:sz w:val="24"/>
          <w:szCs w:val="24"/>
          <w:lang w:val="en-US"/>
        </w:rPr>
        <w:t xml:space="preserve">administrative or judicial proceedings </w:t>
      </w:r>
      <w:r w:rsidRPr="00B42DC0">
        <w:rPr>
          <w:rFonts w:ascii="Times New Roman" w:hAnsi="Times New Roman" w:cs="Times New Roman"/>
          <w:sz w:val="24"/>
          <w:szCs w:val="24"/>
          <w:lang w:val="en-US"/>
        </w:rPr>
        <w:t xml:space="preserve">continued beyond reasonable time before the institutions or the </w:t>
      </w:r>
      <w:r w:rsidR="00D91413" w:rsidRPr="00B42DC0">
        <w:rPr>
          <w:rFonts w:ascii="Times New Roman" w:hAnsi="Times New Roman" w:cs="Times New Roman"/>
          <w:sz w:val="24"/>
          <w:szCs w:val="24"/>
          <w:lang w:val="en-US"/>
        </w:rPr>
        <w:t>General Court</w:t>
      </w:r>
      <w:r w:rsidR="009875B3" w:rsidRPr="00B42DC0">
        <w:rPr>
          <w:rStyle w:val="FootnoteReference"/>
          <w:rFonts w:ascii="Times New Roman" w:hAnsi="Times New Roman" w:cs="Times New Roman"/>
          <w:sz w:val="24"/>
          <w:szCs w:val="24"/>
          <w:lang w:val="en-US"/>
        </w:rPr>
        <w:footnoteReference w:id="74"/>
      </w:r>
      <w:r w:rsidR="008C3DF8"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the concerned parties can claim compensation before the Court. In practice</w:t>
      </w:r>
      <w:r w:rsidR="008C3DF8"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in such cases</w:t>
      </w:r>
      <w:r w:rsidR="008C3DF8" w:rsidRPr="00B42DC0">
        <w:rPr>
          <w:rFonts w:ascii="Times New Roman" w:hAnsi="Times New Roman" w:cs="Times New Roman"/>
          <w:sz w:val="24"/>
          <w:szCs w:val="24"/>
          <w:lang w:val="en-US"/>
        </w:rPr>
        <w:t>, ECJ applies</w:t>
      </w:r>
      <w:r w:rsidRPr="00B42DC0">
        <w:rPr>
          <w:rFonts w:ascii="Times New Roman" w:hAnsi="Times New Roman" w:cs="Times New Roman"/>
          <w:sz w:val="24"/>
          <w:szCs w:val="24"/>
          <w:lang w:val="en-US"/>
        </w:rPr>
        <w:t xml:space="preserve"> criteria for assessing the </w:t>
      </w:r>
      <w:r w:rsidR="004908C2" w:rsidRPr="00B42DC0">
        <w:rPr>
          <w:rFonts w:ascii="Times New Roman" w:hAnsi="Times New Roman" w:cs="Times New Roman"/>
          <w:sz w:val="24"/>
          <w:szCs w:val="24"/>
          <w:lang w:val="en-US"/>
        </w:rPr>
        <w:t>length</w:t>
      </w:r>
      <w:r w:rsidRPr="00B42DC0">
        <w:rPr>
          <w:rFonts w:ascii="Times New Roman" w:hAnsi="Times New Roman" w:cs="Times New Roman"/>
          <w:sz w:val="24"/>
          <w:szCs w:val="24"/>
          <w:lang w:val="en-US"/>
        </w:rPr>
        <w:t xml:space="preserve"> of the </w:t>
      </w:r>
      <w:r w:rsidR="0005044B" w:rsidRPr="00B42DC0">
        <w:rPr>
          <w:rFonts w:ascii="Times New Roman" w:hAnsi="Times New Roman" w:cs="Times New Roman"/>
          <w:sz w:val="24"/>
          <w:szCs w:val="24"/>
          <w:lang w:val="en-US"/>
        </w:rPr>
        <w:t>proceedings</w:t>
      </w:r>
      <w:r w:rsidR="008C3DF8"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established in the case-law of the EC</w:t>
      </w:r>
      <w:r w:rsidR="009E7ADC"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w:t>
      </w:r>
      <w:r w:rsidR="009875B3" w:rsidRPr="00B42DC0">
        <w:rPr>
          <w:rStyle w:val="FootnoteReference"/>
          <w:rFonts w:ascii="Times New Roman" w:hAnsi="Times New Roman" w:cs="Times New Roman"/>
          <w:sz w:val="24"/>
          <w:szCs w:val="24"/>
          <w:lang w:val="en-US"/>
        </w:rPr>
        <w:footnoteReference w:id="75"/>
      </w:r>
      <w:r w:rsidRPr="00B42DC0">
        <w:rPr>
          <w:rFonts w:ascii="Times New Roman" w:hAnsi="Times New Roman" w:cs="Times New Roman"/>
          <w:sz w:val="24"/>
          <w:szCs w:val="24"/>
          <w:lang w:val="en-US"/>
        </w:rPr>
        <w:t>.</w:t>
      </w:r>
    </w:p>
    <w:p w:rsidR="009E7ADC" w:rsidRPr="00B42DC0" w:rsidRDefault="009E7ADC" w:rsidP="009E7ADC">
      <w:pPr>
        <w:spacing w:after="0"/>
        <w:jc w:val="both"/>
        <w:rPr>
          <w:rFonts w:ascii="Times New Roman" w:hAnsi="Times New Roman" w:cs="Times New Roman"/>
          <w:sz w:val="24"/>
          <w:szCs w:val="24"/>
          <w:lang w:val="en-US"/>
        </w:rPr>
      </w:pPr>
    </w:p>
    <w:p w:rsidR="00780BA2" w:rsidRPr="00B42DC0" w:rsidRDefault="00780BA2" w:rsidP="009E7ADC">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It takes into account the </w:t>
      </w:r>
      <w:r w:rsidR="008C3DF8" w:rsidRPr="00B42DC0">
        <w:rPr>
          <w:rFonts w:ascii="Times New Roman" w:hAnsi="Times New Roman" w:cs="Times New Roman"/>
          <w:sz w:val="24"/>
          <w:szCs w:val="24"/>
          <w:lang w:val="en-US"/>
        </w:rPr>
        <w:t>case law of the EC</w:t>
      </w:r>
      <w:r w:rsidR="00D91413" w:rsidRPr="00B42DC0">
        <w:rPr>
          <w:rFonts w:ascii="Times New Roman" w:hAnsi="Times New Roman" w:cs="Times New Roman"/>
          <w:sz w:val="24"/>
          <w:szCs w:val="24"/>
          <w:lang w:val="en-US"/>
        </w:rPr>
        <w:t>t</w:t>
      </w:r>
      <w:r w:rsidR="008C3DF8" w:rsidRPr="00B42DC0">
        <w:rPr>
          <w:rFonts w:ascii="Times New Roman" w:hAnsi="Times New Roman" w:cs="Times New Roman"/>
          <w:sz w:val="24"/>
          <w:szCs w:val="24"/>
          <w:lang w:val="en-US"/>
        </w:rPr>
        <w:t xml:space="preserve">HR and </w:t>
      </w:r>
      <w:r w:rsidR="009D6B68" w:rsidRPr="00B42DC0">
        <w:rPr>
          <w:rFonts w:ascii="Times New Roman" w:hAnsi="Times New Roman" w:cs="Times New Roman"/>
          <w:sz w:val="24"/>
          <w:szCs w:val="24"/>
          <w:lang w:val="en-US"/>
        </w:rPr>
        <w:t>Article</w:t>
      </w:r>
      <w:r w:rsidR="008C3DF8" w:rsidRPr="00B42DC0">
        <w:rPr>
          <w:rFonts w:ascii="Times New Roman" w:hAnsi="Times New Roman" w:cs="Times New Roman"/>
          <w:sz w:val="24"/>
          <w:szCs w:val="24"/>
          <w:lang w:val="en-US"/>
        </w:rPr>
        <w:t xml:space="preserve"> 47</w:t>
      </w:r>
      <w:r w:rsidR="009E7ADC" w:rsidRPr="00B42DC0">
        <w:rPr>
          <w:rFonts w:ascii="Times New Roman" w:hAnsi="Times New Roman" w:cs="Times New Roman"/>
          <w:sz w:val="24"/>
          <w:szCs w:val="24"/>
          <w:lang w:val="en-US"/>
        </w:rPr>
        <w:t>,</w:t>
      </w:r>
      <w:r w:rsidR="008C3DF8" w:rsidRPr="00B42DC0">
        <w:rPr>
          <w:rFonts w:ascii="Times New Roman" w:hAnsi="Times New Roman" w:cs="Times New Roman"/>
          <w:sz w:val="24"/>
          <w:szCs w:val="24"/>
          <w:lang w:val="en-US"/>
        </w:rPr>
        <w:t xml:space="preserve"> also</w:t>
      </w:r>
      <w:r w:rsidRPr="00B42DC0">
        <w:rPr>
          <w:rFonts w:ascii="Times New Roman" w:hAnsi="Times New Roman" w:cs="Times New Roman"/>
          <w:sz w:val="24"/>
          <w:szCs w:val="24"/>
          <w:lang w:val="en-US"/>
        </w:rPr>
        <w:t xml:space="preserve"> regarding </w:t>
      </w:r>
      <w:r w:rsidR="00F73AA9" w:rsidRPr="00B42DC0">
        <w:rPr>
          <w:rFonts w:ascii="Times New Roman" w:hAnsi="Times New Roman" w:cs="Times New Roman"/>
          <w:sz w:val="24"/>
          <w:szCs w:val="24"/>
          <w:lang w:val="en-US"/>
        </w:rPr>
        <w:t>inquiries</w:t>
      </w:r>
      <w:r w:rsidRPr="00B42DC0">
        <w:rPr>
          <w:rFonts w:ascii="Times New Roman" w:hAnsi="Times New Roman" w:cs="Times New Roman"/>
          <w:sz w:val="24"/>
          <w:szCs w:val="24"/>
          <w:lang w:val="en-US"/>
        </w:rPr>
        <w:t xml:space="preserve"> for preliminary rulings addressed to it. For example, in connect</w:t>
      </w:r>
      <w:r w:rsidR="009E7ADC" w:rsidRPr="00B42DC0">
        <w:rPr>
          <w:rFonts w:ascii="Times New Roman" w:hAnsi="Times New Roman" w:cs="Times New Roman"/>
          <w:sz w:val="24"/>
          <w:szCs w:val="24"/>
          <w:lang w:val="en-US"/>
        </w:rPr>
        <w:t>ion with the preliminary referral</w:t>
      </w:r>
      <w:r w:rsidRPr="00B42DC0">
        <w:rPr>
          <w:rFonts w:ascii="Times New Roman" w:hAnsi="Times New Roman" w:cs="Times New Roman"/>
          <w:sz w:val="24"/>
          <w:szCs w:val="24"/>
          <w:lang w:val="en-US"/>
        </w:rPr>
        <w:t xml:space="preserve"> on national legislation</w:t>
      </w:r>
      <w:r w:rsidR="009E7ADC"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providing for automatic termination - under certain conditions - of excessively lengthy tax proceedings, provided that the tax authorities have been unsuccessful before </w:t>
      </w:r>
      <w:r w:rsidR="008C3DF8" w:rsidRPr="00B42DC0">
        <w:rPr>
          <w:rFonts w:ascii="Times New Roman" w:hAnsi="Times New Roman" w:cs="Times New Roman"/>
          <w:sz w:val="24"/>
          <w:szCs w:val="24"/>
          <w:lang w:val="en-US"/>
        </w:rPr>
        <w:t>the first two instances, the ECJ</w:t>
      </w:r>
      <w:r w:rsidRPr="00B42DC0">
        <w:rPr>
          <w:rFonts w:ascii="Times New Roman" w:hAnsi="Times New Roman" w:cs="Times New Roman"/>
          <w:sz w:val="24"/>
          <w:szCs w:val="24"/>
          <w:lang w:val="en-US"/>
        </w:rPr>
        <w:t xml:space="preserve"> held that the obligation to ensure effective collection of funds within the Union (in this case VAT) cannot oppose the principle of </w:t>
      </w:r>
      <w:r w:rsidR="008C3DF8" w:rsidRPr="00B42DC0">
        <w:rPr>
          <w:rFonts w:ascii="Times New Roman" w:hAnsi="Times New Roman" w:cs="Times New Roman"/>
          <w:sz w:val="24"/>
          <w:szCs w:val="24"/>
          <w:lang w:val="en-US"/>
        </w:rPr>
        <w:t xml:space="preserve">a </w:t>
      </w:r>
      <w:r w:rsidRPr="00B42DC0">
        <w:rPr>
          <w:rFonts w:ascii="Times New Roman" w:hAnsi="Times New Roman" w:cs="Times New Roman"/>
          <w:sz w:val="24"/>
          <w:szCs w:val="24"/>
          <w:lang w:val="en-US"/>
        </w:rPr>
        <w:t xml:space="preserve">trial within reasonable time, which principle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47, para. 2 of the Charter of Fundamental Rights of the European Union</w:t>
      </w:r>
      <w:r w:rsidR="008C3DF8"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the Member States are obliged to comply with</w:t>
      </w:r>
      <w:r w:rsidR="008C3DF8"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when implementing Union law, and the protection of which is imposed under </w:t>
      </w:r>
      <w:r w:rsidR="009D6B68" w:rsidRPr="00B42DC0">
        <w:rPr>
          <w:rFonts w:ascii="Times New Roman" w:hAnsi="Times New Roman" w:cs="Times New Roman"/>
          <w:sz w:val="24"/>
          <w:szCs w:val="24"/>
          <w:lang w:val="en-US"/>
        </w:rPr>
        <w:t>Article</w:t>
      </w:r>
      <w:r w:rsidR="008C3DF8" w:rsidRPr="00B42DC0">
        <w:rPr>
          <w:rFonts w:ascii="Times New Roman" w:hAnsi="Times New Roman" w:cs="Times New Roman"/>
          <w:sz w:val="24"/>
          <w:szCs w:val="24"/>
          <w:lang w:val="en-US"/>
        </w:rPr>
        <w:t xml:space="preserve"> 6, § 1 of the ECHR</w:t>
      </w:r>
      <w:r w:rsidR="009875B3" w:rsidRPr="00B42DC0">
        <w:rPr>
          <w:rStyle w:val="FootnoteReference"/>
          <w:rFonts w:ascii="Times New Roman" w:hAnsi="Times New Roman" w:cs="Times New Roman"/>
          <w:sz w:val="24"/>
          <w:szCs w:val="24"/>
          <w:lang w:val="en-US"/>
        </w:rPr>
        <w:footnoteReference w:id="76"/>
      </w:r>
      <w:r w:rsidR="008C3DF8" w:rsidRPr="00B42DC0">
        <w:rPr>
          <w:rFonts w:ascii="Times New Roman" w:hAnsi="Times New Roman" w:cs="Times New Roman"/>
          <w:sz w:val="24"/>
          <w:szCs w:val="24"/>
          <w:lang w:val="en-US"/>
        </w:rPr>
        <w:t>. It</w:t>
      </w:r>
      <w:r w:rsidRPr="00B42DC0">
        <w:rPr>
          <w:rFonts w:ascii="Times New Roman" w:hAnsi="Times New Roman" w:cs="Times New Roman"/>
          <w:sz w:val="24"/>
          <w:szCs w:val="24"/>
          <w:lang w:val="en-US"/>
        </w:rPr>
        <w:t xml:space="preserve"> concluded that the legislation complies with EU law.</w:t>
      </w:r>
    </w:p>
    <w:p w:rsidR="009E7ADC" w:rsidRPr="00B42DC0" w:rsidRDefault="009E7ADC" w:rsidP="009E7ADC">
      <w:pPr>
        <w:spacing w:after="0"/>
        <w:jc w:val="both"/>
        <w:rPr>
          <w:rFonts w:ascii="Times New Roman" w:hAnsi="Times New Roman" w:cs="Times New Roman"/>
          <w:sz w:val="24"/>
          <w:szCs w:val="24"/>
          <w:lang w:val="en-US"/>
        </w:rPr>
      </w:pPr>
    </w:p>
    <w:p w:rsidR="009E7ADC" w:rsidRPr="00B42DC0" w:rsidRDefault="009E7ADC" w:rsidP="009E7ADC">
      <w:pPr>
        <w:spacing w:after="0"/>
        <w:jc w:val="both"/>
        <w:rPr>
          <w:rFonts w:ascii="Times New Roman" w:hAnsi="Times New Roman" w:cs="Times New Roman"/>
          <w:color w:val="244061" w:themeColor="accent1" w:themeShade="80"/>
          <w:sz w:val="24"/>
          <w:szCs w:val="24"/>
          <w:lang w:val="en-US"/>
        </w:rPr>
      </w:pPr>
    </w:p>
    <w:p w:rsidR="009E7ADC" w:rsidRPr="00B42DC0" w:rsidRDefault="009E7ADC" w:rsidP="009E7ADC">
      <w:pPr>
        <w:spacing w:after="0"/>
        <w:jc w:val="both"/>
        <w:rPr>
          <w:rFonts w:ascii="Times New Roman" w:hAnsi="Times New Roman" w:cs="Times New Roman"/>
          <w:b/>
          <w:color w:val="244061" w:themeColor="accent1" w:themeShade="80"/>
          <w:sz w:val="26"/>
          <w:szCs w:val="26"/>
          <w:lang w:val="en-US"/>
        </w:rPr>
      </w:pPr>
      <w:r w:rsidRPr="00B42DC0">
        <w:rPr>
          <w:rFonts w:ascii="Times New Roman" w:hAnsi="Times New Roman" w:cs="Times New Roman"/>
          <w:b/>
          <w:color w:val="244061" w:themeColor="accent1" w:themeShade="80"/>
          <w:sz w:val="26"/>
          <w:szCs w:val="26"/>
          <w:lang w:val="en-US"/>
        </w:rPr>
        <w:t>CONCLUSIONS</w:t>
      </w:r>
    </w:p>
    <w:p w:rsidR="009E7ADC" w:rsidRPr="00B42DC0" w:rsidRDefault="009E7ADC" w:rsidP="009E7ADC">
      <w:pPr>
        <w:spacing w:after="0"/>
        <w:jc w:val="both"/>
        <w:rPr>
          <w:rFonts w:ascii="Times New Roman" w:hAnsi="Times New Roman" w:cs="Times New Roman"/>
          <w:b/>
          <w:sz w:val="24"/>
          <w:szCs w:val="24"/>
          <w:lang w:val="en-US"/>
        </w:rPr>
      </w:pPr>
    </w:p>
    <w:p w:rsidR="00F73AA9" w:rsidRPr="00B42DC0" w:rsidRDefault="00F73AA9" w:rsidP="00780BA2">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In the light of </w:t>
      </w:r>
      <w:r w:rsidR="00D91413"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47 of the Charter and the development of</w:t>
      </w:r>
      <w:r w:rsidR="009875B3" w:rsidRPr="00B42DC0">
        <w:rPr>
          <w:rFonts w:ascii="Times New Roman" w:hAnsi="Times New Roman" w:cs="Times New Roman"/>
          <w:sz w:val="24"/>
          <w:szCs w:val="24"/>
          <w:lang w:val="en-US"/>
        </w:rPr>
        <w:t xml:space="preserve"> the</w:t>
      </w:r>
      <w:r w:rsidRPr="00B42DC0">
        <w:rPr>
          <w:rFonts w:ascii="Times New Roman" w:hAnsi="Times New Roman" w:cs="Times New Roman"/>
          <w:sz w:val="24"/>
          <w:szCs w:val="24"/>
          <w:lang w:val="en-US"/>
        </w:rPr>
        <w:t xml:space="preserve"> legal systems of the Member States of the Council of Europe</w:t>
      </w:r>
      <w:r w:rsidR="009875B3"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towards ensuring effective access to a court in a number of public areas such as taxation, control of foreigners and elections, a number of authors expect the EC</w:t>
      </w:r>
      <w:r w:rsidR="009E7ADC"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 xml:space="preserve">HR to continue to expand the scope of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 of the </w:t>
      </w:r>
      <w:r w:rsidR="009875B3" w:rsidRPr="00B42DC0">
        <w:rPr>
          <w:rFonts w:ascii="Times New Roman" w:hAnsi="Times New Roman" w:cs="Times New Roman"/>
          <w:sz w:val="24"/>
          <w:szCs w:val="24"/>
          <w:lang w:val="en-US"/>
        </w:rPr>
        <w:t>Convention</w:t>
      </w:r>
      <w:r w:rsidRPr="00B42DC0">
        <w:rPr>
          <w:rFonts w:ascii="Times New Roman" w:hAnsi="Times New Roman" w:cs="Times New Roman"/>
          <w:sz w:val="24"/>
          <w:szCs w:val="24"/>
          <w:lang w:val="en-US"/>
        </w:rPr>
        <w:t xml:space="preserve">, applying the principle </w:t>
      </w:r>
      <w:r w:rsidR="009875B3" w:rsidRPr="00B42DC0">
        <w:rPr>
          <w:rFonts w:ascii="Times New Roman" w:hAnsi="Times New Roman" w:cs="Times New Roman"/>
          <w:sz w:val="24"/>
          <w:szCs w:val="24"/>
          <w:lang w:val="en-US"/>
        </w:rPr>
        <w:t>of dynamic interpretation of its provisions</w:t>
      </w:r>
      <w:r w:rsidR="009875B3" w:rsidRPr="00B42DC0">
        <w:rPr>
          <w:rStyle w:val="FootnoteReference"/>
          <w:rFonts w:ascii="Times New Roman" w:hAnsi="Times New Roman" w:cs="Times New Roman"/>
          <w:sz w:val="24"/>
          <w:szCs w:val="24"/>
          <w:lang w:val="en-US"/>
        </w:rPr>
        <w:footnoteReference w:id="77"/>
      </w:r>
      <w:r w:rsidRPr="00B42DC0">
        <w:rPr>
          <w:rFonts w:ascii="Times New Roman" w:hAnsi="Times New Roman" w:cs="Times New Roman"/>
          <w:sz w:val="24"/>
          <w:szCs w:val="24"/>
          <w:lang w:val="en-US"/>
        </w:rPr>
        <w:t>. Therefore, when applying dom</w:t>
      </w:r>
      <w:r w:rsidR="00D91413" w:rsidRPr="00B42DC0">
        <w:rPr>
          <w:rFonts w:ascii="Times New Roman" w:hAnsi="Times New Roman" w:cs="Times New Roman"/>
          <w:sz w:val="24"/>
          <w:szCs w:val="24"/>
          <w:lang w:val="en-US"/>
        </w:rPr>
        <w:t>estic</w:t>
      </w:r>
      <w:r w:rsidRPr="00B42DC0">
        <w:rPr>
          <w:rFonts w:ascii="Times New Roman" w:hAnsi="Times New Roman" w:cs="Times New Roman"/>
          <w:sz w:val="24"/>
          <w:szCs w:val="24"/>
          <w:lang w:val="en-US"/>
        </w:rPr>
        <w:t xml:space="preserve"> law in relation to the </w:t>
      </w:r>
      <w:r w:rsidR="004908C2" w:rsidRPr="00B42DC0">
        <w:rPr>
          <w:rFonts w:ascii="Times New Roman" w:hAnsi="Times New Roman" w:cs="Times New Roman"/>
          <w:sz w:val="24"/>
          <w:szCs w:val="24"/>
          <w:lang w:val="en-US"/>
        </w:rPr>
        <w:t>length</w:t>
      </w:r>
      <w:r w:rsidRPr="00B42DC0">
        <w:rPr>
          <w:rFonts w:ascii="Times New Roman" w:hAnsi="Times New Roman" w:cs="Times New Roman"/>
          <w:sz w:val="24"/>
          <w:szCs w:val="24"/>
          <w:lang w:val="en-US"/>
        </w:rPr>
        <w:t xml:space="preserve"> of proceedings</w:t>
      </w:r>
      <w:r w:rsidR="009875B3"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Bulgarian courts should, under the principle of consistent interpretation, consider national law as a whole and interpret it as far as possible, in light of both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 of the ECHR and the case law of the EC</w:t>
      </w:r>
      <w:r w:rsidR="003F11FB"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 xml:space="preserve">HR and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47 of the Charter and the case law of the</w:t>
      </w:r>
      <w:r w:rsidR="009875B3" w:rsidRPr="00B42DC0">
        <w:rPr>
          <w:rFonts w:ascii="Times New Roman" w:hAnsi="Times New Roman" w:cs="Times New Roman"/>
          <w:sz w:val="24"/>
          <w:szCs w:val="24"/>
          <w:lang w:val="en-US"/>
        </w:rPr>
        <w:t xml:space="preserve"> ECJ. T</w:t>
      </w:r>
      <w:r w:rsidRPr="00B42DC0">
        <w:rPr>
          <w:rFonts w:ascii="Times New Roman" w:hAnsi="Times New Roman" w:cs="Times New Roman"/>
          <w:sz w:val="24"/>
          <w:szCs w:val="24"/>
          <w:lang w:val="en-US"/>
        </w:rPr>
        <w:t>he ECHR as well as the Charter guarantee a minimum level of protection of human rights and are not a hindrance to the Member States to provide greater protection of certain rights and freedoms.</w:t>
      </w:r>
    </w:p>
    <w:p w:rsidR="003F11FB" w:rsidRPr="00B42DC0" w:rsidRDefault="003F11FB">
      <w:pPr>
        <w:rPr>
          <w:rFonts w:ascii="Times New Roman" w:hAnsi="Times New Roman" w:cs="Times New Roman"/>
          <w:b/>
          <w:sz w:val="24"/>
          <w:szCs w:val="24"/>
          <w:lang w:val="en-US"/>
        </w:rPr>
      </w:pPr>
      <w:r w:rsidRPr="00B42DC0">
        <w:rPr>
          <w:rFonts w:ascii="Times New Roman" w:hAnsi="Times New Roman" w:cs="Times New Roman"/>
          <w:b/>
          <w:sz w:val="24"/>
          <w:szCs w:val="24"/>
          <w:lang w:val="en-US"/>
        </w:rPr>
        <w:br w:type="page"/>
      </w:r>
    </w:p>
    <w:p w:rsidR="00780BA2" w:rsidRPr="00B42DC0" w:rsidRDefault="003A6AA3" w:rsidP="009408F3">
      <w:pPr>
        <w:pStyle w:val="Heading1"/>
        <w:pBdr>
          <w:bottom w:val="single" w:sz="4" w:space="1" w:color="auto"/>
        </w:pBdr>
        <w:rPr>
          <w:rFonts w:ascii="Times New Roman" w:hAnsi="Times New Roman" w:cs="Times New Roman"/>
          <w:b/>
          <w:sz w:val="28"/>
          <w:szCs w:val="28"/>
          <w:u w:val="thick"/>
          <w:lang w:val="en-US"/>
        </w:rPr>
      </w:pPr>
      <w:bookmarkStart w:id="19" w:name="_Toc432065440"/>
      <w:r w:rsidRPr="00B42DC0">
        <w:rPr>
          <w:rFonts w:ascii="Times New Roman" w:hAnsi="Times New Roman" w:cs="Times New Roman"/>
          <w:b/>
          <w:sz w:val="28"/>
          <w:szCs w:val="28"/>
          <w:u w:val="thick"/>
          <w:lang w:val="en-US"/>
        </w:rPr>
        <w:lastRenderedPageBreak/>
        <w:t>III. THE ADMINISTRATIVE MECHANISM UNDER CHAPTER THREE “A” OF THE JUDICIAL SYSTEM ACT</w:t>
      </w:r>
      <w:bookmarkEnd w:id="19"/>
    </w:p>
    <w:p w:rsidR="009E7ADC" w:rsidRPr="00B42DC0" w:rsidRDefault="009E7ADC" w:rsidP="009E7ADC">
      <w:pPr>
        <w:rPr>
          <w:rFonts w:ascii="Times New Roman" w:hAnsi="Times New Roman" w:cs="Times New Roman"/>
          <w:sz w:val="24"/>
          <w:szCs w:val="24"/>
          <w:lang w:val="en-US"/>
        </w:rPr>
      </w:pPr>
    </w:p>
    <w:p w:rsidR="009A3D07" w:rsidRPr="00B42DC0" w:rsidRDefault="0084687A" w:rsidP="00BF1D9E">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The legal framework of </w:t>
      </w:r>
      <w:r w:rsidR="005C3427"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administrative mechanism for providin</w:t>
      </w:r>
      <w:r w:rsidR="009E7ADC" w:rsidRPr="00B42DC0">
        <w:rPr>
          <w:rFonts w:ascii="Times New Roman" w:hAnsi="Times New Roman" w:cs="Times New Roman"/>
          <w:sz w:val="24"/>
          <w:szCs w:val="24"/>
          <w:lang w:val="en-US"/>
        </w:rPr>
        <w:t>g compensation</w:t>
      </w:r>
      <w:r w:rsidR="005C3427" w:rsidRPr="00B42DC0">
        <w:rPr>
          <w:rFonts w:ascii="Times New Roman" w:hAnsi="Times New Roman" w:cs="Times New Roman"/>
          <w:sz w:val="24"/>
          <w:szCs w:val="24"/>
          <w:lang w:val="en-US"/>
        </w:rPr>
        <w:t xml:space="preserve"> </w:t>
      </w:r>
      <w:r w:rsidRPr="00B42DC0">
        <w:rPr>
          <w:rFonts w:ascii="Times New Roman" w:hAnsi="Times New Roman" w:cs="Times New Roman"/>
          <w:sz w:val="24"/>
          <w:szCs w:val="24"/>
          <w:lang w:val="en-US"/>
        </w:rPr>
        <w:t>is cov</w:t>
      </w:r>
      <w:r w:rsidR="009E7ADC" w:rsidRPr="00B42DC0">
        <w:rPr>
          <w:rFonts w:ascii="Times New Roman" w:hAnsi="Times New Roman" w:cs="Times New Roman"/>
          <w:sz w:val="24"/>
          <w:szCs w:val="24"/>
          <w:lang w:val="en-US"/>
        </w:rPr>
        <w:t xml:space="preserve">ered in </w:t>
      </w:r>
      <w:r w:rsidR="009B403A" w:rsidRPr="00B42DC0">
        <w:rPr>
          <w:rFonts w:ascii="Times New Roman" w:hAnsi="Times New Roman" w:cs="Times New Roman"/>
          <w:sz w:val="24"/>
          <w:szCs w:val="24"/>
          <w:lang w:val="en-US"/>
        </w:rPr>
        <w:t xml:space="preserve">chapter Three </w:t>
      </w:r>
      <w:r w:rsidR="005C3427" w:rsidRPr="00B42DC0">
        <w:rPr>
          <w:rFonts w:ascii="Times New Roman" w:hAnsi="Times New Roman" w:cs="Times New Roman"/>
          <w:sz w:val="24"/>
          <w:szCs w:val="24"/>
          <w:lang w:val="en-US"/>
        </w:rPr>
        <w:t>"a"</w:t>
      </w:r>
      <w:r w:rsidR="009E7ADC" w:rsidRPr="00B42DC0">
        <w:rPr>
          <w:rFonts w:ascii="Times New Roman" w:hAnsi="Times New Roman" w:cs="Times New Roman"/>
          <w:sz w:val="24"/>
          <w:szCs w:val="24"/>
          <w:lang w:val="en-US"/>
        </w:rPr>
        <w:t>,</w:t>
      </w:r>
      <w:r w:rsidR="005C3427" w:rsidRPr="00B42DC0">
        <w:rPr>
          <w:rFonts w:ascii="Times New Roman" w:hAnsi="Times New Roman" w:cs="Times New Roman"/>
          <w:sz w:val="24"/>
          <w:szCs w:val="24"/>
          <w:lang w:val="en-US"/>
        </w:rPr>
        <w:t xml:space="preserve"> from </w:t>
      </w:r>
      <w:r w:rsidR="009D6B68" w:rsidRPr="00B42DC0">
        <w:rPr>
          <w:rFonts w:ascii="Times New Roman" w:hAnsi="Times New Roman" w:cs="Times New Roman"/>
          <w:sz w:val="24"/>
          <w:szCs w:val="24"/>
          <w:lang w:val="en-US"/>
        </w:rPr>
        <w:t>Article</w:t>
      </w:r>
      <w:r w:rsidR="005C3427" w:rsidRPr="00B42DC0">
        <w:rPr>
          <w:rFonts w:ascii="Times New Roman" w:hAnsi="Times New Roman" w:cs="Times New Roman"/>
          <w:sz w:val="24"/>
          <w:szCs w:val="24"/>
          <w:lang w:val="en-US"/>
        </w:rPr>
        <w:t xml:space="preserve"> 60 "a" to </w:t>
      </w:r>
      <w:r w:rsidR="009D6B68" w:rsidRPr="00B42DC0">
        <w:rPr>
          <w:rFonts w:ascii="Times New Roman" w:hAnsi="Times New Roman" w:cs="Times New Roman"/>
          <w:sz w:val="24"/>
          <w:szCs w:val="24"/>
          <w:lang w:val="en-US"/>
        </w:rPr>
        <w:t>Article</w:t>
      </w:r>
      <w:r w:rsidR="005C3427" w:rsidRPr="00B42DC0">
        <w:rPr>
          <w:rFonts w:ascii="Times New Roman" w:hAnsi="Times New Roman" w:cs="Times New Roman"/>
          <w:sz w:val="24"/>
          <w:szCs w:val="24"/>
          <w:lang w:val="en-US"/>
        </w:rPr>
        <w:t xml:space="preserve"> 60 "m" JSA</w:t>
      </w:r>
      <w:r w:rsidR="009E7ADC" w:rsidRPr="00B42DC0">
        <w:rPr>
          <w:rFonts w:ascii="Times New Roman" w:hAnsi="Times New Roman" w:cs="Times New Roman"/>
          <w:sz w:val="24"/>
          <w:szCs w:val="24"/>
          <w:lang w:val="en-US"/>
        </w:rPr>
        <w:t>, in force</w:t>
      </w:r>
      <w:r w:rsidRPr="00B42DC0">
        <w:rPr>
          <w:rFonts w:ascii="Times New Roman" w:hAnsi="Times New Roman" w:cs="Times New Roman"/>
          <w:sz w:val="24"/>
          <w:szCs w:val="24"/>
          <w:lang w:val="en-US"/>
        </w:rPr>
        <w:t xml:space="preserve"> from 01.10.2012.</w:t>
      </w:r>
      <w:r w:rsidR="005C3427" w:rsidRPr="00B42DC0">
        <w:rPr>
          <w:rFonts w:ascii="Times New Roman" w:hAnsi="Times New Roman" w:cs="Times New Roman"/>
          <w:sz w:val="24"/>
          <w:szCs w:val="24"/>
          <w:lang w:val="en-US"/>
        </w:rPr>
        <w:t xml:space="preserve"> The Chapter stipulates that </w:t>
      </w:r>
      <w:r w:rsidR="009B403A" w:rsidRPr="00B42DC0">
        <w:rPr>
          <w:rFonts w:ascii="Times New Roman" w:hAnsi="Times New Roman" w:cs="Times New Roman"/>
          <w:sz w:val="24"/>
          <w:szCs w:val="24"/>
          <w:lang w:val="en-US"/>
        </w:rPr>
        <w:t xml:space="preserve">private </w:t>
      </w:r>
      <w:r w:rsidR="009E7ADC" w:rsidRPr="00B42DC0">
        <w:rPr>
          <w:rFonts w:ascii="Times New Roman" w:hAnsi="Times New Roman" w:cs="Times New Roman"/>
          <w:sz w:val="24"/>
          <w:szCs w:val="24"/>
          <w:lang w:val="en-US"/>
        </w:rPr>
        <w:t>and legal persons</w:t>
      </w:r>
      <w:r w:rsidRPr="00B42DC0">
        <w:rPr>
          <w:rFonts w:ascii="Times New Roman" w:hAnsi="Times New Roman" w:cs="Times New Roman"/>
          <w:sz w:val="24"/>
          <w:szCs w:val="24"/>
          <w:lang w:val="en-US"/>
        </w:rPr>
        <w:t xml:space="preserve"> may submit petitions against acts or omissions of </w:t>
      </w:r>
      <w:r w:rsidRPr="00B42DC0">
        <w:rPr>
          <w:rFonts w:ascii="Times New Roman" w:hAnsi="Times New Roman" w:cs="Times New Roman"/>
          <w:b/>
          <w:sz w:val="24"/>
          <w:szCs w:val="24"/>
          <w:lang w:val="en-US"/>
        </w:rPr>
        <w:t>the judicial authorities</w:t>
      </w:r>
      <w:r w:rsidRPr="00B42DC0">
        <w:rPr>
          <w:rFonts w:ascii="Times New Roman" w:hAnsi="Times New Roman" w:cs="Times New Roman"/>
          <w:sz w:val="24"/>
          <w:szCs w:val="24"/>
          <w:lang w:val="en-US"/>
        </w:rPr>
        <w:t>, which infringe their right to a hearing within reasonable time</w:t>
      </w:r>
      <w:r w:rsidR="00A30713" w:rsidRPr="00B42DC0">
        <w:rPr>
          <w:rStyle w:val="FootnoteReference"/>
          <w:rFonts w:ascii="Times New Roman" w:hAnsi="Times New Roman" w:cs="Times New Roman"/>
          <w:sz w:val="24"/>
          <w:szCs w:val="24"/>
          <w:lang w:val="en-US"/>
        </w:rPr>
        <w:footnoteReference w:id="78"/>
      </w:r>
      <w:r w:rsidRPr="00B42DC0">
        <w:rPr>
          <w:rFonts w:ascii="Times New Roman" w:hAnsi="Times New Roman" w:cs="Times New Roman"/>
          <w:sz w:val="24"/>
          <w:szCs w:val="24"/>
          <w:lang w:val="en-US"/>
        </w:rPr>
        <w:t>. Petitions may be su</w:t>
      </w:r>
      <w:r w:rsidR="005C3427" w:rsidRPr="00B42DC0">
        <w:rPr>
          <w:rFonts w:ascii="Times New Roman" w:hAnsi="Times New Roman" w:cs="Times New Roman"/>
          <w:sz w:val="24"/>
          <w:szCs w:val="24"/>
          <w:lang w:val="en-US"/>
        </w:rPr>
        <w:t>bmi</w:t>
      </w:r>
      <w:r w:rsidR="00687420" w:rsidRPr="00B42DC0">
        <w:rPr>
          <w:rFonts w:ascii="Times New Roman" w:hAnsi="Times New Roman" w:cs="Times New Roman"/>
          <w:sz w:val="24"/>
          <w:szCs w:val="24"/>
          <w:lang w:val="en-US"/>
        </w:rPr>
        <w:t>tted by</w:t>
      </w:r>
      <w:r w:rsidR="00687420" w:rsidRPr="00B42DC0">
        <w:rPr>
          <w:rFonts w:ascii="Times New Roman" w:hAnsi="Times New Roman" w:cs="Times New Roman"/>
          <w:b/>
          <w:sz w:val="24"/>
          <w:szCs w:val="24"/>
          <w:lang w:val="en-US"/>
        </w:rPr>
        <w:t xml:space="preserve"> parties in concluded</w:t>
      </w:r>
      <w:r w:rsidRPr="00B42DC0">
        <w:rPr>
          <w:rFonts w:ascii="Times New Roman" w:hAnsi="Times New Roman" w:cs="Times New Roman"/>
          <w:b/>
          <w:sz w:val="24"/>
          <w:szCs w:val="24"/>
          <w:lang w:val="en-US"/>
        </w:rPr>
        <w:t xml:space="preserve"> civil, administrative and criminal cases</w:t>
      </w:r>
      <w:r w:rsidRPr="00B42DC0">
        <w:rPr>
          <w:rFonts w:ascii="Times New Roman" w:hAnsi="Times New Roman" w:cs="Times New Roman"/>
          <w:sz w:val="24"/>
          <w:szCs w:val="24"/>
          <w:lang w:val="en-US"/>
        </w:rPr>
        <w:t xml:space="preserve">, as well as </w:t>
      </w:r>
      <w:r w:rsidR="005C3427" w:rsidRPr="00B42DC0">
        <w:rPr>
          <w:rFonts w:ascii="Times New Roman" w:hAnsi="Times New Roman" w:cs="Times New Roman"/>
          <w:b/>
          <w:sz w:val="24"/>
          <w:szCs w:val="24"/>
          <w:lang w:val="en-US"/>
        </w:rPr>
        <w:t xml:space="preserve">by </w:t>
      </w:r>
      <w:r w:rsidR="009E7ADC" w:rsidRPr="00B42DC0">
        <w:rPr>
          <w:rFonts w:ascii="Times New Roman" w:hAnsi="Times New Roman" w:cs="Times New Roman"/>
          <w:b/>
          <w:sz w:val="24"/>
          <w:szCs w:val="24"/>
          <w:lang w:val="en-US"/>
        </w:rPr>
        <w:t>persons who are charged</w:t>
      </w:r>
      <w:r w:rsidRPr="00B42DC0">
        <w:rPr>
          <w:rFonts w:ascii="Times New Roman" w:hAnsi="Times New Roman" w:cs="Times New Roman"/>
          <w:b/>
          <w:sz w:val="24"/>
          <w:szCs w:val="24"/>
          <w:lang w:val="en-US"/>
        </w:rPr>
        <w:t xml:space="preserve"> or </w:t>
      </w:r>
      <w:r w:rsidR="005C3427" w:rsidRPr="00B42DC0">
        <w:rPr>
          <w:rFonts w:ascii="Times New Roman" w:hAnsi="Times New Roman" w:cs="Times New Roman"/>
          <w:b/>
          <w:sz w:val="24"/>
          <w:szCs w:val="24"/>
          <w:lang w:val="en-US"/>
        </w:rPr>
        <w:t xml:space="preserve">are </w:t>
      </w:r>
      <w:r w:rsidRPr="00B42DC0">
        <w:rPr>
          <w:rFonts w:ascii="Times New Roman" w:hAnsi="Times New Roman" w:cs="Times New Roman"/>
          <w:b/>
          <w:sz w:val="24"/>
          <w:szCs w:val="24"/>
          <w:lang w:val="en-US"/>
        </w:rPr>
        <w:t>v</w:t>
      </w:r>
      <w:r w:rsidR="00687420" w:rsidRPr="00B42DC0">
        <w:rPr>
          <w:rFonts w:ascii="Times New Roman" w:hAnsi="Times New Roman" w:cs="Times New Roman"/>
          <w:b/>
          <w:sz w:val="24"/>
          <w:szCs w:val="24"/>
          <w:lang w:val="en-US"/>
        </w:rPr>
        <w:t>ictims or injured legal persons in terminated</w:t>
      </w:r>
      <w:r w:rsidRPr="00B42DC0">
        <w:rPr>
          <w:rFonts w:ascii="Times New Roman" w:hAnsi="Times New Roman" w:cs="Times New Roman"/>
          <w:b/>
          <w:sz w:val="24"/>
          <w:szCs w:val="24"/>
          <w:lang w:val="en-US"/>
        </w:rPr>
        <w:t xml:space="preserve"> pre-trial proceedings</w:t>
      </w:r>
      <w:r w:rsidRPr="00B42DC0">
        <w:rPr>
          <w:rFonts w:ascii="Times New Roman" w:hAnsi="Times New Roman" w:cs="Times New Roman"/>
          <w:sz w:val="24"/>
          <w:szCs w:val="24"/>
          <w:lang w:val="en-US"/>
        </w:rPr>
        <w:t>. The amount of the compensation is to conform to the EC</w:t>
      </w:r>
      <w:r w:rsidR="00687420"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 case law and may not exceed 10 000 lv. The deadline for submitting a petition is 6 mon</w:t>
      </w:r>
      <w:r w:rsidR="00687420" w:rsidRPr="00B42DC0">
        <w:rPr>
          <w:rFonts w:ascii="Times New Roman" w:hAnsi="Times New Roman" w:cs="Times New Roman"/>
          <w:sz w:val="24"/>
          <w:szCs w:val="24"/>
          <w:lang w:val="en-US"/>
        </w:rPr>
        <w:t xml:space="preserve">ths from the </w:t>
      </w:r>
      <w:r w:rsidR="009B403A" w:rsidRPr="00B42DC0">
        <w:rPr>
          <w:rFonts w:ascii="Times New Roman" w:hAnsi="Times New Roman" w:cs="Times New Roman"/>
          <w:sz w:val="24"/>
          <w:szCs w:val="24"/>
          <w:lang w:val="en-US"/>
        </w:rPr>
        <w:t>moment</w:t>
      </w:r>
      <w:r w:rsidR="00687420" w:rsidRPr="00B42DC0">
        <w:rPr>
          <w:rFonts w:ascii="Times New Roman" w:hAnsi="Times New Roman" w:cs="Times New Roman"/>
          <w:sz w:val="24"/>
          <w:szCs w:val="24"/>
          <w:lang w:val="en-US"/>
        </w:rPr>
        <w:t xml:space="preserve"> of conclusion</w:t>
      </w:r>
      <w:r w:rsidRPr="00B42DC0">
        <w:rPr>
          <w:rFonts w:ascii="Times New Roman" w:hAnsi="Times New Roman" w:cs="Times New Roman"/>
          <w:sz w:val="24"/>
          <w:szCs w:val="24"/>
          <w:lang w:val="en-US"/>
        </w:rPr>
        <w:t xml:space="preserve"> of </w:t>
      </w:r>
      <w:r w:rsidR="00687420" w:rsidRPr="00B42DC0">
        <w:rPr>
          <w:rFonts w:ascii="Times New Roman" w:hAnsi="Times New Roman" w:cs="Times New Roman"/>
          <w:sz w:val="24"/>
          <w:szCs w:val="24"/>
          <w:lang w:val="en-US"/>
        </w:rPr>
        <w:t>the proceedings and it</w:t>
      </w:r>
      <w:r w:rsidRPr="00B42DC0">
        <w:rPr>
          <w:rFonts w:ascii="Times New Roman" w:hAnsi="Times New Roman" w:cs="Times New Roman"/>
          <w:sz w:val="24"/>
          <w:szCs w:val="24"/>
          <w:lang w:val="en-US"/>
        </w:rPr>
        <w:t xml:space="preserve"> is submitted through the Inspectorate to the Minister of Justice</w:t>
      </w:r>
      <w:r w:rsidR="00A30713" w:rsidRPr="00B42DC0">
        <w:rPr>
          <w:rStyle w:val="FootnoteReference"/>
          <w:rFonts w:ascii="Times New Roman" w:hAnsi="Times New Roman" w:cs="Times New Roman"/>
          <w:sz w:val="24"/>
          <w:szCs w:val="24"/>
          <w:lang w:val="en-US"/>
        </w:rPr>
        <w:footnoteReference w:id="79"/>
      </w:r>
      <w:r w:rsidR="005C3427" w:rsidRPr="00B42DC0">
        <w:rPr>
          <w:rFonts w:ascii="Times New Roman" w:hAnsi="Times New Roman" w:cs="Times New Roman"/>
          <w:sz w:val="24"/>
          <w:szCs w:val="24"/>
          <w:lang w:val="en-US"/>
        </w:rPr>
        <w:t>. Pursuant to § 34 of the JSA,</w:t>
      </w:r>
      <w:r w:rsidRPr="00B42DC0">
        <w:rPr>
          <w:rFonts w:ascii="Times New Roman" w:hAnsi="Times New Roman" w:cs="Times New Roman"/>
          <w:sz w:val="24"/>
          <w:szCs w:val="24"/>
          <w:lang w:val="en-US"/>
        </w:rPr>
        <w:t xml:space="preserve"> in 6 months from t</w:t>
      </w:r>
      <w:r w:rsidR="00687420" w:rsidRPr="00B42DC0">
        <w:rPr>
          <w:rFonts w:ascii="Times New Roman" w:hAnsi="Times New Roman" w:cs="Times New Roman"/>
          <w:sz w:val="24"/>
          <w:szCs w:val="24"/>
          <w:lang w:val="en-US"/>
        </w:rPr>
        <w:t xml:space="preserve">he entry into force of </w:t>
      </w:r>
      <w:r w:rsidR="009B403A" w:rsidRPr="00B42DC0">
        <w:rPr>
          <w:rFonts w:ascii="Times New Roman" w:hAnsi="Times New Roman" w:cs="Times New Roman"/>
          <w:sz w:val="24"/>
          <w:szCs w:val="24"/>
          <w:lang w:val="en-US"/>
        </w:rPr>
        <w:t xml:space="preserve">chapter Three </w:t>
      </w:r>
      <w:r w:rsidR="00687420" w:rsidRPr="00B42DC0">
        <w:rPr>
          <w:rFonts w:ascii="Times New Roman" w:hAnsi="Times New Roman" w:cs="Times New Roman"/>
          <w:sz w:val="24"/>
          <w:szCs w:val="24"/>
          <w:lang w:val="en-US"/>
        </w:rPr>
        <w:t xml:space="preserve">"a" or from a </w:t>
      </w:r>
      <w:r w:rsidRPr="00B42DC0">
        <w:rPr>
          <w:rFonts w:ascii="Times New Roman" w:hAnsi="Times New Roman" w:cs="Times New Roman"/>
          <w:sz w:val="24"/>
          <w:szCs w:val="24"/>
          <w:lang w:val="en-US"/>
        </w:rPr>
        <w:t>notification by the Registry of the EC</w:t>
      </w:r>
      <w:r w:rsidR="00687420" w:rsidRPr="00B42DC0">
        <w:rPr>
          <w:rFonts w:ascii="Times New Roman" w:hAnsi="Times New Roman" w:cs="Times New Roman"/>
          <w:sz w:val="24"/>
          <w:szCs w:val="24"/>
          <w:lang w:val="en-US"/>
        </w:rPr>
        <w:t>tHR, persons who have submitted</w:t>
      </w:r>
      <w:r w:rsidRPr="00B42DC0">
        <w:rPr>
          <w:rFonts w:ascii="Times New Roman" w:hAnsi="Times New Roman" w:cs="Times New Roman"/>
          <w:sz w:val="24"/>
          <w:szCs w:val="24"/>
          <w:lang w:val="en-US"/>
        </w:rPr>
        <w:t xml:space="preserve"> applications to the EC</w:t>
      </w:r>
      <w:r w:rsidR="00687420"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 against violations of their right to a fair trial within a reasonable time, may submit a petition, except in cases</w:t>
      </w:r>
      <w:r w:rsidR="00BF1D9E"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when the EC</w:t>
      </w:r>
      <w:r w:rsidR="00687420" w:rsidRPr="00B42DC0">
        <w:rPr>
          <w:rFonts w:ascii="Times New Roman" w:hAnsi="Times New Roman" w:cs="Times New Roman"/>
          <w:sz w:val="24"/>
          <w:szCs w:val="24"/>
          <w:lang w:val="en-US"/>
        </w:rPr>
        <w:t>t</w:t>
      </w:r>
      <w:r w:rsidR="005C3427" w:rsidRPr="00B42DC0">
        <w:rPr>
          <w:rFonts w:ascii="Times New Roman" w:hAnsi="Times New Roman" w:cs="Times New Roman"/>
          <w:sz w:val="24"/>
          <w:szCs w:val="24"/>
          <w:lang w:val="en-US"/>
        </w:rPr>
        <w:t>HR has already issued a judgment</w:t>
      </w:r>
      <w:r w:rsidRPr="00B42DC0">
        <w:rPr>
          <w:rFonts w:ascii="Times New Roman" w:hAnsi="Times New Roman" w:cs="Times New Roman"/>
          <w:sz w:val="24"/>
          <w:szCs w:val="24"/>
          <w:lang w:val="en-US"/>
        </w:rPr>
        <w:t xml:space="preserve"> on the merits of the application or has rejected it as inadmissible. </w:t>
      </w:r>
      <w:r w:rsidR="00BF1D9E" w:rsidRPr="00B42DC0">
        <w:rPr>
          <w:rFonts w:ascii="Times New Roman" w:hAnsi="Times New Roman" w:cs="Times New Roman"/>
          <w:sz w:val="24"/>
          <w:szCs w:val="24"/>
          <w:lang w:val="en-US"/>
        </w:rPr>
        <w:t>This provision is further substantiated w</w:t>
      </w:r>
      <w:r w:rsidRPr="00B42DC0">
        <w:rPr>
          <w:rFonts w:ascii="Times New Roman" w:hAnsi="Times New Roman" w:cs="Times New Roman"/>
          <w:sz w:val="24"/>
          <w:szCs w:val="24"/>
          <w:lang w:val="en-US"/>
        </w:rPr>
        <w:t>ith subsequen</w:t>
      </w:r>
      <w:r w:rsidR="005C3427" w:rsidRPr="00B42DC0">
        <w:rPr>
          <w:rFonts w:ascii="Times New Roman" w:hAnsi="Times New Roman" w:cs="Times New Roman"/>
          <w:sz w:val="24"/>
          <w:szCs w:val="24"/>
          <w:lang w:val="en-US"/>
        </w:rPr>
        <w:t>t amendments adopted in § 8, para</w:t>
      </w:r>
      <w:r w:rsidRPr="00B42DC0">
        <w:rPr>
          <w:rFonts w:ascii="Times New Roman" w:hAnsi="Times New Roman" w:cs="Times New Roman"/>
          <w:sz w:val="24"/>
          <w:szCs w:val="24"/>
          <w:lang w:val="en-US"/>
        </w:rPr>
        <w:t>. 2</w:t>
      </w:r>
      <w:r w:rsidR="005C3427"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SMLDA</w:t>
      </w:r>
      <w:r w:rsidR="00BF1D9E"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by providing that in six months from </w:t>
      </w:r>
      <w:r w:rsidR="00BF1D9E" w:rsidRPr="00B42DC0">
        <w:rPr>
          <w:rFonts w:ascii="Times New Roman" w:hAnsi="Times New Roman" w:cs="Times New Roman"/>
          <w:sz w:val="24"/>
          <w:szCs w:val="24"/>
          <w:lang w:val="en-US"/>
        </w:rPr>
        <w:t>the entry into force of this law or from</w:t>
      </w:r>
      <w:r w:rsidRPr="00B42DC0">
        <w:rPr>
          <w:rFonts w:ascii="Times New Roman" w:hAnsi="Times New Roman" w:cs="Times New Roman"/>
          <w:sz w:val="24"/>
          <w:szCs w:val="24"/>
          <w:lang w:val="en-US"/>
        </w:rPr>
        <w:t xml:space="preserve"> </w:t>
      </w:r>
      <w:r w:rsidR="00BF1D9E" w:rsidRPr="00B42DC0">
        <w:rPr>
          <w:rFonts w:ascii="Times New Roman" w:hAnsi="Times New Roman" w:cs="Times New Roman"/>
          <w:sz w:val="24"/>
          <w:szCs w:val="24"/>
          <w:lang w:val="en-US"/>
        </w:rPr>
        <w:t xml:space="preserve">a </w:t>
      </w:r>
      <w:r w:rsidRPr="00B42DC0">
        <w:rPr>
          <w:rFonts w:ascii="Times New Roman" w:hAnsi="Times New Roman" w:cs="Times New Roman"/>
          <w:sz w:val="24"/>
          <w:szCs w:val="24"/>
          <w:lang w:val="en-US"/>
        </w:rPr>
        <w:t>notification by the Registry of the EC</w:t>
      </w:r>
      <w:r w:rsidR="00BF1D9E"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w:t>
      </w:r>
      <w:r w:rsidR="00BF1D9E"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persons whose applications before the Court were dismissed for </w:t>
      </w:r>
      <w:r w:rsidRPr="00B42DC0">
        <w:rPr>
          <w:rFonts w:ascii="Times New Roman" w:hAnsi="Times New Roman" w:cs="Times New Roman"/>
          <w:b/>
          <w:sz w:val="24"/>
          <w:szCs w:val="24"/>
          <w:lang w:val="en-US"/>
        </w:rPr>
        <w:t>failure t</w:t>
      </w:r>
      <w:r w:rsidR="00BF1D9E" w:rsidRPr="00B42DC0">
        <w:rPr>
          <w:rFonts w:ascii="Times New Roman" w:hAnsi="Times New Roman" w:cs="Times New Roman"/>
          <w:b/>
          <w:sz w:val="24"/>
          <w:szCs w:val="24"/>
          <w:lang w:val="en-US"/>
        </w:rPr>
        <w:t>o exhaust newly created domestic</w:t>
      </w:r>
      <w:r w:rsidRPr="00B42DC0">
        <w:rPr>
          <w:rFonts w:ascii="Times New Roman" w:hAnsi="Times New Roman" w:cs="Times New Roman"/>
          <w:b/>
          <w:sz w:val="24"/>
          <w:szCs w:val="24"/>
          <w:lang w:val="en-US"/>
        </w:rPr>
        <w:t xml:space="preserve"> remedies</w:t>
      </w:r>
      <w:r w:rsidRPr="00B42DC0">
        <w:rPr>
          <w:rFonts w:ascii="Times New Roman" w:hAnsi="Times New Roman" w:cs="Times New Roman"/>
          <w:sz w:val="24"/>
          <w:szCs w:val="24"/>
          <w:lang w:val="en-US"/>
        </w:rPr>
        <w:t xml:space="preserve"> and </w:t>
      </w:r>
      <w:r w:rsidR="00BF1D9E"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proceedings regarding them</w:t>
      </w:r>
      <w:r w:rsidR="00BF1D9E" w:rsidRPr="00B42DC0">
        <w:rPr>
          <w:rFonts w:ascii="Times New Roman" w:hAnsi="Times New Roman" w:cs="Times New Roman"/>
          <w:sz w:val="24"/>
          <w:szCs w:val="24"/>
          <w:lang w:val="en-US"/>
        </w:rPr>
        <w:t xml:space="preserve"> have been concluded before the national courts, may</w:t>
      </w:r>
      <w:r w:rsidRPr="00B42DC0">
        <w:rPr>
          <w:rFonts w:ascii="Times New Roman" w:hAnsi="Times New Roman" w:cs="Times New Roman"/>
          <w:sz w:val="24"/>
          <w:szCs w:val="24"/>
          <w:lang w:val="en-US"/>
        </w:rPr>
        <w:t xml:space="preserve"> submit a petition </w:t>
      </w:r>
      <w:r w:rsidR="00BF1D9E" w:rsidRPr="00B42DC0">
        <w:rPr>
          <w:rFonts w:ascii="Times New Roman" w:hAnsi="Times New Roman" w:cs="Times New Roman"/>
          <w:sz w:val="24"/>
          <w:szCs w:val="24"/>
          <w:lang w:val="en-US"/>
        </w:rPr>
        <w:t xml:space="preserve">for compensation under </w:t>
      </w:r>
      <w:r w:rsidR="009B403A" w:rsidRPr="00B42DC0">
        <w:rPr>
          <w:rFonts w:ascii="Times New Roman" w:hAnsi="Times New Roman" w:cs="Times New Roman"/>
          <w:sz w:val="24"/>
          <w:szCs w:val="24"/>
          <w:lang w:val="en-US"/>
        </w:rPr>
        <w:t xml:space="preserve">chapter Three </w:t>
      </w:r>
      <w:r w:rsidR="00BF1D9E" w:rsidRPr="00B42DC0">
        <w:rPr>
          <w:rFonts w:ascii="Times New Roman" w:hAnsi="Times New Roman" w:cs="Times New Roman"/>
          <w:sz w:val="24"/>
          <w:szCs w:val="24"/>
          <w:lang w:val="en-US"/>
        </w:rPr>
        <w:t>"a</w:t>
      </w:r>
      <w:r w:rsidRPr="00B42DC0">
        <w:rPr>
          <w:rFonts w:ascii="Times New Roman" w:hAnsi="Times New Roman" w:cs="Times New Roman"/>
          <w:sz w:val="24"/>
          <w:szCs w:val="24"/>
          <w:lang w:val="en-US"/>
        </w:rPr>
        <w:t>"</w:t>
      </w:r>
      <w:r w:rsidR="005C3427" w:rsidRPr="00B42DC0">
        <w:rPr>
          <w:rFonts w:ascii="Times New Roman" w:hAnsi="Times New Roman" w:cs="Times New Roman"/>
          <w:sz w:val="24"/>
          <w:szCs w:val="24"/>
          <w:lang w:val="en-US"/>
        </w:rPr>
        <w:t>, JSA</w:t>
      </w:r>
      <w:r w:rsidRPr="00B42DC0">
        <w:rPr>
          <w:rFonts w:ascii="Times New Roman" w:hAnsi="Times New Roman" w:cs="Times New Roman"/>
          <w:sz w:val="24"/>
          <w:szCs w:val="24"/>
          <w:lang w:val="en-US"/>
        </w:rPr>
        <w:t>.</w:t>
      </w:r>
    </w:p>
    <w:p w:rsidR="00BF1D9E" w:rsidRPr="00B42DC0" w:rsidRDefault="00BF1D9E" w:rsidP="00BF1D9E">
      <w:pPr>
        <w:spacing w:after="0"/>
        <w:jc w:val="both"/>
        <w:rPr>
          <w:rFonts w:ascii="Times New Roman" w:hAnsi="Times New Roman" w:cs="Times New Roman"/>
          <w:sz w:val="24"/>
          <w:szCs w:val="24"/>
          <w:lang w:val="en-US"/>
        </w:rPr>
      </w:pPr>
    </w:p>
    <w:p w:rsidR="0084687A" w:rsidRPr="00B42DC0" w:rsidRDefault="00BF1D9E" w:rsidP="00BF1D9E">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According to Ministry, s</w:t>
      </w:r>
      <w:r w:rsidR="0084687A" w:rsidRPr="00B42DC0">
        <w:rPr>
          <w:rFonts w:ascii="Times New Roman" w:hAnsi="Times New Roman" w:cs="Times New Roman"/>
          <w:sz w:val="24"/>
          <w:szCs w:val="24"/>
          <w:lang w:val="en-US"/>
        </w:rPr>
        <w:t>ince the entry in to force of the administrative mechanism</w:t>
      </w:r>
      <w:r w:rsidR="005C3427"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up until July 17, 2015,</w:t>
      </w:r>
      <w:r w:rsidR="0084687A" w:rsidRPr="00B42DC0">
        <w:rPr>
          <w:rFonts w:ascii="Times New Roman" w:hAnsi="Times New Roman" w:cs="Times New Roman"/>
          <w:sz w:val="24"/>
          <w:szCs w:val="24"/>
          <w:lang w:val="en-US"/>
        </w:rPr>
        <w:t xml:space="preserve"> the Inspectorate has sent a total of </w:t>
      </w:r>
      <w:r w:rsidR="0084687A" w:rsidRPr="00B42DC0">
        <w:rPr>
          <w:rFonts w:ascii="Times New Roman" w:hAnsi="Times New Roman" w:cs="Times New Roman"/>
          <w:b/>
          <w:sz w:val="24"/>
          <w:szCs w:val="24"/>
          <w:lang w:val="en-US"/>
        </w:rPr>
        <w:t>1561 petit</w:t>
      </w:r>
      <w:r w:rsidR="005C3427" w:rsidRPr="00B42DC0">
        <w:rPr>
          <w:rFonts w:ascii="Times New Roman" w:hAnsi="Times New Roman" w:cs="Times New Roman"/>
          <w:b/>
          <w:sz w:val="24"/>
          <w:szCs w:val="24"/>
          <w:lang w:val="en-US"/>
        </w:rPr>
        <w:t>io</w:t>
      </w:r>
      <w:r w:rsidRPr="00B42DC0">
        <w:rPr>
          <w:rFonts w:ascii="Times New Roman" w:hAnsi="Times New Roman" w:cs="Times New Roman"/>
          <w:b/>
          <w:sz w:val="24"/>
          <w:szCs w:val="24"/>
          <w:lang w:val="en-US"/>
        </w:rPr>
        <w:t>ns</w:t>
      </w:r>
      <w:r w:rsidRPr="00B42DC0">
        <w:rPr>
          <w:rFonts w:ascii="Times New Roman" w:hAnsi="Times New Roman" w:cs="Times New Roman"/>
          <w:sz w:val="24"/>
          <w:szCs w:val="24"/>
          <w:lang w:val="en-US"/>
        </w:rPr>
        <w:t xml:space="preserve"> under </w:t>
      </w:r>
      <w:r w:rsidR="009B403A" w:rsidRPr="00B42DC0">
        <w:rPr>
          <w:rFonts w:ascii="Times New Roman" w:hAnsi="Times New Roman" w:cs="Times New Roman"/>
          <w:sz w:val="24"/>
          <w:szCs w:val="24"/>
          <w:lang w:val="en-US"/>
        </w:rPr>
        <w:t xml:space="preserve">chapter Three </w:t>
      </w:r>
      <w:r w:rsidRPr="00B42DC0">
        <w:rPr>
          <w:rFonts w:ascii="Times New Roman" w:hAnsi="Times New Roman" w:cs="Times New Roman"/>
          <w:sz w:val="24"/>
          <w:szCs w:val="24"/>
          <w:lang w:val="en-US"/>
        </w:rPr>
        <w:t>"a</w:t>
      </w:r>
      <w:r w:rsidR="005C3427" w:rsidRPr="00B42DC0">
        <w:rPr>
          <w:rFonts w:ascii="Times New Roman" w:hAnsi="Times New Roman" w:cs="Times New Roman"/>
          <w:sz w:val="24"/>
          <w:szCs w:val="24"/>
          <w:lang w:val="en-US"/>
        </w:rPr>
        <w:t>" JSA</w:t>
      </w:r>
      <w:r w:rsidR="0084687A" w:rsidRPr="00B42DC0">
        <w:rPr>
          <w:rFonts w:ascii="Times New Roman" w:hAnsi="Times New Roman" w:cs="Times New Roman"/>
          <w:sz w:val="24"/>
          <w:szCs w:val="24"/>
          <w:lang w:val="en-US"/>
        </w:rPr>
        <w:t>. According to the established practice of the MoJ</w:t>
      </w:r>
      <w:r w:rsidR="00A30713" w:rsidRPr="00B42DC0">
        <w:rPr>
          <w:rFonts w:ascii="Times New Roman" w:hAnsi="Times New Roman" w:cs="Times New Roman"/>
          <w:sz w:val="24"/>
          <w:szCs w:val="24"/>
          <w:lang w:val="en-US"/>
        </w:rPr>
        <w:t>,</w:t>
      </w:r>
      <w:r w:rsidR="0084687A" w:rsidRPr="00B42DC0">
        <w:rPr>
          <w:rFonts w:ascii="Times New Roman" w:hAnsi="Times New Roman" w:cs="Times New Roman"/>
          <w:sz w:val="24"/>
          <w:szCs w:val="24"/>
          <w:lang w:val="en-US"/>
        </w:rPr>
        <w:t xml:space="preserve"> the petitions for compensation are grouped into three categories:</w:t>
      </w:r>
    </w:p>
    <w:p w:rsidR="00BF1D9E" w:rsidRPr="00B42DC0" w:rsidRDefault="00BF1D9E" w:rsidP="00BF1D9E">
      <w:pPr>
        <w:spacing w:after="0"/>
        <w:jc w:val="both"/>
        <w:rPr>
          <w:rFonts w:ascii="Times New Roman" w:hAnsi="Times New Roman" w:cs="Times New Roman"/>
          <w:sz w:val="24"/>
          <w:szCs w:val="24"/>
          <w:lang w:val="en-US"/>
        </w:rPr>
      </w:pPr>
    </w:p>
    <w:p w:rsidR="000043DF" w:rsidRPr="00B42DC0" w:rsidRDefault="000043DF" w:rsidP="00BF1D9E">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 </w:t>
      </w:r>
      <w:r w:rsidRPr="00B42DC0">
        <w:rPr>
          <w:rFonts w:ascii="Times New Roman" w:hAnsi="Times New Roman" w:cs="Times New Roman"/>
          <w:b/>
          <w:sz w:val="24"/>
          <w:szCs w:val="24"/>
          <w:lang w:val="en-US"/>
        </w:rPr>
        <w:t xml:space="preserve">inadmissible </w:t>
      </w:r>
      <w:r w:rsidRPr="00B42DC0">
        <w:rPr>
          <w:rFonts w:ascii="Times New Roman" w:hAnsi="Times New Roman" w:cs="Times New Roman"/>
          <w:sz w:val="24"/>
          <w:szCs w:val="24"/>
          <w:lang w:val="en-US"/>
        </w:rPr>
        <w:t>- petitions which</w:t>
      </w:r>
      <w:r w:rsidR="00BF1D9E" w:rsidRPr="00B42DC0">
        <w:rPr>
          <w:rFonts w:ascii="Times New Roman" w:hAnsi="Times New Roman" w:cs="Times New Roman"/>
          <w:sz w:val="24"/>
          <w:szCs w:val="24"/>
          <w:lang w:val="en-US"/>
        </w:rPr>
        <w:t xml:space="preserve"> do not meet the legally regulated</w:t>
      </w:r>
      <w:r w:rsidRPr="00B42DC0">
        <w:rPr>
          <w:rFonts w:ascii="Times New Roman" w:hAnsi="Times New Roman" w:cs="Times New Roman"/>
          <w:sz w:val="24"/>
          <w:szCs w:val="24"/>
          <w:lang w:val="en-US"/>
        </w:rPr>
        <w:t xml:space="preserve"> conditions for applying for compensation un</w:t>
      </w:r>
      <w:r w:rsidR="00BF1D9E" w:rsidRPr="00B42DC0">
        <w:rPr>
          <w:rFonts w:ascii="Times New Roman" w:hAnsi="Times New Roman" w:cs="Times New Roman"/>
          <w:sz w:val="24"/>
          <w:szCs w:val="24"/>
          <w:lang w:val="en-US"/>
        </w:rPr>
        <w:t xml:space="preserve">der </w:t>
      </w:r>
      <w:r w:rsidR="009B403A" w:rsidRPr="00B42DC0">
        <w:rPr>
          <w:rFonts w:ascii="Times New Roman" w:hAnsi="Times New Roman" w:cs="Times New Roman"/>
          <w:sz w:val="24"/>
          <w:szCs w:val="24"/>
          <w:lang w:val="en-US"/>
        </w:rPr>
        <w:t xml:space="preserve">chapter Three </w:t>
      </w:r>
      <w:r w:rsidR="00BF1D9E" w:rsidRPr="00B42DC0">
        <w:rPr>
          <w:rFonts w:ascii="Times New Roman" w:hAnsi="Times New Roman" w:cs="Times New Roman"/>
          <w:sz w:val="24"/>
          <w:szCs w:val="24"/>
          <w:lang w:val="en-US"/>
        </w:rPr>
        <w:t>"a</w:t>
      </w:r>
      <w:r w:rsidRPr="00B42DC0">
        <w:rPr>
          <w:rFonts w:ascii="Times New Roman" w:hAnsi="Times New Roman" w:cs="Times New Roman"/>
          <w:sz w:val="24"/>
          <w:szCs w:val="24"/>
          <w:lang w:val="en-US"/>
        </w:rPr>
        <w:t>"</w:t>
      </w:r>
      <w:r w:rsidR="00A30713"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JSA. </w:t>
      </w:r>
      <w:r w:rsidRPr="00B42DC0">
        <w:rPr>
          <w:rFonts w:ascii="Times New Roman" w:hAnsi="Times New Roman" w:cs="Times New Roman"/>
          <w:b/>
          <w:sz w:val="24"/>
          <w:szCs w:val="24"/>
          <w:lang w:val="en-US"/>
        </w:rPr>
        <w:t xml:space="preserve">Such petitions </w:t>
      </w:r>
      <w:r w:rsidR="009B403A" w:rsidRPr="00B42DC0">
        <w:rPr>
          <w:rFonts w:ascii="Times New Roman" w:hAnsi="Times New Roman" w:cs="Times New Roman"/>
          <w:b/>
          <w:sz w:val="24"/>
          <w:szCs w:val="24"/>
          <w:lang w:val="en-US"/>
        </w:rPr>
        <w:t>shall not be considered on the</w:t>
      </w:r>
      <w:r w:rsidRPr="00B42DC0">
        <w:rPr>
          <w:rFonts w:ascii="Times New Roman" w:hAnsi="Times New Roman" w:cs="Times New Roman"/>
          <w:b/>
          <w:sz w:val="24"/>
          <w:szCs w:val="24"/>
          <w:lang w:val="en-US"/>
        </w:rPr>
        <w:t xml:space="preserve"> merits</w:t>
      </w:r>
      <w:r w:rsidRPr="00B42DC0">
        <w:rPr>
          <w:rFonts w:ascii="Times New Roman" w:hAnsi="Times New Roman" w:cs="Times New Roman"/>
          <w:sz w:val="24"/>
          <w:szCs w:val="24"/>
          <w:lang w:val="en-US"/>
        </w:rPr>
        <w:t>. Until July 17, 2015</w:t>
      </w:r>
      <w:r w:rsidR="00A30713"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their number was </w:t>
      </w:r>
      <w:r w:rsidRPr="00B42DC0">
        <w:rPr>
          <w:rFonts w:ascii="Times New Roman" w:hAnsi="Times New Roman" w:cs="Times New Roman"/>
          <w:b/>
          <w:sz w:val="24"/>
          <w:szCs w:val="24"/>
          <w:lang w:val="en-US"/>
        </w:rPr>
        <w:t>676</w:t>
      </w:r>
      <w:r w:rsidRPr="00B42DC0">
        <w:rPr>
          <w:rFonts w:ascii="Times New Roman" w:hAnsi="Times New Roman" w:cs="Times New Roman"/>
          <w:sz w:val="24"/>
          <w:szCs w:val="24"/>
          <w:lang w:val="en-US"/>
        </w:rPr>
        <w:t>;</w:t>
      </w:r>
    </w:p>
    <w:p w:rsidR="00BF1D9E" w:rsidRPr="00B42DC0" w:rsidRDefault="00BF1D9E" w:rsidP="00BF1D9E">
      <w:pPr>
        <w:spacing w:after="0"/>
        <w:jc w:val="both"/>
        <w:rPr>
          <w:rFonts w:ascii="Times New Roman" w:hAnsi="Times New Roman" w:cs="Times New Roman"/>
          <w:sz w:val="24"/>
          <w:szCs w:val="24"/>
          <w:lang w:val="en-US"/>
        </w:rPr>
      </w:pPr>
    </w:p>
    <w:p w:rsidR="000043DF" w:rsidRPr="00B42DC0" w:rsidRDefault="000043DF" w:rsidP="00BF1D9E">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 </w:t>
      </w:r>
      <w:r w:rsidRPr="00B42DC0">
        <w:rPr>
          <w:rFonts w:ascii="Times New Roman" w:hAnsi="Times New Roman" w:cs="Times New Roman"/>
          <w:b/>
          <w:sz w:val="24"/>
          <w:szCs w:val="24"/>
          <w:lang w:val="en-US"/>
        </w:rPr>
        <w:t>unfounded</w:t>
      </w:r>
      <w:r w:rsidR="009B403A" w:rsidRPr="00B42DC0">
        <w:rPr>
          <w:rFonts w:ascii="Times New Roman" w:hAnsi="Times New Roman" w:cs="Times New Roman"/>
          <w:sz w:val="24"/>
          <w:szCs w:val="24"/>
          <w:lang w:val="en-US"/>
        </w:rPr>
        <w:t xml:space="preserve"> - petitions considered on the</w:t>
      </w:r>
      <w:r w:rsidRPr="00B42DC0">
        <w:rPr>
          <w:rFonts w:ascii="Times New Roman" w:hAnsi="Times New Roman" w:cs="Times New Roman"/>
          <w:sz w:val="24"/>
          <w:szCs w:val="24"/>
          <w:lang w:val="en-US"/>
        </w:rPr>
        <w:t xml:space="preserve"> merits, in which no violation of the petitioner's right to a trial within a reasonable time has been found. Until July 17, 2015</w:t>
      </w:r>
      <w:r w:rsidR="00A30713" w:rsidRPr="00B42DC0">
        <w:rPr>
          <w:rFonts w:ascii="Times New Roman" w:hAnsi="Times New Roman" w:cs="Times New Roman"/>
          <w:sz w:val="24"/>
          <w:szCs w:val="24"/>
          <w:lang w:val="en-US"/>
        </w:rPr>
        <w:t xml:space="preserve">, their number was </w:t>
      </w:r>
      <w:r w:rsidR="00A30713" w:rsidRPr="00B42DC0">
        <w:rPr>
          <w:rFonts w:ascii="Times New Roman" w:hAnsi="Times New Roman" w:cs="Times New Roman"/>
          <w:b/>
          <w:sz w:val="24"/>
          <w:szCs w:val="24"/>
          <w:lang w:val="en-US"/>
        </w:rPr>
        <w:t>276</w:t>
      </w:r>
      <w:r w:rsidR="00A30713" w:rsidRPr="00B42DC0">
        <w:rPr>
          <w:rFonts w:ascii="Times New Roman" w:hAnsi="Times New Roman" w:cs="Times New Roman"/>
          <w:sz w:val="24"/>
          <w:szCs w:val="24"/>
          <w:lang w:val="en-US"/>
        </w:rPr>
        <w:t>;</w:t>
      </w:r>
    </w:p>
    <w:p w:rsidR="00BF1D9E" w:rsidRPr="00B42DC0" w:rsidRDefault="00BF1D9E" w:rsidP="00BF1D9E">
      <w:pPr>
        <w:spacing w:after="0"/>
        <w:jc w:val="both"/>
        <w:rPr>
          <w:rFonts w:ascii="Times New Roman" w:hAnsi="Times New Roman" w:cs="Times New Roman"/>
          <w:sz w:val="24"/>
          <w:szCs w:val="24"/>
          <w:lang w:val="en-US"/>
        </w:rPr>
      </w:pPr>
    </w:p>
    <w:p w:rsidR="0084687A" w:rsidRPr="00B42DC0" w:rsidRDefault="000043DF" w:rsidP="00BF1D9E">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lastRenderedPageBreak/>
        <w:t xml:space="preserve">- </w:t>
      </w:r>
      <w:r w:rsidRPr="00B42DC0">
        <w:rPr>
          <w:rFonts w:ascii="Times New Roman" w:hAnsi="Times New Roman" w:cs="Times New Roman"/>
          <w:b/>
          <w:sz w:val="24"/>
          <w:szCs w:val="24"/>
          <w:lang w:val="en-US"/>
        </w:rPr>
        <w:t>founded</w:t>
      </w:r>
      <w:r w:rsidRPr="00B42DC0">
        <w:rPr>
          <w:rFonts w:ascii="Times New Roman" w:hAnsi="Times New Roman" w:cs="Times New Roman"/>
          <w:sz w:val="24"/>
          <w:szCs w:val="24"/>
          <w:lang w:val="en-US"/>
        </w:rPr>
        <w:t xml:space="preserve"> - petitions consider</w:t>
      </w:r>
      <w:r w:rsidR="009B403A" w:rsidRPr="00B42DC0">
        <w:rPr>
          <w:rFonts w:ascii="Times New Roman" w:hAnsi="Times New Roman" w:cs="Times New Roman"/>
          <w:sz w:val="24"/>
          <w:szCs w:val="24"/>
          <w:lang w:val="en-US"/>
        </w:rPr>
        <w:t>ed on the</w:t>
      </w:r>
      <w:r w:rsidRPr="00B42DC0">
        <w:rPr>
          <w:rFonts w:ascii="Times New Roman" w:hAnsi="Times New Roman" w:cs="Times New Roman"/>
          <w:sz w:val="24"/>
          <w:szCs w:val="24"/>
          <w:lang w:val="en-US"/>
        </w:rPr>
        <w:t xml:space="preserve"> merits, in which violations of the applicant's right to a trial within a reasonable time have been found. Until July 17, 2015</w:t>
      </w:r>
      <w:r w:rsidR="00A30713"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their number was </w:t>
      </w:r>
      <w:r w:rsidRPr="00B42DC0">
        <w:rPr>
          <w:rFonts w:ascii="Times New Roman" w:hAnsi="Times New Roman" w:cs="Times New Roman"/>
          <w:b/>
          <w:sz w:val="24"/>
          <w:szCs w:val="24"/>
          <w:lang w:val="en-US"/>
        </w:rPr>
        <w:t>570</w:t>
      </w:r>
      <w:r w:rsidRPr="00B42DC0">
        <w:rPr>
          <w:rFonts w:ascii="Times New Roman" w:hAnsi="Times New Roman" w:cs="Times New Roman"/>
          <w:sz w:val="24"/>
          <w:szCs w:val="24"/>
          <w:lang w:val="en-US"/>
        </w:rPr>
        <w:t>.</w:t>
      </w:r>
    </w:p>
    <w:p w:rsidR="00A30713" w:rsidRPr="00B42DC0" w:rsidRDefault="00A30713" w:rsidP="000043DF">
      <w:pPr>
        <w:jc w:val="both"/>
        <w:rPr>
          <w:rFonts w:ascii="Times New Roman" w:hAnsi="Times New Roman" w:cs="Times New Roman"/>
          <w:b/>
          <w:sz w:val="26"/>
          <w:szCs w:val="26"/>
          <w:lang w:val="en-US"/>
        </w:rPr>
      </w:pPr>
    </w:p>
    <w:p w:rsidR="000043DF" w:rsidRPr="009408F3" w:rsidRDefault="00A30713" w:rsidP="00551506">
      <w:pPr>
        <w:pStyle w:val="Heading2"/>
        <w:rPr>
          <w:rFonts w:ascii="Times New Roman" w:hAnsi="Times New Roman" w:cs="Times New Roman"/>
          <w:b/>
          <w:color w:val="auto"/>
          <w:lang w:val="en-US"/>
        </w:rPr>
      </w:pPr>
      <w:bookmarkStart w:id="20" w:name="_Toc432065441"/>
      <w:r w:rsidRPr="009408F3">
        <w:rPr>
          <w:rFonts w:ascii="Times New Roman" w:hAnsi="Times New Roman" w:cs="Times New Roman"/>
          <w:b/>
          <w:color w:val="auto"/>
          <w:lang w:val="en-US"/>
        </w:rPr>
        <w:t>1. ADMISSIBILITY OF THE PETITION</w:t>
      </w:r>
      <w:bookmarkEnd w:id="20"/>
    </w:p>
    <w:p w:rsidR="009408F3" w:rsidRDefault="009408F3" w:rsidP="000043DF">
      <w:pPr>
        <w:jc w:val="both"/>
        <w:rPr>
          <w:rFonts w:ascii="Times New Roman" w:hAnsi="Times New Roman" w:cs="Times New Roman"/>
          <w:sz w:val="24"/>
          <w:szCs w:val="24"/>
          <w:lang w:val="en-US"/>
        </w:rPr>
      </w:pPr>
    </w:p>
    <w:p w:rsidR="000043DF" w:rsidRPr="00B42DC0" w:rsidRDefault="00A30713" w:rsidP="000043DF">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The </w:t>
      </w:r>
      <w:r w:rsidR="00BF30F3" w:rsidRPr="00B42DC0">
        <w:rPr>
          <w:rFonts w:ascii="Times New Roman" w:hAnsi="Times New Roman" w:cs="Times New Roman"/>
          <w:i/>
          <w:lang w:val="en-US"/>
        </w:rPr>
        <w:t>ratione materi</w:t>
      </w:r>
      <w:r w:rsidR="008B35BF" w:rsidRPr="00B42DC0">
        <w:rPr>
          <w:rFonts w:ascii="Times New Roman" w:hAnsi="Times New Roman" w:cs="Times New Roman"/>
          <w:i/>
          <w:lang w:val="en-US"/>
        </w:rPr>
        <w:t>a</w:t>
      </w:r>
      <w:r w:rsidR="00BF30F3" w:rsidRPr="00B42DC0">
        <w:rPr>
          <w:rFonts w:ascii="Times New Roman" w:hAnsi="Times New Roman" w:cs="Times New Roman"/>
          <w:i/>
          <w:lang w:val="en-US"/>
        </w:rPr>
        <w:t>e</w:t>
      </w:r>
      <w:r w:rsidR="00BF30F3" w:rsidRPr="00B42DC0">
        <w:rPr>
          <w:rFonts w:ascii="Times New Roman" w:hAnsi="Times New Roman" w:cs="Times New Roman"/>
          <w:sz w:val="24"/>
          <w:szCs w:val="24"/>
          <w:lang w:val="en-US"/>
        </w:rPr>
        <w:t xml:space="preserve"> </w:t>
      </w:r>
      <w:r w:rsidRPr="00B42DC0">
        <w:rPr>
          <w:rFonts w:ascii="Times New Roman" w:hAnsi="Times New Roman" w:cs="Times New Roman"/>
          <w:sz w:val="24"/>
          <w:szCs w:val="24"/>
          <w:lang w:val="en-US"/>
        </w:rPr>
        <w:t xml:space="preserve">and </w:t>
      </w:r>
      <w:r w:rsidR="00BF30F3" w:rsidRPr="00B42DC0">
        <w:rPr>
          <w:rFonts w:ascii="Times New Roman" w:hAnsi="Times New Roman" w:cs="Times New Roman"/>
          <w:i/>
          <w:lang w:val="en-US"/>
        </w:rPr>
        <w:t>ratione personae</w:t>
      </w:r>
      <w:r w:rsidR="00CF4FC6" w:rsidRPr="00B42DC0">
        <w:rPr>
          <w:rFonts w:ascii="Times New Roman" w:hAnsi="Times New Roman" w:cs="Times New Roman"/>
          <w:sz w:val="24"/>
          <w:szCs w:val="24"/>
          <w:lang w:val="en-US"/>
        </w:rPr>
        <w:t xml:space="preserve"> of the administrative remedy wil</w:t>
      </w:r>
      <w:r w:rsidRPr="00B42DC0">
        <w:rPr>
          <w:rFonts w:ascii="Times New Roman" w:hAnsi="Times New Roman" w:cs="Times New Roman"/>
          <w:sz w:val="24"/>
          <w:szCs w:val="24"/>
          <w:lang w:val="en-US"/>
        </w:rPr>
        <w:t xml:space="preserve">l be considered in this part as well as the manner in which </w:t>
      </w:r>
      <w:r w:rsidR="00CF4FC6" w:rsidRPr="00B42DC0">
        <w:rPr>
          <w:rFonts w:ascii="Times New Roman" w:hAnsi="Times New Roman" w:cs="Times New Roman"/>
          <w:sz w:val="24"/>
          <w:szCs w:val="24"/>
          <w:lang w:val="en-US"/>
        </w:rPr>
        <w:t xml:space="preserve">they are interpreted and applied by the Inspectorate and the Ministry of Justice in determining the admissibility </w:t>
      </w:r>
      <w:r w:rsidR="00BF30F3" w:rsidRPr="00B42DC0">
        <w:rPr>
          <w:rFonts w:ascii="Times New Roman" w:hAnsi="Times New Roman" w:cs="Times New Roman"/>
          <w:sz w:val="24"/>
          <w:szCs w:val="24"/>
          <w:lang w:val="en-US"/>
        </w:rPr>
        <w:t>of the petitions. The grounds for</w:t>
      </w:r>
      <w:r w:rsidR="00CF4FC6" w:rsidRPr="00B42DC0">
        <w:rPr>
          <w:rFonts w:ascii="Times New Roman" w:hAnsi="Times New Roman" w:cs="Times New Roman"/>
          <w:sz w:val="24"/>
          <w:szCs w:val="24"/>
          <w:lang w:val="en-US"/>
        </w:rPr>
        <w:t xml:space="preserve"> inadmissibility</w:t>
      </w:r>
      <w:r w:rsidRPr="00B42DC0">
        <w:rPr>
          <w:rFonts w:ascii="Times New Roman" w:hAnsi="Times New Roman" w:cs="Times New Roman"/>
          <w:sz w:val="24"/>
          <w:szCs w:val="24"/>
          <w:lang w:val="en-US"/>
        </w:rPr>
        <w:t>,</w:t>
      </w:r>
      <w:r w:rsidR="00CF4FC6" w:rsidRPr="00B42DC0">
        <w:rPr>
          <w:rFonts w:ascii="Times New Roman" w:hAnsi="Times New Roman" w:cs="Times New Roman"/>
          <w:sz w:val="24"/>
          <w:szCs w:val="24"/>
          <w:lang w:val="en-US"/>
        </w:rPr>
        <w:t xml:space="preserve"> on which government agents determine petitions for compensation as inadmissible</w:t>
      </w:r>
      <w:r w:rsidRPr="00B42DC0">
        <w:rPr>
          <w:rFonts w:ascii="Times New Roman" w:hAnsi="Times New Roman" w:cs="Times New Roman"/>
          <w:sz w:val="24"/>
          <w:szCs w:val="24"/>
          <w:lang w:val="en-US"/>
        </w:rPr>
        <w:t>,</w:t>
      </w:r>
      <w:r w:rsidR="00CF4FC6" w:rsidRPr="00B42DC0">
        <w:rPr>
          <w:rFonts w:ascii="Times New Roman" w:hAnsi="Times New Roman" w:cs="Times New Roman"/>
          <w:sz w:val="24"/>
          <w:szCs w:val="24"/>
          <w:lang w:val="en-US"/>
        </w:rPr>
        <w:t xml:space="preserve"> are the following:</w:t>
      </w:r>
    </w:p>
    <w:p w:rsidR="00CF4FC6" w:rsidRPr="00B42DC0" w:rsidRDefault="00CF4FC6" w:rsidP="00CF4FC6">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 the petitioner has not complied with the term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60a, para. 4, JSA</w:t>
      </w:r>
      <w:r w:rsidR="00A30713" w:rsidRPr="00B42DC0">
        <w:rPr>
          <w:rFonts w:ascii="Times New Roman" w:hAnsi="Times New Roman" w:cs="Times New Roman"/>
          <w:sz w:val="24"/>
          <w:szCs w:val="24"/>
          <w:lang w:val="en-US"/>
        </w:rPr>
        <w:t>, stating</w:t>
      </w:r>
      <w:r w:rsidRPr="00B42DC0">
        <w:rPr>
          <w:rFonts w:ascii="Times New Roman" w:hAnsi="Times New Roman" w:cs="Times New Roman"/>
          <w:sz w:val="24"/>
          <w:szCs w:val="24"/>
          <w:lang w:val="en-US"/>
        </w:rPr>
        <w:t xml:space="preserve"> that the submission of the petition </w:t>
      </w:r>
      <w:r w:rsidR="00A30713" w:rsidRPr="00B42DC0">
        <w:rPr>
          <w:rFonts w:ascii="Times New Roman" w:hAnsi="Times New Roman" w:cs="Times New Roman"/>
          <w:sz w:val="24"/>
          <w:szCs w:val="24"/>
          <w:lang w:val="en-US"/>
        </w:rPr>
        <w:t xml:space="preserve">is to </w:t>
      </w:r>
      <w:r w:rsidRPr="00B42DC0">
        <w:rPr>
          <w:rFonts w:ascii="Times New Roman" w:hAnsi="Times New Roman" w:cs="Times New Roman"/>
          <w:sz w:val="24"/>
          <w:szCs w:val="24"/>
          <w:lang w:val="en-US"/>
        </w:rPr>
        <w:t>be made within 6 months from the conclusion of the proceedings or the period under § 8, para. 2</w:t>
      </w:r>
      <w:r w:rsidR="00A30713" w:rsidRPr="00B42DC0">
        <w:rPr>
          <w:rFonts w:ascii="Times New Roman" w:hAnsi="Times New Roman" w:cs="Times New Roman"/>
          <w:sz w:val="24"/>
          <w:szCs w:val="24"/>
          <w:lang w:val="en-US"/>
        </w:rPr>
        <w:t xml:space="preserve"> </w:t>
      </w:r>
      <w:r w:rsidR="00BF30F3" w:rsidRPr="00B42DC0">
        <w:rPr>
          <w:rFonts w:ascii="Times New Roman" w:hAnsi="Times New Roman" w:cs="Times New Roman"/>
          <w:sz w:val="24"/>
          <w:szCs w:val="24"/>
          <w:lang w:val="en-US"/>
        </w:rPr>
        <w:t>of</w:t>
      </w:r>
      <w:r w:rsidR="009B403A" w:rsidRPr="00B42DC0">
        <w:rPr>
          <w:rFonts w:ascii="Times New Roman" w:hAnsi="Times New Roman" w:cs="Times New Roman"/>
          <w:sz w:val="24"/>
          <w:szCs w:val="24"/>
          <w:lang w:val="en-US"/>
        </w:rPr>
        <w:t xml:space="preserve"> transitional norms </w:t>
      </w:r>
      <w:r w:rsidR="00A30713" w:rsidRPr="00B42DC0">
        <w:rPr>
          <w:rFonts w:ascii="Times New Roman" w:hAnsi="Times New Roman" w:cs="Times New Roman"/>
          <w:sz w:val="24"/>
          <w:szCs w:val="24"/>
          <w:lang w:val="en-US"/>
        </w:rPr>
        <w:t xml:space="preserve">of </w:t>
      </w:r>
      <w:r w:rsidRPr="00B42DC0">
        <w:rPr>
          <w:rFonts w:ascii="Times New Roman" w:hAnsi="Times New Roman" w:cs="Times New Roman"/>
          <w:sz w:val="24"/>
          <w:szCs w:val="24"/>
          <w:lang w:val="en-US"/>
        </w:rPr>
        <w:t>the SMLDA and § 34</w:t>
      </w:r>
      <w:r w:rsidR="00A30713" w:rsidRPr="00B42DC0">
        <w:rPr>
          <w:rFonts w:ascii="Times New Roman" w:hAnsi="Times New Roman" w:cs="Times New Roman"/>
          <w:sz w:val="24"/>
          <w:szCs w:val="24"/>
          <w:lang w:val="en-US"/>
        </w:rPr>
        <w:t xml:space="preserve"> of</w:t>
      </w:r>
      <w:r w:rsidR="00BF30F3" w:rsidRPr="00B42DC0">
        <w:rPr>
          <w:rFonts w:ascii="Times New Roman" w:hAnsi="Times New Roman" w:cs="Times New Roman"/>
          <w:sz w:val="24"/>
          <w:szCs w:val="24"/>
          <w:lang w:val="en-US"/>
        </w:rPr>
        <w:t xml:space="preserve"> </w:t>
      </w:r>
      <w:r w:rsidR="009B403A" w:rsidRPr="00B42DC0">
        <w:rPr>
          <w:rFonts w:ascii="Times New Roman" w:hAnsi="Times New Roman" w:cs="Times New Roman"/>
          <w:sz w:val="24"/>
          <w:szCs w:val="24"/>
          <w:lang w:val="en-US"/>
        </w:rPr>
        <w:t xml:space="preserve">transitional norms </w:t>
      </w:r>
      <w:r w:rsidR="00BF30F3" w:rsidRPr="00B42DC0">
        <w:rPr>
          <w:rFonts w:ascii="Times New Roman" w:hAnsi="Times New Roman" w:cs="Times New Roman"/>
          <w:sz w:val="24"/>
          <w:szCs w:val="24"/>
          <w:lang w:val="en-US"/>
        </w:rPr>
        <w:t>of</w:t>
      </w:r>
      <w:r w:rsidR="00A30713" w:rsidRPr="00B42DC0">
        <w:rPr>
          <w:rFonts w:ascii="Times New Roman" w:hAnsi="Times New Roman" w:cs="Times New Roman"/>
          <w:sz w:val="24"/>
          <w:szCs w:val="24"/>
          <w:lang w:val="en-US"/>
        </w:rPr>
        <w:t xml:space="preserve"> </w:t>
      </w:r>
      <w:r w:rsidRPr="00B42DC0">
        <w:rPr>
          <w:rFonts w:ascii="Times New Roman" w:hAnsi="Times New Roman" w:cs="Times New Roman"/>
          <w:sz w:val="24"/>
          <w:szCs w:val="24"/>
          <w:lang w:val="en-US"/>
        </w:rPr>
        <w:t>the JSA;</w:t>
      </w:r>
    </w:p>
    <w:p w:rsidR="00CF4FC6" w:rsidRPr="00B42DC0" w:rsidRDefault="00CF4FC6" w:rsidP="00CF4FC6">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the proceedings</w:t>
      </w:r>
      <w:r w:rsidR="00A30713" w:rsidRPr="00B42DC0">
        <w:rPr>
          <w:rFonts w:ascii="Times New Roman" w:hAnsi="Times New Roman" w:cs="Times New Roman"/>
          <w:sz w:val="24"/>
          <w:szCs w:val="24"/>
          <w:lang w:val="en-US"/>
        </w:rPr>
        <w:t xml:space="preserve"> which </w:t>
      </w:r>
      <w:r w:rsidR="004908C2" w:rsidRPr="00B42DC0">
        <w:rPr>
          <w:rFonts w:ascii="Times New Roman" w:hAnsi="Times New Roman" w:cs="Times New Roman"/>
          <w:sz w:val="24"/>
          <w:szCs w:val="24"/>
          <w:lang w:val="en-US"/>
        </w:rPr>
        <w:t>length</w:t>
      </w:r>
      <w:r w:rsidR="00A30713" w:rsidRPr="00B42DC0">
        <w:rPr>
          <w:rFonts w:ascii="Times New Roman" w:hAnsi="Times New Roman" w:cs="Times New Roman"/>
          <w:sz w:val="24"/>
          <w:szCs w:val="24"/>
          <w:lang w:val="en-US"/>
        </w:rPr>
        <w:t xml:space="preserve"> is estimated, are not concluded with a</w:t>
      </w:r>
      <w:r w:rsidRPr="00B42DC0">
        <w:rPr>
          <w:rFonts w:ascii="Times New Roman" w:hAnsi="Times New Roman" w:cs="Times New Roman"/>
          <w:sz w:val="24"/>
          <w:szCs w:val="24"/>
          <w:lang w:val="en-US"/>
        </w:rPr>
        <w:t xml:space="preserve"> final j</w:t>
      </w:r>
      <w:r w:rsidR="00A30713" w:rsidRPr="00B42DC0">
        <w:rPr>
          <w:rFonts w:ascii="Times New Roman" w:hAnsi="Times New Roman" w:cs="Times New Roman"/>
          <w:sz w:val="24"/>
          <w:szCs w:val="24"/>
          <w:lang w:val="en-US"/>
        </w:rPr>
        <w:t xml:space="preserve">udicial act in accordance with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60a para. 4</w:t>
      </w:r>
      <w:r w:rsidR="00A30713"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JSA;</w:t>
      </w:r>
    </w:p>
    <w:p w:rsidR="00CF4FC6" w:rsidRPr="00B42DC0" w:rsidRDefault="00CF4FC6" w:rsidP="00CF4FC6">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 the petition in question does not concern pre-trial proceedings or court proceedings or does not meet the requirements of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60a, para. 1 of the JSA;</w:t>
      </w:r>
    </w:p>
    <w:p w:rsidR="00CF4FC6" w:rsidRPr="00B42DC0" w:rsidRDefault="00CF4FC6" w:rsidP="00CF4FC6">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an application is submitted before the EC</w:t>
      </w:r>
      <w:r w:rsidR="00BF30F3"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 by the party in the court</w:t>
      </w:r>
      <w:r w:rsidR="00A30713"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or </w:t>
      </w:r>
      <w:r w:rsidR="00BA559B" w:rsidRPr="00B42DC0">
        <w:rPr>
          <w:rFonts w:ascii="Times New Roman" w:hAnsi="Times New Roman" w:cs="Times New Roman"/>
          <w:sz w:val="24"/>
          <w:szCs w:val="24"/>
          <w:lang w:val="en-US"/>
        </w:rPr>
        <w:t>pre-trial proceedings, which has been</w:t>
      </w:r>
      <w:r w:rsidRPr="00B42DC0">
        <w:rPr>
          <w:rFonts w:ascii="Times New Roman" w:hAnsi="Times New Roman" w:cs="Times New Roman"/>
          <w:sz w:val="24"/>
          <w:szCs w:val="24"/>
          <w:lang w:val="en-US"/>
        </w:rPr>
        <w:t xml:space="preserve"> declared inadmissible;</w:t>
      </w:r>
    </w:p>
    <w:p w:rsidR="00CF4FC6" w:rsidRPr="00B42DC0" w:rsidRDefault="00CF4FC6" w:rsidP="00CF4FC6">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the petitioner has not removed irregularities found in the petition by the Inspecto</w:t>
      </w:r>
      <w:r w:rsidR="00BA559B" w:rsidRPr="00B42DC0">
        <w:rPr>
          <w:rFonts w:ascii="Times New Roman" w:hAnsi="Times New Roman" w:cs="Times New Roman"/>
          <w:sz w:val="24"/>
          <w:szCs w:val="24"/>
          <w:lang w:val="en-US"/>
        </w:rPr>
        <w:t>rate within the 7 day period</w:t>
      </w:r>
      <w:r w:rsidR="00A30713" w:rsidRPr="00B42DC0">
        <w:rPr>
          <w:rFonts w:ascii="Times New Roman" w:hAnsi="Times New Roman" w:cs="Times New Roman"/>
          <w:sz w:val="24"/>
          <w:szCs w:val="24"/>
          <w:lang w:val="en-US"/>
        </w:rPr>
        <w:t xml:space="preserve">, as required by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60c, para. 4</w:t>
      </w:r>
      <w:r w:rsidR="00A30713"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JSA;</w:t>
      </w:r>
    </w:p>
    <w:p w:rsidR="00CF4FC6" w:rsidRPr="00B42DC0" w:rsidRDefault="00CF4FC6" w:rsidP="00CF4FC6">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the petitioner is not a party to the court</w:t>
      </w:r>
      <w:r w:rsidR="00A30713"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or pre-trial proceedings</w:t>
      </w:r>
      <w:r w:rsidR="00A30713"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pursuant to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60a, para. 2</w:t>
      </w:r>
      <w:r w:rsidR="00A30713"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JSA;</w:t>
      </w:r>
    </w:p>
    <w:p w:rsidR="00CF4FC6" w:rsidRPr="00B42DC0" w:rsidRDefault="00CF4FC6" w:rsidP="00CF4FC6">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the prerequisites f</w:t>
      </w:r>
      <w:r w:rsidR="00A30713" w:rsidRPr="00B42DC0">
        <w:rPr>
          <w:rFonts w:ascii="Times New Roman" w:hAnsi="Times New Roman" w:cs="Times New Roman"/>
          <w:sz w:val="24"/>
          <w:szCs w:val="24"/>
          <w:lang w:val="en-US"/>
        </w:rPr>
        <w:t>or the examination of the petition</w:t>
      </w:r>
      <w:r w:rsidRPr="00B42DC0">
        <w:rPr>
          <w:rFonts w:ascii="Times New Roman" w:hAnsi="Times New Roman" w:cs="Times New Roman"/>
          <w:sz w:val="24"/>
          <w:szCs w:val="24"/>
          <w:lang w:val="en-US"/>
        </w:rPr>
        <w:t xml:space="preserve"> un</w:t>
      </w:r>
      <w:r w:rsidR="00A30713" w:rsidRPr="00B42DC0">
        <w:rPr>
          <w:rFonts w:ascii="Times New Roman" w:hAnsi="Times New Roman" w:cs="Times New Roman"/>
          <w:sz w:val="24"/>
          <w:szCs w:val="24"/>
          <w:lang w:val="en-US"/>
        </w:rPr>
        <w:t>der § 8 of</w:t>
      </w:r>
      <w:r w:rsidR="009B403A" w:rsidRPr="00B42DC0">
        <w:rPr>
          <w:rFonts w:ascii="Times New Roman" w:hAnsi="Times New Roman" w:cs="Times New Roman"/>
          <w:sz w:val="24"/>
          <w:szCs w:val="24"/>
          <w:lang w:val="en-US"/>
        </w:rPr>
        <w:t xml:space="preserve"> transitional norms</w:t>
      </w:r>
      <w:r w:rsidR="009B403A" w:rsidRPr="00B42DC0">
        <w:rPr>
          <w:sz w:val="24"/>
          <w:szCs w:val="24"/>
          <w:lang w:val="en-US"/>
        </w:rPr>
        <w:t xml:space="preserve"> </w:t>
      </w:r>
      <w:r w:rsidR="009B403A" w:rsidRPr="00B42DC0">
        <w:rPr>
          <w:sz w:val="24"/>
          <w:szCs w:val="24"/>
        </w:rPr>
        <w:t xml:space="preserve"> </w:t>
      </w:r>
      <w:r w:rsidR="009B403A" w:rsidRPr="00B42DC0">
        <w:rPr>
          <w:rFonts w:ascii="Times New Roman" w:hAnsi="Times New Roman" w:cs="Times New Roman"/>
          <w:sz w:val="24"/>
          <w:szCs w:val="24"/>
          <w:lang w:val="en-US"/>
        </w:rPr>
        <w:t xml:space="preserve">of </w:t>
      </w:r>
      <w:r w:rsidR="00A30713" w:rsidRPr="00B42DC0">
        <w:rPr>
          <w:rFonts w:ascii="Times New Roman" w:hAnsi="Times New Roman" w:cs="Times New Roman"/>
          <w:sz w:val="24"/>
          <w:szCs w:val="24"/>
          <w:lang w:val="en-US"/>
        </w:rPr>
        <w:t>SMLDA are not met</w:t>
      </w:r>
      <w:r w:rsidRPr="00B42DC0">
        <w:rPr>
          <w:rFonts w:ascii="Times New Roman" w:hAnsi="Times New Roman" w:cs="Times New Roman"/>
          <w:sz w:val="24"/>
          <w:szCs w:val="24"/>
          <w:lang w:val="en-US"/>
        </w:rPr>
        <w:t>;</w:t>
      </w:r>
    </w:p>
    <w:p w:rsidR="00CF4FC6" w:rsidRPr="00B42DC0" w:rsidRDefault="00CF4FC6" w:rsidP="00CF4FC6">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 </w:t>
      </w:r>
      <w:r w:rsidR="00A30713" w:rsidRPr="00B42DC0">
        <w:rPr>
          <w:rFonts w:ascii="Times New Roman" w:hAnsi="Times New Roman" w:cs="Times New Roman"/>
          <w:sz w:val="24"/>
          <w:szCs w:val="24"/>
          <w:lang w:val="en-US"/>
        </w:rPr>
        <w:t>the petitioner</w:t>
      </w:r>
      <w:r w:rsidRPr="00B42DC0">
        <w:rPr>
          <w:rFonts w:ascii="Times New Roman" w:hAnsi="Times New Roman" w:cs="Times New Roman"/>
          <w:sz w:val="24"/>
          <w:szCs w:val="24"/>
          <w:lang w:val="en-US"/>
        </w:rPr>
        <w:t xml:space="preserve"> has received compensation for the same </w:t>
      </w:r>
      <w:r w:rsidR="009B403A" w:rsidRPr="00B42DC0">
        <w:rPr>
          <w:rFonts w:ascii="Times New Roman" w:hAnsi="Times New Roman" w:cs="Times New Roman"/>
          <w:sz w:val="24"/>
          <w:szCs w:val="24"/>
          <w:lang w:val="en-US"/>
        </w:rPr>
        <w:t>violation</w:t>
      </w:r>
      <w:r w:rsidRPr="00B42DC0">
        <w:rPr>
          <w:rFonts w:ascii="Times New Roman" w:hAnsi="Times New Roman" w:cs="Times New Roman"/>
          <w:sz w:val="24"/>
          <w:szCs w:val="24"/>
          <w:lang w:val="en-US"/>
        </w:rPr>
        <w:t xml:space="preserve"> through another manner;</w:t>
      </w:r>
    </w:p>
    <w:p w:rsidR="00CF4FC6" w:rsidRPr="00B42DC0" w:rsidRDefault="00CF4FC6" w:rsidP="00CF4FC6">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the proceedings in question ar</w:t>
      </w:r>
      <w:r w:rsidR="00BA559B" w:rsidRPr="00B42DC0">
        <w:rPr>
          <w:rFonts w:ascii="Times New Roman" w:hAnsi="Times New Roman" w:cs="Times New Roman"/>
          <w:sz w:val="24"/>
          <w:szCs w:val="24"/>
          <w:lang w:val="en-US"/>
        </w:rPr>
        <w:t xml:space="preserve">e outside the scope of </w:t>
      </w:r>
      <w:r w:rsidR="009B403A" w:rsidRPr="00B42DC0">
        <w:rPr>
          <w:rFonts w:ascii="Times New Roman" w:hAnsi="Times New Roman" w:cs="Times New Roman"/>
          <w:sz w:val="24"/>
          <w:szCs w:val="24"/>
          <w:lang w:val="en-US"/>
        </w:rPr>
        <w:t xml:space="preserve">chapter Three </w:t>
      </w:r>
      <w:r w:rsidR="00BA559B" w:rsidRPr="00B42DC0">
        <w:rPr>
          <w:rFonts w:ascii="Times New Roman" w:hAnsi="Times New Roman" w:cs="Times New Roman"/>
          <w:sz w:val="24"/>
          <w:szCs w:val="24"/>
          <w:lang w:val="en-US"/>
        </w:rPr>
        <w:t>"a</w:t>
      </w:r>
      <w:r w:rsidRPr="00B42DC0">
        <w:rPr>
          <w:rFonts w:ascii="Times New Roman" w:hAnsi="Times New Roman" w:cs="Times New Roman"/>
          <w:sz w:val="24"/>
          <w:szCs w:val="24"/>
          <w:lang w:val="en-US"/>
        </w:rPr>
        <w:t>"</w:t>
      </w:r>
      <w:r w:rsidR="00A30713"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JSA;</w:t>
      </w:r>
    </w:p>
    <w:p w:rsidR="00CF4FC6" w:rsidRPr="00B42DC0" w:rsidRDefault="00CF4FC6" w:rsidP="00BA559B">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 </w:t>
      </w:r>
      <w:r w:rsidR="006B68DB"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 xml:space="preserve">procedure under </w:t>
      </w:r>
      <w:r w:rsidR="009B403A" w:rsidRPr="00B42DC0">
        <w:rPr>
          <w:rFonts w:ascii="Times New Roman" w:hAnsi="Times New Roman" w:cs="Times New Roman"/>
          <w:sz w:val="24"/>
          <w:szCs w:val="24"/>
          <w:lang w:val="en-US"/>
        </w:rPr>
        <w:t xml:space="preserve">chapter </w:t>
      </w:r>
      <w:r w:rsidRPr="00B42DC0">
        <w:rPr>
          <w:rFonts w:ascii="Times New Roman" w:hAnsi="Times New Roman" w:cs="Times New Roman"/>
          <w:sz w:val="24"/>
          <w:szCs w:val="24"/>
          <w:lang w:val="en-US"/>
        </w:rPr>
        <w:t>Three</w:t>
      </w:r>
      <w:r w:rsidR="00A30713" w:rsidRPr="00B42DC0">
        <w:rPr>
          <w:rFonts w:ascii="Times New Roman" w:hAnsi="Times New Roman" w:cs="Times New Roman"/>
          <w:sz w:val="24"/>
          <w:szCs w:val="24"/>
          <w:lang w:val="en-US"/>
        </w:rPr>
        <w:t xml:space="preserve"> "A</w:t>
      </w:r>
      <w:r w:rsidRPr="00B42DC0">
        <w:rPr>
          <w:rFonts w:ascii="Times New Roman" w:hAnsi="Times New Roman" w:cs="Times New Roman"/>
          <w:sz w:val="24"/>
          <w:szCs w:val="24"/>
          <w:lang w:val="en-US"/>
        </w:rPr>
        <w:t>"</w:t>
      </w:r>
      <w:r w:rsidR="00A30713"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JSA</w:t>
      </w:r>
      <w:r w:rsidR="00A30713"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is already exhausted</w:t>
      </w:r>
      <w:r w:rsidR="00A30713" w:rsidRPr="00B42DC0">
        <w:rPr>
          <w:rStyle w:val="FootnoteReference"/>
          <w:rFonts w:ascii="Times New Roman" w:hAnsi="Times New Roman" w:cs="Times New Roman"/>
          <w:sz w:val="24"/>
          <w:szCs w:val="24"/>
          <w:lang w:val="en-US"/>
        </w:rPr>
        <w:footnoteReference w:id="80"/>
      </w:r>
      <w:r w:rsidRPr="00B42DC0">
        <w:rPr>
          <w:rFonts w:ascii="Times New Roman" w:hAnsi="Times New Roman" w:cs="Times New Roman"/>
          <w:sz w:val="24"/>
          <w:szCs w:val="24"/>
          <w:lang w:val="en-US"/>
        </w:rPr>
        <w:t>.</w:t>
      </w:r>
    </w:p>
    <w:p w:rsidR="00336977" w:rsidRPr="00B42DC0" w:rsidRDefault="00336977" w:rsidP="00BA559B">
      <w:pPr>
        <w:spacing w:after="0"/>
        <w:jc w:val="both"/>
        <w:rPr>
          <w:rFonts w:ascii="Times New Roman" w:hAnsi="Times New Roman" w:cs="Times New Roman"/>
          <w:b/>
          <w:sz w:val="24"/>
          <w:szCs w:val="24"/>
          <w:lang w:val="en-US"/>
        </w:rPr>
      </w:pPr>
    </w:p>
    <w:p w:rsidR="006B68DB" w:rsidRPr="009408F3" w:rsidRDefault="006B68DB" w:rsidP="009B403A">
      <w:pPr>
        <w:pStyle w:val="Heading3"/>
        <w:spacing w:before="0"/>
        <w:ind w:left="708"/>
        <w:rPr>
          <w:rFonts w:ascii="Times New Roman" w:hAnsi="Times New Roman" w:cs="Times New Roman"/>
          <w:b/>
          <w:color w:val="auto"/>
          <w:sz w:val="26"/>
          <w:szCs w:val="26"/>
          <w:lang w:val="en-US"/>
        </w:rPr>
      </w:pPr>
      <w:bookmarkStart w:id="21" w:name="_Toc432065442"/>
      <w:r w:rsidRPr="009408F3">
        <w:rPr>
          <w:rFonts w:ascii="Times New Roman" w:hAnsi="Times New Roman" w:cs="Times New Roman"/>
          <w:b/>
          <w:color w:val="auto"/>
          <w:sz w:val="26"/>
          <w:szCs w:val="26"/>
          <w:lang w:val="en-US"/>
        </w:rPr>
        <w:lastRenderedPageBreak/>
        <w:t xml:space="preserve">1.1. </w:t>
      </w:r>
      <w:r w:rsidR="0051284E" w:rsidRPr="009408F3">
        <w:rPr>
          <w:rFonts w:ascii="Times New Roman" w:hAnsi="Times New Roman" w:cs="Times New Roman"/>
          <w:b/>
          <w:i/>
          <w:color w:val="auto"/>
          <w:sz w:val="26"/>
          <w:szCs w:val="26"/>
          <w:lang w:val="en-US"/>
        </w:rPr>
        <w:t>Ratione materiae</w:t>
      </w:r>
      <w:r w:rsidRPr="009408F3">
        <w:rPr>
          <w:rFonts w:ascii="Times New Roman" w:hAnsi="Times New Roman" w:cs="Times New Roman"/>
          <w:b/>
          <w:color w:val="auto"/>
          <w:sz w:val="26"/>
          <w:szCs w:val="26"/>
          <w:lang w:val="en-US"/>
        </w:rPr>
        <w:t>. Types o</w:t>
      </w:r>
      <w:r w:rsidR="0037377C" w:rsidRPr="009408F3">
        <w:rPr>
          <w:rFonts w:ascii="Times New Roman" w:hAnsi="Times New Roman" w:cs="Times New Roman"/>
          <w:b/>
          <w:color w:val="auto"/>
          <w:sz w:val="26"/>
          <w:szCs w:val="26"/>
          <w:lang w:val="en-US"/>
        </w:rPr>
        <w:t xml:space="preserve">f proceedings for the </w:t>
      </w:r>
      <w:r w:rsidR="004908C2" w:rsidRPr="009408F3">
        <w:rPr>
          <w:rFonts w:ascii="Times New Roman" w:hAnsi="Times New Roman" w:cs="Times New Roman"/>
          <w:b/>
          <w:color w:val="auto"/>
          <w:sz w:val="26"/>
          <w:szCs w:val="26"/>
          <w:lang w:val="en-US"/>
        </w:rPr>
        <w:t>length</w:t>
      </w:r>
      <w:r w:rsidR="0037377C" w:rsidRPr="009408F3">
        <w:rPr>
          <w:rFonts w:ascii="Times New Roman" w:hAnsi="Times New Roman" w:cs="Times New Roman"/>
          <w:b/>
          <w:color w:val="auto"/>
          <w:sz w:val="26"/>
          <w:szCs w:val="26"/>
          <w:lang w:val="en-US"/>
        </w:rPr>
        <w:t xml:space="preserve"> of which,</w:t>
      </w:r>
      <w:r w:rsidRPr="009408F3">
        <w:rPr>
          <w:rFonts w:ascii="Times New Roman" w:hAnsi="Times New Roman" w:cs="Times New Roman"/>
          <w:b/>
          <w:color w:val="auto"/>
          <w:sz w:val="26"/>
          <w:szCs w:val="26"/>
          <w:lang w:val="en-US"/>
        </w:rPr>
        <w:t xml:space="preserve"> just </w:t>
      </w:r>
      <w:r w:rsidR="00BA559B" w:rsidRPr="009408F3">
        <w:rPr>
          <w:rFonts w:ascii="Times New Roman" w:hAnsi="Times New Roman" w:cs="Times New Roman"/>
          <w:b/>
          <w:color w:val="auto"/>
          <w:sz w:val="26"/>
          <w:szCs w:val="26"/>
          <w:lang w:val="en-US"/>
        </w:rPr>
        <w:t>compensation</w:t>
      </w:r>
      <w:r w:rsidRPr="009408F3">
        <w:rPr>
          <w:rFonts w:ascii="Times New Roman" w:hAnsi="Times New Roman" w:cs="Times New Roman"/>
          <w:b/>
          <w:color w:val="auto"/>
          <w:sz w:val="26"/>
          <w:szCs w:val="26"/>
          <w:lang w:val="en-US"/>
        </w:rPr>
        <w:t xml:space="preserve"> could be sought under the JSA</w:t>
      </w:r>
      <w:bookmarkEnd w:id="21"/>
    </w:p>
    <w:p w:rsidR="00BA559B" w:rsidRPr="00B42DC0" w:rsidRDefault="00BA559B" w:rsidP="00BA559B">
      <w:pPr>
        <w:rPr>
          <w:lang w:val="en-US"/>
        </w:rPr>
      </w:pPr>
    </w:p>
    <w:p w:rsidR="006B68DB" w:rsidRPr="00B42DC0" w:rsidRDefault="00BA559B" w:rsidP="00BA559B">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The </w:t>
      </w:r>
      <w:r w:rsidR="006B68DB" w:rsidRPr="00B42DC0">
        <w:rPr>
          <w:rFonts w:ascii="Times New Roman" w:hAnsi="Times New Roman" w:cs="Times New Roman"/>
          <w:sz w:val="24"/>
          <w:szCs w:val="24"/>
          <w:lang w:val="en-US"/>
        </w:rPr>
        <w:t xml:space="preserve">JSA determines the </w:t>
      </w:r>
      <w:r w:rsidR="00566A49" w:rsidRPr="00B42DC0">
        <w:rPr>
          <w:rFonts w:ascii="Times New Roman" w:hAnsi="Times New Roman" w:cs="Times New Roman"/>
          <w:color w:val="333333"/>
          <w:sz w:val="24"/>
          <w:szCs w:val="24"/>
          <w:shd w:val="clear" w:color="auto" w:fill="FFFFFF"/>
        </w:rPr>
        <w:t>subject-matter jurisdiction</w:t>
      </w:r>
      <w:r w:rsidR="00566A49" w:rsidRPr="00B42DC0">
        <w:rPr>
          <w:rFonts w:ascii="Times New Roman" w:hAnsi="Times New Roman" w:cs="Times New Roman"/>
          <w:sz w:val="24"/>
          <w:szCs w:val="24"/>
          <w:lang w:val="en-US"/>
        </w:rPr>
        <w:t xml:space="preserve"> </w:t>
      </w:r>
      <w:r w:rsidR="008B35BF" w:rsidRPr="00B42DC0">
        <w:rPr>
          <w:rFonts w:ascii="Times New Roman" w:hAnsi="Times New Roman" w:cs="Times New Roman"/>
          <w:sz w:val="24"/>
          <w:szCs w:val="24"/>
        </w:rPr>
        <w:t>(</w:t>
      </w:r>
      <w:r w:rsidR="008B35BF" w:rsidRPr="00B42DC0">
        <w:rPr>
          <w:rFonts w:ascii="Times New Roman" w:hAnsi="Times New Roman" w:cs="Times New Roman"/>
          <w:i/>
          <w:sz w:val="24"/>
          <w:szCs w:val="24"/>
          <w:lang w:val="en-US"/>
        </w:rPr>
        <w:t>ratione materiae</w:t>
      </w:r>
      <w:r w:rsidR="008B35BF" w:rsidRPr="00B42DC0">
        <w:rPr>
          <w:rFonts w:ascii="Times New Roman" w:hAnsi="Times New Roman" w:cs="Times New Roman"/>
          <w:sz w:val="24"/>
          <w:szCs w:val="24"/>
        </w:rPr>
        <w:t>)</w:t>
      </w:r>
      <w:r w:rsidR="008B35BF" w:rsidRPr="00B42DC0">
        <w:rPr>
          <w:rFonts w:ascii="Times New Roman" w:hAnsi="Times New Roman" w:cs="Times New Roman"/>
          <w:sz w:val="24"/>
          <w:szCs w:val="24"/>
          <w:lang w:val="en-US"/>
        </w:rPr>
        <w:t xml:space="preserve"> </w:t>
      </w:r>
      <w:r w:rsidR="006B68DB" w:rsidRPr="00B42DC0">
        <w:rPr>
          <w:rFonts w:ascii="Times New Roman" w:hAnsi="Times New Roman" w:cs="Times New Roman"/>
          <w:sz w:val="24"/>
          <w:szCs w:val="24"/>
          <w:lang w:val="en-US"/>
        </w:rPr>
        <w:t>of the administrative mechan</w:t>
      </w:r>
      <w:r w:rsidRPr="00B42DC0">
        <w:rPr>
          <w:rFonts w:ascii="Times New Roman" w:hAnsi="Times New Roman" w:cs="Times New Roman"/>
          <w:sz w:val="24"/>
          <w:szCs w:val="24"/>
          <w:lang w:val="en-US"/>
        </w:rPr>
        <w:t>ism, on one hand, by providing</w:t>
      </w:r>
      <w:r w:rsidR="006B68DB" w:rsidRPr="00B42DC0">
        <w:rPr>
          <w:rFonts w:ascii="Times New Roman" w:hAnsi="Times New Roman" w:cs="Times New Roman"/>
          <w:sz w:val="24"/>
          <w:szCs w:val="24"/>
          <w:lang w:val="en-US"/>
        </w:rPr>
        <w:t xml:space="preserve"> that petitions f</w:t>
      </w:r>
      <w:r w:rsidRPr="00B42DC0">
        <w:rPr>
          <w:rFonts w:ascii="Times New Roman" w:hAnsi="Times New Roman" w:cs="Times New Roman"/>
          <w:sz w:val="24"/>
          <w:szCs w:val="24"/>
          <w:lang w:val="en-US"/>
        </w:rPr>
        <w:t>or just compensation are submitted</w:t>
      </w:r>
      <w:r w:rsidR="006B68DB" w:rsidRPr="00B42DC0">
        <w:rPr>
          <w:rFonts w:ascii="Times New Roman" w:hAnsi="Times New Roman" w:cs="Times New Roman"/>
          <w:sz w:val="24"/>
          <w:szCs w:val="24"/>
          <w:lang w:val="en-US"/>
        </w:rPr>
        <w:t xml:space="preserve"> against acts or omissions of the </w:t>
      </w:r>
      <w:r w:rsidR="006B68DB" w:rsidRPr="00B42DC0">
        <w:rPr>
          <w:rFonts w:ascii="Times New Roman" w:hAnsi="Times New Roman" w:cs="Times New Roman"/>
          <w:b/>
          <w:sz w:val="24"/>
          <w:szCs w:val="24"/>
          <w:lang w:val="en-US"/>
        </w:rPr>
        <w:t>judi</w:t>
      </w:r>
      <w:r w:rsidR="0037377C" w:rsidRPr="00B42DC0">
        <w:rPr>
          <w:rFonts w:ascii="Times New Roman" w:hAnsi="Times New Roman" w:cs="Times New Roman"/>
          <w:b/>
          <w:sz w:val="24"/>
          <w:szCs w:val="24"/>
          <w:lang w:val="en-US"/>
        </w:rPr>
        <w:t>cial authorities</w:t>
      </w:r>
      <w:r w:rsidR="006B68DB" w:rsidRPr="00B42DC0">
        <w:rPr>
          <w:rFonts w:ascii="Times New Roman" w:hAnsi="Times New Roman" w:cs="Times New Roman"/>
          <w:sz w:val="24"/>
          <w:szCs w:val="24"/>
          <w:lang w:val="en-US"/>
        </w:rPr>
        <w:t xml:space="preserve">, and the other </w:t>
      </w:r>
      <w:r w:rsidRPr="00B42DC0">
        <w:rPr>
          <w:rFonts w:ascii="Times New Roman" w:hAnsi="Times New Roman" w:cs="Times New Roman"/>
          <w:sz w:val="24"/>
          <w:szCs w:val="24"/>
          <w:lang w:val="en-US"/>
        </w:rPr>
        <w:t>–</w:t>
      </w:r>
      <w:r w:rsidR="006B68DB" w:rsidRPr="00B42DC0">
        <w:rPr>
          <w:rFonts w:ascii="Times New Roman" w:hAnsi="Times New Roman" w:cs="Times New Roman"/>
          <w:sz w:val="24"/>
          <w:szCs w:val="24"/>
          <w:lang w:val="en-US"/>
        </w:rPr>
        <w:t xml:space="preserve"> </w:t>
      </w:r>
      <w:r w:rsidRPr="00B42DC0">
        <w:rPr>
          <w:rFonts w:ascii="Times New Roman" w:hAnsi="Times New Roman" w:cs="Times New Roman"/>
          <w:sz w:val="24"/>
          <w:szCs w:val="24"/>
          <w:lang w:val="en-US"/>
        </w:rPr>
        <w:t xml:space="preserve">by providing that </w:t>
      </w:r>
      <w:r w:rsidR="006B68DB" w:rsidRPr="00B42DC0">
        <w:rPr>
          <w:rFonts w:ascii="Times New Roman" w:hAnsi="Times New Roman" w:cs="Times New Roman"/>
          <w:sz w:val="24"/>
          <w:szCs w:val="24"/>
          <w:lang w:val="en-US"/>
        </w:rPr>
        <w:t>the petition</w:t>
      </w:r>
      <w:r w:rsidRPr="00B42DC0">
        <w:rPr>
          <w:rFonts w:ascii="Times New Roman" w:hAnsi="Times New Roman" w:cs="Times New Roman"/>
          <w:sz w:val="24"/>
          <w:szCs w:val="24"/>
          <w:lang w:val="en-US"/>
        </w:rPr>
        <w:t>s</w:t>
      </w:r>
      <w:r w:rsidR="006B68DB" w:rsidRPr="00B42DC0">
        <w:rPr>
          <w:rFonts w:ascii="Times New Roman" w:hAnsi="Times New Roman" w:cs="Times New Roman"/>
          <w:sz w:val="24"/>
          <w:szCs w:val="24"/>
          <w:lang w:val="en-US"/>
        </w:rPr>
        <w:t xml:space="preserve"> for excessive length of the proceedings should concern civil, administrative and criminal </w:t>
      </w:r>
      <w:r w:rsidRPr="00B42DC0">
        <w:rPr>
          <w:rFonts w:ascii="Times New Roman" w:hAnsi="Times New Roman" w:cs="Times New Roman"/>
          <w:sz w:val="24"/>
          <w:szCs w:val="24"/>
          <w:lang w:val="en-US"/>
        </w:rPr>
        <w:t>proceeding</w:t>
      </w:r>
      <w:r w:rsidR="0037377C" w:rsidRPr="00B42DC0">
        <w:rPr>
          <w:rFonts w:ascii="Times New Roman" w:hAnsi="Times New Roman" w:cs="Times New Roman"/>
          <w:sz w:val="24"/>
          <w:szCs w:val="24"/>
          <w:lang w:val="en-US"/>
        </w:rPr>
        <w:t>s</w:t>
      </w:r>
      <w:r w:rsidR="006B68DB" w:rsidRPr="00B42DC0">
        <w:rPr>
          <w:rFonts w:ascii="Times New Roman" w:hAnsi="Times New Roman" w:cs="Times New Roman"/>
          <w:sz w:val="24"/>
          <w:szCs w:val="24"/>
          <w:lang w:val="en-US"/>
        </w:rPr>
        <w:t xml:space="preserve"> (</w:t>
      </w:r>
      <w:r w:rsidR="009D6B68" w:rsidRPr="00B42DC0">
        <w:rPr>
          <w:rFonts w:ascii="Times New Roman" w:hAnsi="Times New Roman" w:cs="Times New Roman"/>
          <w:sz w:val="24"/>
          <w:szCs w:val="24"/>
          <w:lang w:val="en-US"/>
        </w:rPr>
        <w:t>Article</w:t>
      </w:r>
      <w:r w:rsidR="006B68DB" w:rsidRPr="00B42DC0">
        <w:rPr>
          <w:rFonts w:ascii="Times New Roman" w:hAnsi="Times New Roman" w:cs="Times New Roman"/>
          <w:sz w:val="24"/>
          <w:szCs w:val="24"/>
          <w:lang w:val="en-US"/>
        </w:rPr>
        <w:t xml:space="preserve"> 60a, para. 1 and 2).</w:t>
      </w:r>
    </w:p>
    <w:p w:rsidR="00BA559B" w:rsidRPr="00B42DC0" w:rsidRDefault="00BA559B" w:rsidP="00BA559B">
      <w:pPr>
        <w:spacing w:after="0"/>
        <w:jc w:val="both"/>
        <w:rPr>
          <w:rFonts w:ascii="Times New Roman" w:hAnsi="Times New Roman" w:cs="Times New Roman"/>
          <w:sz w:val="24"/>
          <w:szCs w:val="24"/>
          <w:lang w:val="en-US"/>
        </w:rPr>
      </w:pPr>
    </w:p>
    <w:p w:rsidR="006B68DB" w:rsidRPr="00B42DC0" w:rsidRDefault="00BA559B" w:rsidP="00BA559B">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As already specified</w:t>
      </w:r>
      <w:r w:rsidR="006B68DB" w:rsidRPr="00B42DC0">
        <w:rPr>
          <w:rFonts w:ascii="Times New Roman" w:hAnsi="Times New Roman" w:cs="Times New Roman"/>
          <w:sz w:val="24"/>
          <w:szCs w:val="24"/>
          <w:lang w:val="en-US"/>
        </w:rPr>
        <w:t xml:space="preserve"> (see "</w:t>
      </w:r>
      <w:r w:rsidRPr="00B42DC0">
        <w:rPr>
          <w:rFonts w:ascii="Times New Roman" w:hAnsi="Times New Roman" w:cs="Times New Roman"/>
          <w:sz w:val="24"/>
          <w:szCs w:val="24"/>
          <w:lang w:val="en-US"/>
        </w:rPr>
        <w:t xml:space="preserve">Ratione </w:t>
      </w:r>
      <w:r w:rsidR="002027D5" w:rsidRPr="00B42DC0">
        <w:rPr>
          <w:rFonts w:ascii="Times New Roman" w:hAnsi="Times New Roman" w:cs="Times New Roman"/>
          <w:sz w:val="24"/>
          <w:szCs w:val="24"/>
          <w:lang w:val="en-US"/>
        </w:rPr>
        <w:t>materiae</w:t>
      </w:r>
      <w:r w:rsidR="006B68DB" w:rsidRPr="00B42DC0">
        <w:rPr>
          <w:rFonts w:ascii="Times New Roman" w:hAnsi="Times New Roman" w:cs="Times New Roman"/>
          <w:sz w:val="24"/>
          <w:szCs w:val="24"/>
          <w:lang w:val="en-US"/>
        </w:rPr>
        <w:t xml:space="preserve"> of </w:t>
      </w:r>
      <w:r w:rsidR="009D6B68" w:rsidRPr="00B42DC0">
        <w:rPr>
          <w:rFonts w:ascii="Times New Roman" w:hAnsi="Times New Roman" w:cs="Times New Roman"/>
          <w:sz w:val="24"/>
          <w:szCs w:val="24"/>
          <w:lang w:val="en-US"/>
        </w:rPr>
        <w:t>Article</w:t>
      </w:r>
      <w:r w:rsidR="006B68DB" w:rsidRPr="00B42DC0">
        <w:rPr>
          <w:rFonts w:ascii="Times New Roman" w:hAnsi="Times New Roman" w:cs="Times New Roman"/>
          <w:sz w:val="24"/>
          <w:szCs w:val="24"/>
          <w:lang w:val="en-US"/>
        </w:rPr>
        <w:t xml:space="preserve"> 6" para.</w:t>
      </w:r>
      <w:r w:rsidRPr="00B42DC0">
        <w:rPr>
          <w:rFonts w:ascii="Times New Roman" w:hAnsi="Times New Roman" w:cs="Times New Roman"/>
          <w:sz w:val="24"/>
          <w:szCs w:val="24"/>
          <w:lang w:val="en-US"/>
        </w:rPr>
        <w:t xml:space="preserve"> </w:t>
      </w:r>
      <w:r w:rsidR="006B68DB" w:rsidRPr="00B42DC0">
        <w:rPr>
          <w:rFonts w:ascii="Times New Roman" w:hAnsi="Times New Roman" w:cs="Times New Roman"/>
          <w:sz w:val="24"/>
          <w:szCs w:val="24"/>
          <w:lang w:val="en-US"/>
        </w:rPr>
        <w:t>II.1.1)</w:t>
      </w:r>
      <w:r w:rsidR="0037377C" w:rsidRPr="00B42DC0">
        <w:rPr>
          <w:rFonts w:ascii="Times New Roman" w:hAnsi="Times New Roman" w:cs="Times New Roman"/>
          <w:sz w:val="24"/>
          <w:szCs w:val="24"/>
          <w:lang w:val="en-US"/>
        </w:rPr>
        <w:t xml:space="preserve">, </w:t>
      </w:r>
      <w:r w:rsidR="009D6B68" w:rsidRPr="00B42DC0">
        <w:rPr>
          <w:rFonts w:ascii="Times New Roman" w:hAnsi="Times New Roman" w:cs="Times New Roman"/>
          <w:sz w:val="24"/>
          <w:szCs w:val="24"/>
          <w:lang w:val="en-US"/>
        </w:rPr>
        <w:t>Article</w:t>
      </w:r>
      <w:r w:rsidR="0037377C" w:rsidRPr="00B42DC0">
        <w:rPr>
          <w:rFonts w:ascii="Times New Roman" w:hAnsi="Times New Roman" w:cs="Times New Roman"/>
          <w:sz w:val="24"/>
          <w:szCs w:val="24"/>
          <w:lang w:val="en-US"/>
        </w:rPr>
        <w:t xml:space="preserve"> 6 of the Convention applies</w:t>
      </w:r>
      <w:r w:rsidR="006B68DB" w:rsidRPr="00B42DC0">
        <w:rPr>
          <w:rFonts w:ascii="Times New Roman" w:hAnsi="Times New Roman" w:cs="Times New Roman"/>
          <w:sz w:val="24"/>
          <w:szCs w:val="24"/>
          <w:lang w:val="en-US"/>
        </w:rPr>
        <w:t xml:space="preserve"> to all proceedings </w:t>
      </w:r>
      <w:r w:rsidR="002027D5" w:rsidRPr="00B42DC0">
        <w:rPr>
          <w:rFonts w:ascii="Times New Roman" w:hAnsi="Times New Roman" w:cs="Times New Roman"/>
          <w:sz w:val="24"/>
          <w:szCs w:val="24"/>
          <w:lang w:val="en-US"/>
        </w:rPr>
        <w:t>when</w:t>
      </w:r>
      <w:r w:rsidR="006B68DB" w:rsidRPr="00B42DC0">
        <w:rPr>
          <w:rFonts w:ascii="Times New Roman" w:hAnsi="Times New Roman" w:cs="Times New Roman"/>
          <w:sz w:val="24"/>
          <w:szCs w:val="24"/>
          <w:lang w:val="en-US"/>
        </w:rPr>
        <w:t xml:space="preserve"> there is a "dispute" to determine "civil rights and obligations" or </w:t>
      </w:r>
      <w:r w:rsidR="009B403A" w:rsidRPr="00B42DC0">
        <w:rPr>
          <w:rFonts w:ascii="Times New Roman" w:hAnsi="Times New Roman" w:cs="Times New Roman"/>
          <w:sz w:val="24"/>
          <w:szCs w:val="24"/>
          <w:lang w:val="en-US"/>
        </w:rPr>
        <w:t>examination</w:t>
      </w:r>
      <w:r w:rsidR="006B68DB" w:rsidRPr="00B42DC0">
        <w:rPr>
          <w:rFonts w:ascii="Times New Roman" w:hAnsi="Times New Roman" w:cs="Times New Roman"/>
          <w:sz w:val="24"/>
          <w:szCs w:val="24"/>
          <w:lang w:val="en-US"/>
        </w:rPr>
        <w:t xml:space="preserve"> of "criminal charge"</w:t>
      </w:r>
      <w:r w:rsidR="00336977" w:rsidRPr="00B42DC0">
        <w:rPr>
          <w:rStyle w:val="FootnoteReference"/>
          <w:rFonts w:ascii="Times New Roman" w:hAnsi="Times New Roman" w:cs="Times New Roman"/>
          <w:sz w:val="24"/>
          <w:szCs w:val="24"/>
          <w:lang w:val="en-US"/>
        </w:rPr>
        <w:footnoteReference w:id="81"/>
      </w:r>
      <w:r w:rsidR="006B68DB" w:rsidRPr="00B42DC0">
        <w:rPr>
          <w:rFonts w:ascii="Times New Roman" w:hAnsi="Times New Roman" w:cs="Times New Roman"/>
          <w:sz w:val="24"/>
          <w:szCs w:val="24"/>
          <w:lang w:val="en-US"/>
        </w:rPr>
        <w:t>, unde</w:t>
      </w:r>
      <w:r w:rsidR="00336977" w:rsidRPr="00B42DC0">
        <w:rPr>
          <w:rFonts w:ascii="Times New Roman" w:hAnsi="Times New Roman" w:cs="Times New Roman"/>
          <w:sz w:val="24"/>
          <w:szCs w:val="24"/>
          <w:lang w:val="en-US"/>
        </w:rPr>
        <w:t xml:space="preserve">r </w:t>
      </w:r>
      <w:r w:rsidR="006B68DB" w:rsidRPr="00B42DC0">
        <w:rPr>
          <w:rFonts w:ascii="Times New Roman" w:hAnsi="Times New Roman" w:cs="Times New Roman"/>
          <w:sz w:val="24"/>
          <w:szCs w:val="24"/>
          <w:lang w:val="en-US"/>
        </w:rPr>
        <w:t>the autonomous understanding of their meaning</w:t>
      </w:r>
      <w:r w:rsidRPr="00B42DC0">
        <w:rPr>
          <w:rFonts w:ascii="Times New Roman" w:hAnsi="Times New Roman" w:cs="Times New Roman"/>
          <w:sz w:val="24"/>
          <w:szCs w:val="24"/>
          <w:lang w:val="en-US"/>
        </w:rPr>
        <w:t>,</w:t>
      </w:r>
      <w:r w:rsidR="006B68DB" w:rsidRPr="00B42DC0">
        <w:rPr>
          <w:rFonts w:ascii="Times New Roman" w:hAnsi="Times New Roman" w:cs="Times New Roman"/>
          <w:sz w:val="24"/>
          <w:szCs w:val="24"/>
          <w:lang w:val="en-US"/>
        </w:rPr>
        <w:t xml:space="preserve"> as determined by the EC</w:t>
      </w:r>
      <w:r w:rsidRPr="00B42DC0">
        <w:rPr>
          <w:rFonts w:ascii="Times New Roman" w:hAnsi="Times New Roman" w:cs="Times New Roman"/>
          <w:sz w:val="24"/>
          <w:szCs w:val="24"/>
          <w:lang w:val="en-US"/>
        </w:rPr>
        <w:t>t</w:t>
      </w:r>
      <w:r w:rsidR="006B68DB" w:rsidRPr="00B42DC0">
        <w:rPr>
          <w:rFonts w:ascii="Times New Roman" w:hAnsi="Times New Roman" w:cs="Times New Roman"/>
          <w:sz w:val="24"/>
          <w:szCs w:val="24"/>
          <w:lang w:val="en-US"/>
        </w:rPr>
        <w:t xml:space="preserve">HR case law. The provisions of the JSA do not make such a distinction, but as </w:t>
      </w:r>
      <w:r w:rsidRPr="00B42DC0">
        <w:rPr>
          <w:rFonts w:ascii="Times New Roman" w:hAnsi="Times New Roman" w:cs="Times New Roman"/>
          <w:sz w:val="24"/>
          <w:szCs w:val="24"/>
          <w:lang w:val="en-US"/>
        </w:rPr>
        <w:t xml:space="preserve">is </w:t>
      </w:r>
      <w:r w:rsidR="006B68DB" w:rsidRPr="00B42DC0">
        <w:rPr>
          <w:rFonts w:ascii="Times New Roman" w:hAnsi="Times New Roman" w:cs="Times New Roman"/>
          <w:sz w:val="24"/>
          <w:szCs w:val="24"/>
          <w:lang w:val="en-US"/>
        </w:rPr>
        <w:t>evident from the case law of the Ministry of Justice and the Inspectorate</w:t>
      </w:r>
      <w:r w:rsidR="00336977" w:rsidRPr="00B42DC0">
        <w:rPr>
          <w:rFonts w:ascii="Times New Roman" w:hAnsi="Times New Roman" w:cs="Times New Roman"/>
          <w:sz w:val="24"/>
          <w:szCs w:val="24"/>
          <w:lang w:val="en-US"/>
        </w:rPr>
        <w:t>,</w:t>
      </w:r>
      <w:r w:rsidR="006B68DB" w:rsidRPr="00B42DC0">
        <w:rPr>
          <w:rFonts w:ascii="Times New Roman" w:hAnsi="Times New Roman" w:cs="Times New Roman"/>
          <w:sz w:val="24"/>
          <w:szCs w:val="24"/>
          <w:lang w:val="en-US"/>
        </w:rPr>
        <w:t xml:space="preserve"> they cover different types of civil, criminal, administrative and administrative penal proceedings</w:t>
      </w:r>
      <w:r w:rsidR="00DD0129" w:rsidRPr="00B42DC0">
        <w:rPr>
          <w:rStyle w:val="FootnoteReference"/>
          <w:rFonts w:ascii="Times New Roman" w:hAnsi="Times New Roman" w:cs="Times New Roman"/>
          <w:sz w:val="24"/>
          <w:szCs w:val="24"/>
          <w:lang w:val="en-US"/>
        </w:rPr>
        <w:footnoteReference w:id="82"/>
      </w:r>
      <w:r w:rsidR="006B68DB" w:rsidRPr="00B42DC0">
        <w:rPr>
          <w:rFonts w:ascii="Times New Roman" w:hAnsi="Times New Roman" w:cs="Times New Roman"/>
          <w:sz w:val="24"/>
          <w:szCs w:val="24"/>
          <w:lang w:val="en-US"/>
        </w:rPr>
        <w:t xml:space="preserve">. </w:t>
      </w:r>
      <w:r w:rsidRPr="00B42DC0">
        <w:rPr>
          <w:rFonts w:ascii="Times New Roman" w:hAnsi="Times New Roman" w:cs="Times New Roman"/>
          <w:sz w:val="24"/>
          <w:szCs w:val="24"/>
          <w:lang w:val="en-US"/>
        </w:rPr>
        <w:t xml:space="preserve">For example, </w:t>
      </w:r>
      <w:r w:rsidR="00566A49" w:rsidRPr="00B42DC0">
        <w:rPr>
          <w:rFonts w:ascii="Times New Roman" w:hAnsi="Times New Roman" w:cs="Times New Roman"/>
          <w:color w:val="333333"/>
          <w:sz w:val="24"/>
          <w:szCs w:val="24"/>
          <w:shd w:val="clear" w:color="auto" w:fill="FFFFFF"/>
        </w:rPr>
        <w:t>subject-matter jurisdiction</w:t>
      </w:r>
      <w:r w:rsidR="00566A49" w:rsidRPr="00B42DC0">
        <w:rPr>
          <w:rFonts w:ascii="Times New Roman" w:hAnsi="Times New Roman" w:cs="Times New Roman"/>
          <w:sz w:val="24"/>
          <w:szCs w:val="24"/>
          <w:lang w:val="en-US"/>
        </w:rPr>
        <w:t xml:space="preserve"> </w:t>
      </w:r>
      <w:r w:rsidR="006B68DB" w:rsidRPr="00B42DC0">
        <w:rPr>
          <w:rFonts w:ascii="Times New Roman" w:hAnsi="Times New Roman" w:cs="Times New Roman"/>
          <w:sz w:val="24"/>
          <w:szCs w:val="24"/>
          <w:lang w:val="en-US"/>
        </w:rPr>
        <w:t>of the law</w:t>
      </w:r>
      <w:r w:rsidRPr="00B42DC0">
        <w:rPr>
          <w:rFonts w:ascii="Times New Roman" w:hAnsi="Times New Roman" w:cs="Times New Roman"/>
          <w:sz w:val="24"/>
          <w:szCs w:val="24"/>
          <w:lang w:val="en-US"/>
        </w:rPr>
        <w:t>,</w:t>
      </w:r>
      <w:r w:rsidR="006B68DB" w:rsidRPr="00B42DC0">
        <w:rPr>
          <w:rFonts w:ascii="Times New Roman" w:hAnsi="Times New Roman" w:cs="Times New Roman"/>
          <w:sz w:val="24"/>
          <w:szCs w:val="24"/>
          <w:lang w:val="en-US"/>
        </w:rPr>
        <w:t xml:space="preserve"> includes </w:t>
      </w:r>
      <w:r w:rsidR="006B68DB" w:rsidRPr="00B42DC0">
        <w:rPr>
          <w:rFonts w:ascii="Times New Roman" w:hAnsi="Times New Roman" w:cs="Times New Roman"/>
          <w:b/>
          <w:sz w:val="24"/>
          <w:szCs w:val="24"/>
          <w:lang w:val="en-US"/>
        </w:rPr>
        <w:t>civil proceedings</w:t>
      </w:r>
      <w:r w:rsidR="006B68DB" w:rsidRPr="00B42DC0">
        <w:rPr>
          <w:rFonts w:ascii="Times New Roman" w:hAnsi="Times New Roman" w:cs="Times New Roman"/>
          <w:sz w:val="24"/>
          <w:szCs w:val="24"/>
          <w:lang w:val="en-US"/>
        </w:rPr>
        <w:t xml:space="preserve"> </w:t>
      </w:r>
      <w:r w:rsidR="002027D5" w:rsidRPr="00B42DC0">
        <w:rPr>
          <w:rFonts w:ascii="Times New Roman" w:hAnsi="Times New Roman" w:cs="Times New Roman"/>
          <w:sz w:val="24"/>
          <w:szCs w:val="24"/>
          <w:lang w:val="en-US"/>
        </w:rPr>
        <w:t>on</w:t>
      </w:r>
      <w:r w:rsidR="006B68DB" w:rsidRPr="00B42DC0">
        <w:rPr>
          <w:rFonts w:ascii="Times New Roman" w:hAnsi="Times New Roman" w:cs="Times New Roman"/>
          <w:sz w:val="24"/>
          <w:szCs w:val="24"/>
          <w:lang w:val="en-US"/>
        </w:rPr>
        <w:t xml:space="preserve"> disputes relating to property rights under the Ownership Act (PC-13-633, PC-13-610, PC-13-644), labor proceedings (PC-13-171 , PC-13-170, PC-13-709, PC-13-760)</w:t>
      </w:r>
      <w:r w:rsidRPr="00B42DC0">
        <w:rPr>
          <w:rFonts w:ascii="Times New Roman" w:hAnsi="Times New Roman" w:cs="Times New Roman"/>
          <w:sz w:val="24"/>
          <w:szCs w:val="24"/>
          <w:lang w:val="en-US"/>
        </w:rPr>
        <w:t>,</w:t>
      </w:r>
      <w:r w:rsidR="006B68DB" w:rsidRPr="00B42DC0">
        <w:rPr>
          <w:rFonts w:ascii="Times New Roman" w:hAnsi="Times New Roman" w:cs="Times New Roman"/>
          <w:sz w:val="24"/>
          <w:szCs w:val="24"/>
          <w:lang w:val="en-US"/>
        </w:rPr>
        <w:t xml:space="preserve"> proceedings on claims for partition (PC-13-112, PC-13-139, PC-13-397), proceedings under </w:t>
      </w:r>
      <w:r w:rsidR="009D6B68" w:rsidRPr="00B42DC0">
        <w:rPr>
          <w:rFonts w:ascii="Times New Roman" w:hAnsi="Times New Roman" w:cs="Times New Roman"/>
          <w:sz w:val="24"/>
          <w:szCs w:val="24"/>
          <w:lang w:val="en-US"/>
        </w:rPr>
        <w:t>Article</w:t>
      </w:r>
      <w:r w:rsidR="006B68DB" w:rsidRPr="00B42DC0">
        <w:rPr>
          <w:rFonts w:ascii="Times New Roman" w:hAnsi="Times New Roman" w:cs="Times New Roman"/>
          <w:sz w:val="24"/>
          <w:szCs w:val="24"/>
          <w:lang w:val="en-US"/>
        </w:rPr>
        <w:t xml:space="preserve"> 45 </w:t>
      </w:r>
      <w:r w:rsidR="002027D5" w:rsidRPr="00B42DC0">
        <w:rPr>
          <w:rFonts w:ascii="Times New Roman" w:hAnsi="Times New Roman" w:cs="Times New Roman"/>
          <w:sz w:val="24"/>
          <w:szCs w:val="24"/>
          <w:lang w:val="en-US"/>
        </w:rPr>
        <w:t xml:space="preserve">Obligations and Contracts </w:t>
      </w:r>
      <w:r w:rsidR="00F0598C" w:rsidRPr="00B42DC0">
        <w:rPr>
          <w:rFonts w:ascii="Times New Roman" w:hAnsi="Times New Roman" w:cs="Times New Roman"/>
          <w:sz w:val="24"/>
          <w:szCs w:val="24"/>
          <w:lang w:val="en-US"/>
        </w:rPr>
        <w:t xml:space="preserve">Act </w:t>
      </w:r>
      <w:r w:rsidR="006B68DB" w:rsidRPr="00B42DC0">
        <w:rPr>
          <w:rFonts w:ascii="Times New Roman" w:hAnsi="Times New Roman" w:cs="Times New Roman"/>
          <w:sz w:val="24"/>
          <w:szCs w:val="24"/>
          <w:lang w:val="en-US"/>
        </w:rPr>
        <w:t>(PC-13-628, PC-13-639)</w:t>
      </w:r>
      <w:r w:rsidR="00336977" w:rsidRPr="00B42DC0">
        <w:rPr>
          <w:rFonts w:ascii="Times New Roman" w:hAnsi="Times New Roman" w:cs="Times New Roman"/>
          <w:sz w:val="24"/>
          <w:szCs w:val="24"/>
          <w:lang w:val="en-US"/>
        </w:rPr>
        <w:t>,</w:t>
      </w:r>
      <w:r w:rsidR="006B68DB" w:rsidRPr="00B42DC0">
        <w:rPr>
          <w:rFonts w:ascii="Times New Roman" w:hAnsi="Times New Roman" w:cs="Times New Roman"/>
          <w:sz w:val="24"/>
          <w:szCs w:val="24"/>
          <w:lang w:val="en-US"/>
        </w:rPr>
        <w:t xml:space="preserve"> proceedings regarding signing of a final contract under </w:t>
      </w:r>
      <w:r w:rsidR="009D6B68" w:rsidRPr="00B42DC0">
        <w:rPr>
          <w:rFonts w:ascii="Times New Roman" w:hAnsi="Times New Roman" w:cs="Times New Roman"/>
          <w:sz w:val="24"/>
          <w:szCs w:val="24"/>
          <w:lang w:val="en-US"/>
        </w:rPr>
        <w:t>Article</w:t>
      </w:r>
      <w:r w:rsidR="006B68DB" w:rsidRPr="00B42DC0">
        <w:rPr>
          <w:rFonts w:ascii="Times New Roman" w:hAnsi="Times New Roman" w:cs="Times New Roman"/>
          <w:sz w:val="24"/>
          <w:szCs w:val="24"/>
          <w:lang w:val="en-US"/>
        </w:rPr>
        <w:t xml:space="preserve"> 19, para. 3 </w:t>
      </w:r>
      <w:r w:rsidR="00F0598C" w:rsidRPr="00B42DC0">
        <w:rPr>
          <w:rFonts w:ascii="Times New Roman" w:hAnsi="Times New Roman" w:cs="Times New Roman"/>
          <w:sz w:val="24"/>
          <w:szCs w:val="24"/>
          <w:lang w:val="en-US"/>
        </w:rPr>
        <w:t xml:space="preserve">Obligations and Contracts Act </w:t>
      </w:r>
      <w:r w:rsidR="006B68DB" w:rsidRPr="00B42DC0">
        <w:rPr>
          <w:rFonts w:ascii="Times New Roman" w:hAnsi="Times New Roman" w:cs="Times New Roman"/>
          <w:sz w:val="24"/>
          <w:szCs w:val="24"/>
          <w:lang w:val="en-US"/>
        </w:rPr>
        <w:t xml:space="preserve">(PC-13-727), proceedings under the Protection against Discrimination Act (PC-13-654) and proceedings </w:t>
      </w:r>
      <w:r w:rsidR="00336977" w:rsidRPr="00B42DC0">
        <w:rPr>
          <w:rFonts w:ascii="Times New Roman" w:hAnsi="Times New Roman" w:cs="Times New Roman"/>
          <w:sz w:val="24"/>
          <w:szCs w:val="24"/>
          <w:lang w:val="en-US"/>
        </w:rPr>
        <w:t xml:space="preserve">under the </w:t>
      </w:r>
      <w:r w:rsidR="006B68DB" w:rsidRPr="00B42DC0">
        <w:rPr>
          <w:rFonts w:ascii="Times New Roman" w:hAnsi="Times New Roman" w:cs="Times New Roman"/>
          <w:sz w:val="24"/>
          <w:szCs w:val="24"/>
          <w:lang w:val="en-US"/>
        </w:rPr>
        <w:t>SMLDA (</w:t>
      </w:r>
      <w:r w:rsidR="00336977" w:rsidRPr="00B42DC0">
        <w:rPr>
          <w:rFonts w:ascii="Times New Roman" w:hAnsi="Times New Roman" w:cs="Times New Roman"/>
          <w:sz w:val="24"/>
          <w:szCs w:val="24"/>
          <w:lang w:val="en-US"/>
        </w:rPr>
        <w:t>PC-14-30, PC-14-395)</w:t>
      </w:r>
      <w:r w:rsidRPr="00B42DC0">
        <w:rPr>
          <w:rFonts w:ascii="Times New Roman" w:hAnsi="Times New Roman" w:cs="Times New Roman"/>
          <w:sz w:val="24"/>
          <w:szCs w:val="24"/>
          <w:lang w:val="en-US"/>
        </w:rPr>
        <w:t>,</w:t>
      </w:r>
      <w:r w:rsidR="00336977" w:rsidRPr="00B42DC0">
        <w:rPr>
          <w:rFonts w:ascii="Times New Roman" w:hAnsi="Times New Roman" w:cs="Times New Roman"/>
          <w:sz w:val="24"/>
          <w:szCs w:val="24"/>
          <w:lang w:val="en-US"/>
        </w:rPr>
        <w:t xml:space="preserve"> disputes under the Family Code</w:t>
      </w:r>
      <w:r w:rsidR="006B68DB" w:rsidRPr="00B42DC0">
        <w:rPr>
          <w:rFonts w:ascii="Times New Roman" w:hAnsi="Times New Roman" w:cs="Times New Roman"/>
          <w:sz w:val="24"/>
          <w:szCs w:val="24"/>
          <w:lang w:val="en-US"/>
        </w:rPr>
        <w:t xml:space="preserve"> (PC-14 155, PC-14-411); </w:t>
      </w:r>
      <w:r w:rsidR="006B68DB" w:rsidRPr="00B42DC0">
        <w:rPr>
          <w:rFonts w:ascii="Times New Roman" w:hAnsi="Times New Roman" w:cs="Times New Roman"/>
          <w:b/>
          <w:sz w:val="24"/>
          <w:szCs w:val="24"/>
          <w:lang w:val="en-US"/>
        </w:rPr>
        <w:t>administrative proceedings</w:t>
      </w:r>
      <w:r w:rsidR="006B68DB" w:rsidRPr="00B42DC0">
        <w:rPr>
          <w:rFonts w:ascii="Times New Roman" w:hAnsi="Times New Roman" w:cs="Times New Roman"/>
          <w:sz w:val="24"/>
          <w:szCs w:val="24"/>
          <w:lang w:val="en-US"/>
        </w:rPr>
        <w:t xml:space="preserve"> - related to the appeal of administrative acts</w:t>
      </w:r>
      <w:r w:rsidRPr="00B42DC0">
        <w:rPr>
          <w:rFonts w:ascii="Times New Roman" w:hAnsi="Times New Roman" w:cs="Times New Roman"/>
          <w:sz w:val="24"/>
          <w:szCs w:val="24"/>
          <w:lang w:val="en-US"/>
        </w:rPr>
        <w:t xml:space="preserve"> (PC-13-500), appeal against injunction</w:t>
      </w:r>
      <w:r w:rsidR="006B68DB" w:rsidRPr="00B42DC0">
        <w:rPr>
          <w:rFonts w:ascii="Times New Roman" w:hAnsi="Times New Roman" w:cs="Times New Roman"/>
          <w:sz w:val="24"/>
          <w:szCs w:val="24"/>
          <w:lang w:val="en-US"/>
        </w:rPr>
        <w:t xml:space="preserve"> on leaving the country </w:t>
      </w:r>
      <w:r w:rsidR="00336977" w:rsidRPr="00B42DC0">
        <w:rPr>
          <w:rFonts w:ascii="Times New Roman" w:hAnsi="Times New Roman" w:cs="Times New Roman"/>
          <w:sz w:val="24"/>
          <w:szCs w:val="24"/>
          <w:lang w:val="en-US"/>
        </w:rPr>
        <w:t xml:space="preserve">under the </w:t>
      </w:r>
      <w:r w:rsidR="00F0598C" w:rsidRPr="00B42DC0">
        <w:rPr>
          <w:rFonts w:ascii="Times New Roman" w:hAnsi="Times New Roman" w:cs="Times New Roman"/>
          <w:sz w:val="24"/>
          <w:szCs w:val="24"/>
          <w:lang w:val="en-US"/>
        </w:rPr>
        <w:t xml:space="preserve">Law on Bulgarian identity documents </w:t>
      </w:r>
      <w:r w:rsidR="006B68DB" w:rsidRPr="00B42DC0">
        <w:rPr>
          <w:rFonts w:ascii="Times New Roman" w:hAnsi="Times New Roman" w:cs="Times New Roman"/>
          <w:sz w:val="24"/>
          <w:szCs w:val="24"/>
          <w:lang w:val="en-US"/>
        </w:rPr>
        <w:t xml:space="preserve">(PC-14-521, PC-14-579), appeals under the Civil Servants Act (PC -13-709); </w:t>
      </w:r>
      <w:r w:rsidR="007758D8" w:rsidRPr="00B42DC0">
        <w:rPr>
          <w:rFonts w:ascii="Times New Roman" w:hAnsi="Times New Roman" w:cs="Times New Roman"/>
          <w:b/>
          <w:sz w:val="24"/>
          <w:szCs w:val="24"/>
        </w:rPr>
        <w:t xml:space="preserve">criminal </w:t>
      </w:r>
      <w:r w:rsidR="002C1DAD" w:rsidRPr="00B42DC0">
        <w:rPr>
          <w:rFonts w:ascii="Times New Roman" w:hAnsi="Times New Roman" w:cs="Times New Roman"/>
          <w:b/>
          <w:sz w:val="24"/>
          <w:szCs w:val="24"/>
          <w:lang w:val="en-US"/>
        </w:rPr>
        <w:t>proceedings</w:t>
      </w:r>
      <w:r w:rsidR="002C1DAD" w:rsidRPr="00B42DC0">
        <w:rPr>
          <w:rFonts w:ascii="Times New Roman" w:hAnsi="Times New Roman" w:cs="Times New Roman"/>
          <w:sz w:val="24"/>
          <w:szCs w:val="24"/>
          <w:lang w:val="en-US"/>
        </w:rPr>
        <w:t xml:space="preserve"> </w:t>
      </w:r>
      <w:r w:rsidR="007758D8" w:rsidRPr="00B42DC0">
        <w:rPr>
          <w:rFonts w:ascii="Times New Roman" w:hAnsi="Times New Roman" w:cs="Times New Roman"/>
          <w:sz w:val="24"/>
          <w:szCs w:val="24"/>
          <w:lang w:val="en-US"/>
        </w:rPr>
        <w:t xml:space="preserve">prosecuted by the state </w:t>
      </w:r>
      <w:r w:rsidR="006B68DB" w:rsidRPr="00B42DC0">
        <w:rPr>
          <w:rFonts w:ascii="Times New Roman" w:hAnsi="Times New Roman" w:cs="Times New Roman"/>
          <w:sz w:val="24"/>
          <w:szCs w:val="24"/>
          <w:lang w:val="en-US"/>
        </w:rPr>
        <w:t xml:space="preserve">(PC-14-404, PC-14-446) </w:t>
      </w:r>
      <w:r w:rsidR="007758D8" w:rsidRPr="00B42DC0">
        <w:rPr>
          <w:rFonts w:ascii="Times New Roman" w:hAnsi="Times New Roman" w:cs="Times New Roman"/>
          <w:sz w:val="24"/>
          <w:szCs w:val="24"/>
          <w:lang w:val="en-US"/>
        </w:rPr>
        <w:t xml:space="preserve">or by complaint of the victim </w:t>
      </w:r>
      <w:r w:rsidR="007758D8" w:rsidRPr="00B42DC0">
        <w:rPr>
          <w:rFonts w:ascii="Times New Roman" w:hAnsi="Times New Roman" w:cs="Times New Roman"/>
          <w:sz w:val="24"/>
          <w:szCs w:val="24"/>
        </w:rPr>
        <w:t>(РС-14-302, РС-14-432)</w:t>
      </w:r>
      <w:r w:rsidR="006B68DB" w:rsidRPr="00B42DC0">
        <w:rPr>
          <w:rFonts w:ascii="Times New Roman" w:hAnsi="Times New Roman" w:cs="Times New Roman"/>
          <w:sz w:val="24"/>
          <w:szCs w:val="24"/>
          <w:lang w:val="en-US"/>
        </w:rPr>
        <w:t>.</w:t>
      </w:r>
    </w:p>
    <w:p w:rsidR="007758D8" w:rsidRPr="00B42DC0" w:rsidRDefault="007758D8" w:rsidP="00BA559B">
      <w:pPr>
        <w:spacing w:after="0"/>
        <w:jc w:val="both"/>
        <w:rPr>
          <w:rFonts w:ascii="Times New Roman" w:hAnsi="Times New Roman" w:cs="Times New Roman"/>
          <w:sz w:val="24"/>
          <w:szCs w:val="24"/>
          <w:lang w:val="en-US"/>
        </w:rPr>
      </w:pPr>
    </w:p>
    <w:p w:rsidR="00BA559B" w:rsidRPr="00B42DC0" w:rsidRDefault="00BA559B" w:rsidP="00BA559B">
      <w:pPr>
        <w:spacing w:after="0"/>
        <w:jc w:val="both"/>
        <w:rPr>
          <w:rFonts w:ascii="Times New Roman" w:hAnsi="Times New Roman" w:cs="Times New Roman"/>
          <w:sz w:val="24"/>
          <w:szCs w:val="24"/>
          <w:lang w:val="en-US"/>
        </w:rPr>
      </w:pPr>
    </w:p>
    <w:p w:rsidR="002A3897" w:rsidRPr="009408F3" w:rsidRDefault="002A3897" w:rsidP="00BA559B">
      <w:pPr>
        <w:pStyle w:val="Heading3"/>
        <w:spacing w:before="0"/>
        <w:rPr>
          <w:rFonts w:ascii="Times New Roman" w:hAnsi="Times New Roman" w:cs="Times New Roman"/>
          <w:b/>
          <w:color w:val="auto"/>
          <w:lang w:val="en-US"/>
        </w:rPr>
      </w:pPr>
      <w:bookmarkStart w:id="22" w:name="_Toc432065443"/>
      <w:r w:rsidRPr="009408F3">
        <w:rPr>
          <w:rFonts w:ascii="Times New Roman" w:hAnsi="Times New Roman" w:cs="Times New Roman"/>
          <w:b/>
          <w:color w:val="auto"/>
          <w:lang w:val="en-US"/>
        </w:rPr>
        <w:t>1.1.1. Civil aspect</w:t>
      </w:r>
      <w:bookmarkEnd w:id="22"/>
    </w:p>
    <w:p w:rsidR="00BA559B" w:rsidRPr="00B42DC0" w:rsidRDefault="00BA559B" w:rsidP="00BA559B">
      <w:pPr>
        <w:spacing w:after="0"/>
        <w:rPr>
          <w:lang w:val="en-US"/>
        </w:rPr>
      </w:pPr>
    </w:p>
    <w:p w:rsidR="002A3897" w:rsidRPr="00B42DC0" w:rsidRDefault="00672AF5" w:rsidP="007350EE">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In regard to the </w:t>
      </w:r>
      <w:r w:rsidR="00566A49" w:rsidRPr="00B42DC0">
        <w:rPr>
          <w:rFonts w:ascii="Times New Roman" w:hAnsi="Times New Roman" w:cs="Times New Roman"/>
          <w:sz w:val="24"/>
          <w:szCs w:val="24"/>
          <w:lang w:val="en-US"/>
        </w:rPr>
        <w:t xml:space="preserve">subject-matter jurisdiction </w:t>
      </w:r>
      <w:r w:rsidRPr="00B42DC0">
        <w:rPr>
          <w:rFonts w:ascii="Times New Roman" w:hAnsi="Times New Roman" w:cs="Times New Roman"/>
          <w:sz w:val="24"/>
          <w:szCs w:val="24"/>
          <w:lang w:val="en-US"/>
        </w:rPr>
        <w:t>of the law</w:t>
      </w:r>
      <w:r w:rsidR="00336977"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in their case law</w:t>
      </w:r>
      <w:r w:rsidR="007350EE"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the Inspectorate and the Ministry of Justice had to decide several important issues. The first </w:t>
      </w:r>
      <w:r w:rsidR="007350EE" w:rsidRPr="00B42DC0">
        <w:rPr>
          <w:rFonts w:ascii="Times New Roman" w:hAnsi="Times New Roman" w:cs="Times New Roman"/>
          <w:sz w:val="24"/>
          <w:szCs w:val="24"/>
          <w:lang w:val="en-US"/>
        </w:rPr>
        <w:t xml:space="preserve">- whether </w:t>
      </w:r>
      <w:r w:rsidR="00544467" w:rsidRPr="00B42DC0">
        <w:rPr>
          <w:rFonts w:ascii="Times New Roman" w:hAnsi="Times New Roman" w:cs="Times New Roman"/>
          <w:sz w:val="24"/>
          <w:szCs w:val="24"/>
          <w:lang w:val="en-US"/>
        </w:rPr>
        <w:t xml:space="preserve">non-contentious proceedings fall </w:t>
      </w:r>
      <w:r w:rsidR="00544467" w:rsidRPr="00B42DC0">
        <w:rPr>
          <w:rFonts w:ascii="Times New Roman" w:hAnsi="Times New Roman" w:cs="Times New Roman"/>
          <w:i/>
          <w:sz w:val="24"/>
          <w:szCs w:val="24"/>
          <w:lang w:val="en-US"/>
        </w:rPr>
        <w:t>ratione materiae</w:t>
      </w:r>
      <w:r w:rsidR="00544467" w:rsidRPr="00B42DC0">
        <w:rPr>
          <w:rFonts w:ascii="Times New Roman" w:hAnsi="Times New Roman" w:cs="Times New Roman"/>
          <w:sz w:val="24"/>
          <w:szCs w:val="24"/>
          <w:lang w:val="en-US"/>
        </w:rPr>
        <w:t xml:space="preserve"> </w:t>
      </w:r>
      <w:r w:rsidR="007350EE" w:rsidRPr="00B42DC0">
        <w:rPr>
          <w:rFonts w:ascii="Times New Roman" w:hAnsi="Times New Roman" w:cs="Times New Roman"/>
          <w:sz w:val="24"/>
          <w:szCs w:val="24"/>
          <w:lang w:val="en-US"/>
        </w:rPr>
        <w:t>in the JSA</w:t>
      </w:r>
      <w:r w:rsidRPr="00B42DC0">
        <w:rPr>
          <w:rFonts w:ascii="Times New Roman" w:hAnsi="Times New Roman" w:cs="Times New Roman"/>
          <w:sz w:val="24"/>
          <w:szCs w:val="24"/>
          <w:lang w:val="en-US"/>
        </w:rPr>
        <w:t xml:space="preserve">. The second - whether the procedure for </w:t>
      </w:r>
      <w:r w:rsidR="007350EE" w:rsidRPr="00B42DC0">
        <w:rPr>
          <w:rFonts w:ascii="Times New Roman" w:hAnsi="Times New Roman" w:cs="Times New Roman"/>
          <w:sz w:val="24"/>
          <w:szCs w:val="24"/>
          <w:lang w:val="en-US"/>
        </w:rPr>
        <w:t>just compensation</w:t>
      </w:r>
      <w:r w:rsidRPr="00B42DC0">
        <w:rPr>
          <w:rFonts w:ascii="Times New Roman" w:hAnsi="Times New Roman" w:cs="Times New Roman"/>
          <w:sz w:val="24"/>
          <w:szCs w:val="24"/>
          <w:lang w:val="en-US"/>
        </w:rPr>
        <w:t xml:space="preserve"> for the violation of the right to a fair trial within a reasonable time</w:t>
      </w:r>
      <w:r w:rsidR="00336977"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should </w:t>
      </w:r>
      <w:r w:rsidR="007350EE" w:rsidRPr="00B42DC0">
        <w:rPr>
          <w:rFonts w:ascii="Times New Roman" w:hAnsi="Times New Roman" w:cs="Times New Roman"/>
          <w:sz w:val="24"/>
          <w:szCs w:val="24"/>
          <w:lang w:val="en-US"/>
        </w:rPr>
        <w:t xml:space="preserve">be </w:t>
      </w:r>
      <w:r w:rsidR="007350EE" w:rsidRPr="00B42DC0">
        <w:rPr>
          <w:rFonts w:ascii="Times New Roman" w:hAnsi="Times New Roman" w:cs="Times New Roman"/>
          <w:sz w:val="24"/>
          <w:szCs w:val="24"/>
          <w:lang w:val="en-US"/>
        </w:rPr>
        <w:lastRenderedPageBreak/>
        <w:t>applied to concluded</w:t>
      </w:r>
      <w:r w:rsidR="00336977" w:rsidRPr="00B42DC0">
        <w:rPr>
          <w:rFonts w:ascii="Times New Roman" w:hAnsi="Times New Roman" w:cs="Times New Roman"/>
          <w:sz w:val="24"/>
          <w:szCs w:val="24"/>
          <w:lang w:val="en-US"/>
        </w:rPr>
        <w:t xml:space="preserve"> enforcement</w:t>
      </w:r>
      <w:r w:rsidRPr="00B42DC0">
        <w:rPr>
          <w:rFonts w:ascii="Times New Roman" w:hAnsi="Times New Roman" w:cs="Times New Roman"/>
          <w:sz w:val="24"/>
          <w:szCs w:val="24"/>
          <w:lang w:val="en-US"/>
        </w:rPr>
        <w:t xml:space="preserve"> proceedings. The third - whether the administrative mechanism</w:t>
      </w:r>
      <w:r w:rsidR="00554343" w:rsidRPr="00B42DC0">
        <w:rPr>
          <w:rFonts w:ascii="Times New Roman" w:hAnsi="Times New Roman" w:cs="Times New Roman"/>
          <w:sz w:val="24"/>
          <w:szCs w:val="24"/>
          <w:lang w:val="en-US"/>
        </w:rPr>
        <w:t xml:space="preserve"> applies to order for payment proceedings</w:t>
      </w:r>
      <w:r w:rsidRPr="00B42DC0">
        <w:rPr>
          <w:rFonts w:ascii="Times New Roman" w:hAnsi="Times New Roman" w:cs="Times New Roman"/>
          <w:sz w:val="24"/>
          <w:szCs w:val="24"/>
          <w:lang w:val="en-US"/>
        </w:rPr>
        <w:t>.</w:t>
      </w:r>
    </w:p>
    <w:p w:rsidR="007350EE" w:rsidRPr="00B42DC0" w:rsidRDefault="007350EE" w:rsidP="007350EE">
      <w:pPr>
        <w:spacing w:after="0"/>
        <w:jc w:val="both"/>
        <w:rPr>
          <w:rFonts w:ascii="Times New Roman" w:hAnsi="Times New Roman" w:cs="Times New Roman"/>
          <w:sz w:val="24"/>
          <w:szCs w:val="24"/>
          <w:lang w:val="en-US"/>
        </w:rPr>
      </w:pPr>
    </w:p>
    <w:p w:rsidR="00672AF5" w:rsidRPr="009408F3" w:rsidRDefault="00551506" w:rsidP="007350EE">
      <w:pPr>
        <w:pStyle w:val="Heading3"/>
        <w:numPr>
          <w:ilvl w:val="0"/>
          <w:numId w:val="1"/>
        </w:numPr>
        <w:spacing w:before="0"/>
        <w:rPr>
          <w:rFonts w:ascii="Times New Roman" w:hAnsi="Times New Roman" w:cs="Times New Roman"/>
          <w:b/>
          <w:color w:val="auto"/>
          <w:lang w:val="en-US"/>
        </w:rPr>
      </w:pPr>
      <w:bookmarkStart w:id="23" w:name="_Toc432065444"/>
      <w:r w:rsidRPr="009408F3">
        <w:rPr>
          <w:rFonts w:ascii="Times New Roman" w:hAnsi="Times New Roman" w:cs="Times New Roman"/>
          <w:b/>
          <w:color w:val="auto"/>
          <w:lang w:val="en-US"/>
        </w:rPr>
        <w:t>Non-</w:t>
      </w:r>
      <w:r w:rsidR="00672AF5" w:rsidRPr="009408F3">
        <w:rPr>
          <w:rFonts w:ascii="Times New Roman" w:hAnsi="Times New Roman" w:cs="Times New Roman"/>
          <w:b/>
          <w:color w:val="auto"/>
          <w:lang w:val="en-US"/>
        </w:rPr>
        <w:t>Contentious proceedings</w:t>
      </w:r>
      <w:bookmarkEnd w:id="23"/>
    </w:p>
    <w:p w:rsidR="007350EE" w:rsidRPr="00B42DC0" w:rsidRDefault="007350EE" w:rsidP="007350EE">
      <w:pPr>
        <w:spacing w:after="0"/>
        <w:rPr>
          <w:lang w:val="en-US"/>
        </w:rPr>
      </w:pPr>
    </w:p>
    <w:p w:rsidR="00672AF5" w:rsidRPr="00B42DC0" w:rsidRDefault="00486B49" w:rsidP="007350EE">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P</w:t>
      </w:r>
      <w:r w:rsidR="00672AF5" w:rsidRPr="00B42DC0">
        <w:rPr>
          <w:rFonts w:ascii="Times New Roman" w:hAnsi="Times New Roman" w:cs="Times New Roman"/>
          <w:sz w:val="24"/>
          <w:szCs w:val="24"/>
          <w:lang w:val="en-US"/>
        </w:rPr>
        <w:t>etition PC-14-411, submitted by</w:t>
      </w:r>
      <w:r w:rsidR="001A44E7" w:rsidRPr="00B42DC0">
        <w:rPr>
          <w:rFonts w:ascii="Times New Roman" w:hAnsi="Times New Roman" w:cs="Times New Roman"/>
          <w:sz w:val="24"/>
          <w:szCs w:val="24"/>
          <w:lang w:val="en-US"/>
        </w:rPr>
        <w:t xml:space="preserve"> the mother of a minor child, regarded </w:t>
      </w:r>
      <w:r w:rsidR="00672AF5" w:rsidRPr="00B42DC0">
        <w:rPr>
          <w:rFonts w:ascii="Times New Roman" w:hAnsi="Times New Roman" w:cs="Times New Roman"/>
          <w:sz w:val="24"/>
          <w:szCs w:val="24"/>
          <w:lang w:val="en-US"/>
        </w:rPr>
        <w:t>complaint</w:t>
      </w:r>
      <w:r w:rsidRPr="00B42DC0">
        <w:rPr>
          <w:rFonts w:ascii="Times New Roman" w:hAnsi="Times New Roman" w:cs="Times New Roman"/>
          <w:sz w:val="24"/>
          <w:szCs w:val="24"/>
          <w:lang w:val="en-US"/>
        </w:rPr>
        <w:t xml:space="preserve"> of duration </w:t>
      </w:r>
      <w:r w:rsidR="00672AF5" w:rsidRPr="00B42DC0">
        <w:rPr>
          <w:rFonts w:ascii="Times New Roman" w:hAnsi="Times New Roman" w:cs="Times New Roman"/>
          <w:sz w:val="24"/>
          <w:szCs w:val="24"/>
          <w:lang w:val="en-US"/>
        </w:rPr>
        <w:t xml:space="preserve">of </w:t>
      </w:r>
      <w:r w:rsidR="00554343" w:rsidRPr="00B42DC0">
        <w:rPr>
          <w:rFonts w:ascii="Times New Roman" w:hAnsi="Times New Roman" w:cs="Times New Roman"/>
          <w:sz w:val="24"/>
          <w:szCs w:val="24"/>
          <w:lang w:val="en-US"/>
        </w:rPr>
        <w:t>non-</w:t>
      </w:r>
      <w:r w:rsidR="00672AF5" w:rsidRPr="00B42DC0">
        <w:rPr>
          <w:rFonts w:ascii="Times New Roman" w:hAnsi="Times New Roman" w:cs="Times New Roman"/>
          <w:sz w:val="24"/>
          <w:szCs w:val="24"/>
          <w:lang w:val="en-US"/>
        </w:rPr>
        <w:t>contenti</w:t>
      </w:r>
      <w:r w:rsidR="00D536C5" w:rsidRPr="00B42DC0">
        <w:rPr>
          <w:rFonts w:ascii="Times New Roman" w:hAnsi="Times New Roman" w:cs="Times New Roman"/>
          <w:sz w:val="24"/>
          <w:szCs w:val="24"/>
          <w:lang w:val="en-US"/>
        </w:rPr>
        <w:t>ous proceedings</w:t>
      </w:r>
      <w:r w:rsidR="001A44E7" w:rsidRPr="00B42DC0">
        <w:rPr>
          <w:rFonts w:ascii="Times New Roman" w:hAnsi="Times New Roman" w:cs="Times New Roman"/>
          <w:sz w:val="24"/>
          <w:szCs w:val="24"/>
          <w:lang w:val="en-US"/>
        </w:rPr>
        <w:t>, initiated by a</w:t>
      </w:r>
      <w:r w:rsidR="00D536C5" w:rsidRPr="00B42DC0">
        <w:rPr>
          <w:rFonts w:ascii="Times New Roman" w:hAnsi="Times New Roman" w:cs="Times New Roman"/>
          <w:sz w:val="24"/>
          <w:szCs w:val="24"/>
          <w:lang w:val="en-US"/>
        </w:rPr>
        <w:t xml:space="preserve"> </w:t>
      </w:r>
      <w:r w:rsidR="00554343" w:rsidRPr="00B42DC0">
        <w:rPr>
          <w:rFonts w:ascii="Times New Roman" w:hAnsi="Times New Roman" w:cs="Times New Roman"/>
          <w:sz w:val="24"/>
          <w:szCs w:val="24"/>
          <w:lang w:val="en-US"/>
        </w:rPr>
        <w:t>request for approval of a</w:t>
      </w:r>
      <w:r w:rsidR="00672AF5" w:rsidRPr="00B42DC0">
        <w:rPr>
          <w:rFonts w:ascii="Times New Roman" w:hAnsi="Times New Roman" w:cs="Times New Roman"/>
          <w:sz w:val="24"/>
          <w:szCs w:val="24"/>
          <w:lang w:val="en-US"/>
        </w:rPr>
        <w:t xml:space="preserve"> withdraw from </w:t>
      </w:r>
      <w:r w:rsidR="00D536C5" w:rsidRPr="00B42DC0">
        <w:rPr>
          <w:rFonts w:ascii="Times New Roman" w:hAnsi="Times New Roman" w:cs="Times New Roman"/>
          <w:sz w:val="24"/>
          <w:szCs w:val="24"/>
          <w:lang w:val="en-US"/>
        </w:rPr>
        <w:t xml:space="preserve">a </w:t>
      </w:r>
      <w:r w:rsidR="00554343" w:rsidRPr="00B42DC0">
        <w:rPr>
          <w:rFonts w:ascii="Times New Roman" w:hAnsi="Times New Roman" w:cs="Times New Roman"/>
          <w:sz w:val="24"/>
          <w:szCs w:val="24"/>
          <w:lang w:val="en-US"/>
        </w:rPr>
        <w:t xml:space="preserve">bank </w:t>
      </w:r>
      <w:r w:rsidR="00672AF5" w:rsidRPr="00B42DC0">
        <w:rPr>
          <w:rFonts w:ascii="Times New Roman" w:hAnsi="Times New Roman" w:cs="Times New Roman"/>
          <w:sz w:val="24"/>
          <w:szCs w:val="24"/>
          <w:lang w:val="en-US"/>
        </w:rPr>
        <w:t>deposit</w:t>
      </w:r>
      <w:r w:rsidR="001A44E7" w:rsidRPr="00B42DC0">
        <w:rPr>
          <w:rFonts w:ascii="Times New Roman" w:hAnsi="Times New Roman" w:cs="Times New Roman"/>
          <w:sz w:val="24"/>
          <w:szCs w:val="24"/>
          <w:lang w:val="en-US"/>
        </w:rPr>
        <w:t>,</w:t>
      </w:r>
      <w:r w:rsidR="00672AF5" w:rsidRPr="00B42DC0">
        <w:rPr>
          <w:rFonts w:ascii="Times New Roman" w:hAnsi="Times New Roman" w:cs="Times New Roman"/>
          <w:sz w:val="24"/>
          <w:szCs w:val="24"/>
          <w:lang w:val="en-US"/>
        </w:rPr>
        <w:t xml:space="preserve"> in order school fees for the child to be paid (</w:t>
      </w:r>
      <w:r w:rsidR="009D6B68" w:rsidRPr="00B42DC0">
        <w:rPr>
          <w:rFonts w:ascii="Times New Roman" w:hAnsi="Times New Roman" w:cs="Times New Roman"/>
          <w:sz w:val="24"/>
          <w:szCs w:val="24"/>
          <w:lang w:val="en-US"/>
        </w:rPr>
        <w:t>Article</w:t>
      </w:r>
      <w:r w:rsidR="00672AF5" w:rsidRPr="00B42DC0">
        <w:rPr>
          <w:rFonts w:ascii="Times New Roman" w:hAnsi="Times New Roman" w:cs="Times New Roman"/>
          <w:sz w:val="24"/>
          <w:szCs w:val="24"/>
          <w:lang w:val="en-US"/>
        </w:rPr>
        <w:t xml:space="preserve"> 530</w:t>
      </w:r>
      <w:r w:rsidR="001A44E7" w:rsidRPr="00B42DC0">
        <w:rPr>
          <w:rFonts w:ascii="Times New Roman" w:hAnsi="Times New Roman" w:cs="Times New Roman"/>
          <w:sz w:val="24"/>
          <w:szCs w:val="24"/>
          <w:lang w:val="en-US"/>
        </w:rPr>
        <w:t>,</w:t>
      </w:r>
      <w:r w:rsidR="009E26E7" w:rsidRPr="00B42DC0">
        <w:rPr>
          <w:rFonts w:ascii="Times New Roman" w:hAnsi="Times New Roman" w:cs="Times New Roman"/>
          <w:sz w:val="24"/>
          <w:szCs w:val="24"/>
          <w:lang w:val="en-US"/>
        </w:rPr>
        <w:t xml:space="preserve"> C</w:t>
      </w:r>
      <w:r w:rsidR="00672AF5" w:rsidRPr="00B42DC0">
        <w:rPr>
          <w:rFonts w:ascii="Times New Roman" w:hAnsi="Times New Roman" w:cs="Times New Roman"/>
          <w:sz w:val="24"/>
          <w:szCs w:val="24"/>
          <w:lang w:val="en-US"/>
        </w:rPr>
        <w:t>P</w:t>
      </w:r>
      <w:r w:rsidR="009E26E7" w:rsidRPr="00B42DC0">
        <w:rPr>
          <w:rFonts w:ascii="Times New Roman" w:hAnsi="Times New Roman" w:cs="Times New Roman"/>
          <w:sz w:val="24"/>
          <w:szCs w:val="24"/>
          <w:lang w:val="en-US"/>
        </w:rPr>
        <w:t>C</w:t>
      </w:r>
      <w:r w:rsidR="00672AF5" w:rsidRPr="00B42DC0">
        <w:rPr>
          <w:rFonts w:ascii="Times New Roman" w:hAnsi="Times New Roman" w:cs="Times New Roman"/>
          <w:sz w:val="24"/>
          <w:szCs w:val="24"/>
          <w:lang w:val="en-US"/>
        </w:rPr>
        <w:t xml:space="preserve"> </w:t>
      </w:r>
      <w:r w:rsidR="009408F3">
        <w:rPr>
          <w:rFonts w:ascii="Times New Roman" w:hAnsi="Times New Roman" w:cs="Times New Roman"/>
          <w:sz w:val="24"/>
          <w:szCs w:val="24"/>
          <w:lang w:val="en-US"/>
        </w:rPr>
        <w:t>/</w:t>
      </w:r>
      <w:r w:rsidR="00554343" w:rsidRPr="00B42DC0">
        <w:rPr>
          <w:rFonts w:ascii="Times New Roman" w:hAnsi="Times New Roman" w:cs="Times New Roman"/>
          <w:sz w:val="24"/>
          <w:szCs w:val="24"/>
          <w:lang w:val="en-US"/>
        </w:rPr>
        <w:t>Civil Procedure</w:t>
      </w:r>
      <w:r w:rsidR="009408F3">
        <w:rPr>
          <w:rFonts w:ascii="Times New Roman" w:hAnsi="Times New Roman" w:cs="Times New Roman"/>
          <w:sz w:val="24"/>
          <w:szCs w:val="24"/>
          <w:lang w:val="en-US"/>
        </w:rPr>
        <w:t xml:space="preserve"> Code</w:t>
      </w:r>
      <w:r w:rsidR="00554343" w:rsidRPr="00B42DC0">
        <w:rPr>
          <w:rFonts w:ascii="Times New Roman" w:hAnsi="Times New Roman" w:cs="Times New Roman"/>
          <w:sz w:val="24"/>
          <w:szCs w:val="24"/>
          <w:lang w:val="en-US"/>
        </w:rPr>
        <w:t xml:space="preserve">/ </w:t>
      </w:r>
      <w:r w:rsidR="00672AF5" w:rsidRPr="00B42DC0">
        <w:rPr>
          <w:rFonts w:ascii="Times New Roman" w:hAnsi="Times New Roman" w:cs="Times New Roman"/>
          <w:sz w:val="24"/>
          <w:szCs w:val="24"/>
          <w:lang w:val="en-US"/>
        </w:rPr>
        <w:t xml:space="preserve">in conjunction with </w:t>
      </w:r>
      <w:r w:rsidR="009D6B68" w:rsidRPr="00B42DC0">
        <w:rPr>
          <w:rFonts w:ascii="Times New Roman" w:hAnsi="Times New Roman" w:cs="Times New Roman"/>
          <w:sz w:val="24"/>
          <w:szCs w:val="24"/>
          <w:lang w:val="en-US"/>
        </w:rPr>
        <w:t>Article</w:t>
      </w:r>
      <w:r w:rsidR="00672AF5" w:rsidRPr="00B42DC0">
        <w:rPr>
          <w:rFonts w:ascii="Times New Roman" w:hAnsi="Times New Roman" w:cs="Times New Roman"/>
          <w:sz w:val="24"/>
          <w:szCs w:val="24"/>
          <w:lang w:val="en-US"/>
        </w:rPr>
        <w:t xml:space="preserve"> 130, para. 3</w:t>
      </w:r>
      <w:r w:rsidR="001A44E7" w:rsidRPr="00B42DC0">
        <w:rPr>
          <w:rFonts w:ascii="Times New Roman" w:hAnsi="Times New Roman" w:cs="Times New Roman"/>
          <w:sz w:val="24"/>
          <w:szCs w:val="24"/>
          <w:lang w:val="en-US"/>
        </w:rPr>
        <w:t>,</w:t>
      </w:r>
      <w:r w:rsidR="00672AF5" w:rsidRPr="00B42DC0">
        <w:rPr>
          <w:rFonts w:ascii="Times New Roman" w:hAnsi="Times New Roman" w:cs="Times New Roman"/>
          <w:sz w:val="24"/>
          <w:szCs w:val="24"/>
          <w:lang w:val="en-US"/>
        </w:rPr>
        <w:t xml:space="preserve"> FC</w:t>
      </w:r>
      <w:r w:rsidR="00554343" w:rsidRPr="00B42DC0">
        <w:rPr>
          <w:rFonts w:ascii="Times New Roman" w:hAnsi="Times New Roman" w:cs="Times New Roman"/>
          <w:sz w:val="24"/>
          <w:szCs w:val="24"/>
          <w:lang w:val="en-US"/>
        </w:rPr>
        <w:t xml:space="preserve"> /Family Code/). The proceedings lasted 4</w:t>
      </w:r>
      <w:r w:rsidR="00672AF5" w:rsidRPr="00B42DC0">
        <w:rPr>
          <w:rFonts w:ascii="Times New Roman" w:hAnsi="Times New Roman" w:cs="Times New Roman"/>
          <w:sz w:val="24"/>
          <w:szCs w:val="24"/>
          <w:lang w:val="en-US"/>
        </w:rPr>
        <w:t xml:space="preserve"> months and 16 day</w:t>
      </w:r>
      <w:r w:rsidR="000D03C9" w:rsidRPr="00B42DC0">
        <w:rPr>
          <w:rFonts w:ascii="Times New Roman" w:hAnsi="Times New Roman" w:cs="Times New Roman"/>
          <w:sz w:val="24"/>
          <w:szCs w:val="24"/>
          <w:lang w:val="en-US"/>
        </w:rPr>
        <w:t xml:space="preserve">s, with the petitioner filing a </w:t>
      </w:r>
      <w:r w:rsidR="00672AF5" w:rsidRPr="00B42DC0">
        <w:rPr>
          <w:rFonts w:ascii="Times New Roman" w:hAnsi="Times New Roman" w:cs="Times New Roman"/>
          <w:sz w:val="24"/>
          <w:szCs w:val="24"/>
          <w:lang w:val="en-US"/>
        </w:rPr>
        <w:t>complain</w:t>
      </w:r>
      <w:r w:rsidR="000D03C9" w:rsidRPr="00B42DC0">
        <w:rPr>
          <w:rFonts w:ascii="Times New Roman" w:hAnsi="Times New Roman" w:cs="Times New Roman"/>
          <w:sz w:val="24"/>
          <w:szCs w:val="24"/>
          <w:lang w:val="en-US"/>
        </w:rPr>
        <w:t>t</w:t>
      </w:r>
      <w:r w:rsidR="00672AF5" w:rsidRPr="00B42DC0">
        <w:rPr>
          <w:rFonts w:ascii="Times New Roman" w:hAnsi="Times New Roman" w:cs="Times New Roman"/>
          <w:sz w:val="24"/>
          <w:szCs w:val="24"/>
          <w:lang w:val="en-US"/>
        </w:rPr>
        <w:t xml:space="preserve"> for the delay</w:t>
      </w:r>
      <w:r w:rsidR="001A44E7" w:rsidRPr="00B42DC0">
        <w:rPr>
          <w:rFonts w:ascii="Times New Roman" w:hAnsi="Times New Roman" w:cs="Times New Roman"/>
          <w:sz w:val="24"/>
          <w:szCs w:val="24"/>
          <w:lang w:val="en-US"/>
        </w:rPr>
        <w:t xml:space="preserve"> with the court</w:t>
      </w:r>
      <w:r w:rsidR="00672AF5" w:rsidRPr="00B42DC0">
        <w:rPr>
          <w:rFonts w:ascii="Times New Roman" w:hAnsi="Times New Roman" w:cs="Times New Roman"/>
          <w:sz w:val="24"/>
          <w:szCs w:val="24"/>
          <w:lang w:val="en-US"/>
        </w:rPr>
        <w:t>. The Ministry admi</w:t>
      </w:r>
      <w:r w:rsidR="00554343" w:rsidRPr="00B42DC0">
        <w:rPr>
          <w:rFonts w:ascii="Times New Roman" w:hAnsi="Times New Roman" w:cs="Times New Roman"/>
          <w:sz w:val="24"/>
          <w:szCs w:val="24"/>
          <w:lang w:val="en-US"/>
        </w:rPr>
        <w:t>tted that the interest</w:t>
      </w:r>
      <w:r w:rsidR="00672AF5" w:rsidRPr="00B42DC0">
        <w:rPr>
          <w:rFonts w:ascii="Times New Roman" w:hAnsi="Times New Roman" w:cs="Times New Roman"/>
          <w:sz w:val="24"/>
          <w:szCs w:val="24"/>
          <w:lang w:val="en-US"/>
        </w:rPr>
        <w:t xml:space="preserve"> in the specific proceedings was substantial for the petitioner, but held </w:t>
      </w:r>
      <w:r w:rsidR="001A44E7" w:rsidRPr="00B42DC0">
        <w:rPr>
          <w:rFonts w:ascii="Times New Roman" w:hAnsi="Times New Roman" w:cs="Times New Roman"/>
          <w:sz w:val="24"/>
          <w:szCs w:val="24"/>
          <w:lang w:val="en-US"/>
        </w:rPr>
        <w:t>that</w:t>
      </w:r>
      <w:r w:rsidR="00554343" w:rsidRPr="00B42DC0">
        <w:rPr>
          <w:rFonts w:ascii="Times New Roman" w:hAnsi="Times New Roman" w:cs="Times New Roman"/>
          <w:sz w:val="24"/>
          <w:szCs w:val="24"/>
          <w:lang w:val="en-US"/>
        </w:rPr>
        <w:t>,</w:t>
      </w:r>
      <w:r w:rsidR="001A44E7" w:rsidRPr="00B42DC0">
        <w:rPr>
          <w:rFonts w:ascii="Times New Roman" w:hAnsi="Times New Roman" w:cs="Times New Roman"/>
          <w:sz w:val="24"/>
          <w:szCs w:val="24"/>
          <w:lang w:val="en-US"/>
        </w:rPr>
        <w:t xml:space="preserve"> </w:t>
      </w:r>
      <w:r w:rsidR="00672AF5" w:rsidRPr="00B42DC0">
        <w:rPr>
          <w:rFonts w:ascii="Times New Roman" w:hAnsi="Times New Roman" w:cs="Times New Roman"/>
          <w:sz w:val="24"/>
          <w:szCs w:val="24"/>
          <w:lang w:val="en-US"/>
        </w:rPr>
        <w:t>in principle</w:t>
      </w:r>
      <w:r w:rsidR="00554343" w:rsidRPr="00B42DC0">
        <w:rPr>
          <w:rFonts w:ascii="Times New Roman" w:hAnsi="Times New Roman" w:cs="Times New Roman"/>
          <w:sz w:val="24"/>
          <w:szCs w:val="24"/>
          <w:lang w:val="en-US"/>
        </w:rPr>
        <w:t>, non-</w:t>
      </w:r>
      <w:r w:rsidR="001A44E7" w:rsidRPr="00B42DC0">
        <w:rPr>
          <w:rFonts w:ascii="Times New Roman" w:hAnsi="Times New Roman" w:cs="Times New Roman"/>
          <w:sz w:val="24"/>
          <w:szCs w:val="24"/>
          <w:lang w:val="en-US"/>
        </w:rPr>
        <w:t>contentious proceedings fall</w:t>
      </w:r>
      <w:r w:rsidR="00672AF5" w:rsidRPr="00B42DC0">
        <w:rPr>
          <w:rFonts w:ascii="Times New Roman" w:hAnsi="Times New Roman" w:cs="Times New Roman"/>
          <w:sz w:val="24"/>
          <w:szCs w:val="24"/>
          <w:lang w:val="en-US"/>
        </w:rPr>
        <w:t xml:space="preserve"> outside the scope of the law due to </w:t>
      </w:r>
      <w:r w:rsidR="001A44E7" w:rsidRPr="00B42DC0">
        <w:rPr>
          <w:rFonts w:ascii="Times New Roman" w:hAnsi="Times New Roman" w:cs="Times New Roman"/>
          <w:sz w:val="24"/>
          <w:szCs w:val="24"/>
          <w:lang w:val="en-US"/>
        </w:rPr>
        <w:t xml:space="preserve">a </w:t>
      </w:r>
      <w:r w:rsidR="00672AF5" w:rsidRPr="00B42DC0">
        <w:rPr>
          <w:rFonts w:ascii="Times New Roman" w:hAnsi="Times New Roman" w:cs="Times New Roman"/>
          <w:sz w:val="24"/>
          <w:szCs w:val="24"/>
          <w:lang w:val="en-US"/>
        </w:rPr>
        <w:t>lack of "dispute" within the meaning of the Convention. Th</w:t>
      </w:r>
      <w:r w:rsidR="00554343" w:rsidRPr="00B42DC0">
        <w:rPr>
          <w:rFonts w:ascii="Times New Roman" w:hAnsi="Times New Roman" w:cs="Times New Roman"/>
          <w:sz w:val="24"/>
          <w:szCs w:val="24"/>
          <w:lang w:val="en-US"/>
        </w:rPr>
        <w:t>ere are no data that the denial</w:t>
      </w:r>
      <w:r w:rsidR="00672AF5" w:rsidRPr="00B42DC0">
        <w:rPr>
          <w:rFonts w:ascii="Times New Roman" w:hAnsi="Times New Roman" w:cs="Times New Roman"/>
          <w:sz w:val="24"/>
          <w:szCs w:val="24"/>
          <w:lang w:val="en-US"/>
        </w:rPr>
        <w:t xml:space="preserve"> was appealed, which did not allow for the inter</w:t>
      </w:r>
      <w:r w:rsidR="001A44E7" w:rsidRPr="00B42DC0">
        <w:rPr>
          <w:rFonts w:ascii="Times New Roman" w:hAnsi="Times New Roman" w:cs="Times New Roman"/>
          <w:sz w:val="24"/>
          <w:szCs w:val="24"/>
          <w:lang w:val="en-US"/>
        </w:rPr>
        <w:t>pretation of the provision</w:t>
      </w:r>
      <w:r w:rsidR="00672AF5" w:rsidRPr="00B42DC0">
        <w:rPr>
          <w:rFonts w:ascii="Times New Roman" w:hAnsi="Times New Roman" w:cs="Times New Roman"/>
          <w:sz w:val="24"/>
          <w:szCs w:val="24"/>
          <w:lang w:val="en-US"/>
        </w:rPr>
        <w:t xml:space="preserve"> by civil courts. It should be noted</w:t>
      </w:r>
      <w:r w:rsidR="00554343" w:rsidRPr="00B42DC0">
        <w:rPr>
          <w:rFonts w:ascii="Times New Roman" w:hAnsi="Times New Roman" w:cs="Times New Roman"/>
          <w:sz w:val="24"/>
          <w:szCs w:val="24"/>
          <w:lang w:val="en-US"/>
        </w:rPr>
        <w:t>,</w:t>
      </w:r>
      <w:r w:rsidR="00672AF5" w:rsidRPr="00B42DC0">
        <w:rPr>
          <w:rFonts w:ascii="Times New Roman" w:hAnsi="Times New Roman" w:cs="Times New Roman"/>
          <w:sz w:val="24"/>
          <w:szCs w:val="24"/>
          <w:lang w:val="en-US"/>
        </w:rPr>
        <w:t xml:space="preserve"> that this approach is consistent with the standards se</w:t>
      </w:r>
      <w:r w:rsidR="001A44E7" w:rsidRPr="00B42DC0">
        <w:rPr>
          <w:rFonts w:ascii="Times New Roman" w:hAnsi="Times New Roman" w:cs="Times New Roman"/>
          <w:sz w:val="24"/>
          <w:szCs w:val="24"/>
          <w:lang w:val="en-US"/>
        </w:rPr>
        <w:t>t by the EC</w:t>
      </w:r>
      <w:r w:rsidR="00554343" w:rsidRPr="00B42DC0">
        <w:rPr>
          <w:rFonts w:ascii="Times New Roman" w:hAnsi="Times New Roman" w:cs="Times New Roman"/>
          <w:sz w:val="24"/>
          <w:szCs w:val="24"/>
          <w:lang w:val="en-US"/>
        </w:rPr>
        <w:t>tHR, which state</w:t>
      </w:r>
      <w:r w:rsidR="001A44E7" w:rsidRPr="00B42DC0">
        <w:rPr>
          <w:rFonts w:ascii="Times New Roman" w:hAnsi="Times New Roman" w:cs="Times New Roman"/>
          <w:sz w:val="24"/>
          <w:szCs w:val="24"/>
          <w:lang w:val="en-US"/>
        </w:rPr>
        <w:t xml:space="preserve"> that </w:t>
      </w:r>
      <w:r w:rsidR="009D6B68" w:rsidRPr="00B42DC0">
        <w:rPr>
          <w:rFonts w:ascii="Times New Roman" w:hAnsi="Times New Roman" w:cs="Times New Roman"/>
          <w:sz w:val="24"/>
          <w:szCs w:val="24"/>
          <w:lang w:val="en-US"/>
        </w:rPr>
        <w:t>Article</w:t>
      </w:r>
      <w:r w:rsidR="00672AF5" w:rsidRPr="00B42DC0">
        <w:rPr>
          <w:rFonts w:ascii="Times New Roman" w:hAnsi="Times New Roman" w:cs="Times New Roman"/>
          <w:sz w:val="24"/>
          <w:szCs w:val="24"/>
          <w:lang w:val="en-US"/>
        </w:rPr>
        <w:t xml:space="preserve"> 6 of the Convention does not apply to uncontested and unilateral proceedings in which there is no other party</w:t>
      </w:r>
      <w:r w:rsidR="00DD0129" w:rsidRPr="00B42DC0">
        <w:rPr>
          <w:rStyle w:val="FootnoteReference"/>
          <w:rFonts w:ascii="Times New Roman" w:hAnsi="Times New Roman" w:cs="Times New Roman"/>
          <w:sz w:val="24"/>
          <w:szCs w:val="24"/>
          <w:lang w:val="en-US"/>
        </w:rPr>
        <w:footnoteReference w:id="83"/>
      </w:r>
      <w:r w:rsidR="00672AF5" w:rsidRPr="00B42DC0">
        <w:rPr>
          <w:rFonts w:ascii="Times New Roman" w:hAnsi="Times New Roman" w:cs="Times New Roman"/>
          <w:sz w:val="24"/>
          <w:szCs w:val="24"/>
          <w:lang w:val="en-US"/>
        </w:rPr>
        <w:t xml:space="preserve">. In Bulgarian law, however there is no requirement for the existence of a "dispute". </w:t>
      </w:r>
      <w:r w:rsidR="007F5D8F" w:rsidRPr="00B42DC0">
        <w:rPr>
          <w:rFonts w:ascii="Times New Roman" w:hAnsi="Times New Roman" w:cs="Times New Roman"/>
          <w:sz w:val="24"/>
          <w:szCs w:val="24"/>
          <w:lang w:val="en-US"/>
        </w:rPr>
        <w:t>Non-c</w:t>
      </w:r>
      <w:r w:rsidR="00672AF5" w:rsidRPr="00B42DC0">
        <w:rPr>
          <w:rFonts w:ascii="Times New Roman" w:hAnsi="Times New Roman" w:cs="Times New Roman"/>
          <w:sz w:val="24"/>
          <w:szCs w:val="24"/>
          <w:lang w:val="en-US"/>
        </w:rPr>
        <w:t>ontent</w:t>
      </w:r>
      <w:r w:rsidR="007F5D8F" w:rsidRPr="00B42DC0">
        <w:rPr>
          <w:rFonts w:ascii="Times New Roman" w:hAnsi="Times New Roman" w:cs="Times New Roman"/>
          <w:sz w:val="24"/>
          <w:szCs w:val="24"/>
          <w:lang w:val="en-US"/>
        </w:rPr>
        <w:t>ious proceedings are in conjunction</w:t>
      </w:r>
      <w:r w:rsidR="00672AF5" w:rsidRPr="00B42DC0">
        <w:rPr>
          <w:rFonts w:ascii="Times New Roman" w:hAnsi="Times New Roman" w:cs="Times New Roman"/>
          <w:sz w:val="24"/>
          <w:szCs w:val="24"/>
          <w:lang w:val="en-US"/>
        </w:rPr>
        <w:t xml:space="preserve"> </w:t>
      </w:r>
      <w:r w:rsidR="007F5D8F" w:rsidRPr="00B42DC0">
        <w:rPr>
          <w:rFonts w:ascii="Times New Roman" w:hAnsi="Times New Roman" w:cs="Times New Roman"/>
          <w:sz w:val="24"/>
          <w:szCs w:val="24"/>
          <w:lang w:val="en-US"/>
        </w:rPr>
        <w:t xml:space="preserve">with </w:t>
      </w:r>
      <w:r w:rsidR="00672AF5" w:rsidRPr="00B42DC0">
        <w:rPr>
          <w:rFonts w:ascii="Times New Roman" w:hAnsi="Times New Roman" w:cs="Times New Roman"/>
          <w:sz w:val="24"/>
          <w:szCs w:val="24"/>
          <w:lang w:val="en-US"/>
        </w:rPr>
        <w:t xml:space="preserve">the exercise of civil rights, </w:t>
      </w:r>
      <w:r w:rsidR="001A44E7" w:rsidRPr="00B42DC0">
        <w:rPr>
          <w:rFonts w:ascii="Times New Roman" w:hAnsi="Times New Roman" w:cs="Times New Roman"/>
          <w:sz w:val="24"/>
          <w:szCs w:val="24"/>
          <w:lang w:val="en-US"/>
        </w:rPr>
        <w:t xml:space="preserve">and </w:t>
      </w:r>
      <w:r w:rsidR="00672AF5" w:rsidRPr="00B42DC0">
        <w:rPr>
          <w:rFonts w:ascii="Times New Roman" w:hAnsi="Times New Roman" w:cs="Times New Roman"/>
          <w:sz w:val="24"/>
          <w:szCs w:val="24"/>
          <w:lang w:val="en-US"/>
        </w:rPr>
        <w:t>such proceedings fall under the JSA, which expressly provides that petitions are to be submitted by part</w:t>
      </w:r>
      <w:r w:rsidR="007F5D8F" w:rsidRPr="00B42DC0">
        <w:rPr>
          <w:rFonts w:ascii="Times New Roman" w:hAnsi="Times New Roman" w:cs="Times New Roman"/>
          <w:sz w:val="24"/>
          <w:szCs w:val="24"/>
          <w:lang w:val="en-US"/>
        </w:rPr>
        <w:t>ies to concluded</w:t>
      </w:r>
      <w:r w:rsidR="001A44E7" w:rsidRPr="00B42DC0">
        <w:rPr>
          <w:rFonts w:ascii="Times New Roman" w:hAnsi="Times New Roman" w:cs="Times New Roman"/>
          <w:sz w:val="24"/>
          <w:szCs w:val="24"/>
          <w:lang w:val="en-US"/>
        </w:rPr>
        <w:t xml:space="preserve"> civil</w:t>
      </w:r>
      <w:r w:rsidR="000D03C9" w:rsidRPr="00B42DC0">
        <w:rPr>
          <w:rFonts w:ascii="Times New Roman" w:hAnsi="Times New Roman" w:cs="Times New Roman"/>
          <w:sz w:val="24"/>
          <w:szCs w:val="24"/>
          <w:lang w:val="en-US"/>
        </w:rPr>
        <w:t xml:space="preserve"> proceedings</w:t>
      </w:r>
      <w:r w:rsidR="001A44E7" w:rsidRPr="00B42DC0">
        <w:rPr>
          <w:rFonts w:ascii="Times New Roman" w:hAnsi="Times New Roman" w:cs="Times New Roman"/>
          <w:sz w:val="24"/>
          <w:szCs w:val="24"/>
          <w:lang w:val="en-US"/>
        </w:rPr>
        <w:t>. It is true that the case law</w:t>
      </w:r>
      <w:r w:rsidR="00672AF5" w:rsidRPr="00B42DC0">
        <w:rPr>
          <w:rFonts w:ascii="Times New Roman" w:hAnsi="Times New Roman" w:cs="Times New Roman"/>
          <w:sz w:val="24"/>
          <w:szCs w:val="24"/>
          <w:lang w:val="en-US"/>
        </w:rPr>
        <w:t xml:space="preserve"> of the MoJ corresponds to the EC</w:t>
      </w:r>
      <w:r w:rsidR="007F5D8F" w:rsidRPr="00B42DC0">
        <w:rPr>
          <w:rFonts w:ascii="Times New Roman" w:hAnsi="Times New Roman" w:cs="Times New Roman"/>
          <w:sz w:val="24"/>
          <w:szCs w:val="24"/>
          <w:lang w:val="en-US"/>
        </w:rPr>
        <w:t>t</w:t>
      </w:r>
      <w:r w:rsidR="00672AF5" w:rsidRPr="00B42DC0">
        <w:rPr>
          <w:rFonts w:ascii="Times New Roman" w:hAnsi="Times New Roman" w:cs="Times New Roman"/>
          <w:sz w:val="24"/>
          <w:szCs w:val="24"/>
          <w:lang w:val="en-US"/>
        </w:rPr>
        <w:t>HR case law in this regard, but the atte</w:t>
      </w:r>
      <w:r w:rsidR="007F5D8F" w:rsidRPr="00B42DC0">
        <w:rPr>
          <w:rFonts w:ascii="Times New Roman" w:hAnsi="Times New Roman" w:cs="Times New Roman"/>
          <w:sz w:val="24"/>
          <w:szCs w:val="24"/>
          <w:lang w:val="en-US"/>
        </w:rPr>
        <w:t xml:space="preserve">mpt to limit the </w:t>
      </w:r>
      <w:r w:rsidRPr="00B42DC0">
        <w:rPr>
          <w:rFonts w:ascii="Times New Roman" w:hAnsi="Times New Roman" w:cs="Times New Roman"/>
          <w:sz w:val="24"/>
          <w:szCs w:val="24"/>
          <w:lang w:val="en-US"/>
        </w:rPr>
        <w:t xml:space="preserve">JSA </w:t>
      </w:r>
      <w:r w:rsidRPr="00B42DC0">
        <w:rPr>
          <w:rFonts w:ascii="Times New Roman" w:hAnsi="Times New Roman" w:cs="Times New Roman"/>
          <w:i/>
          <w:sz w:val="24"/>
          <w:szCs w:val="24"/>
          <w:lang w:val="en-US"/>
        </w:rPr>
        <w:t>ratione</w:t>
      </w:r>
      <w:r w:rsidRPr="00B42DC0">
        <w:rPr>
          <w:rFonts w:ascii="Times New Roman" w:hAnsi="Times New Roman" w:cs="Times New Roman"/>
          <w:sz w:val="24"/>
          <w:szCs w:val="24"/>
          <w:lang w:val="en-US"/>
        </w:rPr>
        <w:t xml:space="preserve"> </w:t>
      </w:r>
      <w:r w:rsidRPr="00B42DC0">
        <w:rPr>
          <w:rFonts w:ascii="Times New Roman" w:hAnsi="Times New Roman" w:cs="Times New Roman"/>
          <w:i/>
          <w:sz w:val="24"/>
          <w:szCs w:val="24"/>
          <w:lang w:val="en-US"/>
        </w:rPr>
        <w:t>materiae</w:t>
      </w:r>
      <w:r w:rsidRPr="00B42DC0">
        <w:rPr>
          <w:rFonts w:ascii="Times New Roman" w:hAnsi="Times New Roman" w:cs="Times New Roman"/>
          <w:sz w:val="24"/>
          <w:szCs w:val="24"/>
          <w:lang w:val="en-US"/>
        </w:rPr>
        <w:t xml:space="preserve"> </w:t>
      </w:r>
      <w:r w:rsidR="00672AF5" w:rsidRPr="00B42DC0">
        <w:rPr>
          <w:rFonts w:ascii="Times New Roman" w:hAnsi="Times New Roman" w:cs="Times New Roman"/>
          <w:sz w:val="24"/>
          <w:szCs w:val="24"/>
          <w:lang w:val="en-US"/>
        </w:rPr>
        <w:t>by way of interpretation in order to not exceed the minimum standards set out in the ECHR</w:t>
      </w:r>
      <w:r w:rsidR="001A44E7" w:rsidRPr="00B42DC0">
        <w:rPr>
          <w:rFonts w:ascii="Times New Roman" w:hAnsi="Times New Roman" w:cs="Times New Roman"/>
          <w:sz w:val="24"/>
          <w:szCs w:val="24"/>
          <w:lang w:val="en-US"/>
        </w:rPr>
        <w:t>, does not appear to be</w:t>
      </w:r>
      <w:r w:rsidR="00672AF5" w:rsidRPr="00B42DC0">
        <w:rPr>
          <w:rFonts w:ascii="Times New Roman" w:hAnsi="Times New Roman" w:cs="Times New Roman"/>
          <w:sz w:val="24"/>
          <w:szCs w:val="24"/>
          <w:lang w:val="en-US"/>
        </w:rPr>
        <w:t xml:space="preserve"> justified in this case. Excluding these proceedings from </w:t>
      </w:r>
      <w:r w:rsidR="00566A49" w:rsidRPr="00B42DC0">
        <w:rPr>
          <w:rFonts w:ascii="Times New Roman" w:hAnsi="Times New Roman" w:cs="Times New Roman"/>
          <w:sz w:val="24"/>
          <w:szCs w:val="24"/>
          <w:lang w:val="en-US"/>
        </w:rPr>
        <w:t xml:space="preserve">subject-matter jurisdiction </w:t>
      </w:r>
      <w:r w:rsidR="00672AF5" w:rsidRPr="00B42DC0">
        <w:rPr>
          <w:rFonts w:ascii="Times New Roman" w:hAnsi="Times New Roman" w:cs="Times New Roman"/>
          <w:sz w:val="24"/>
          <w:szCs w:val="24"/>
          <w:lang w:val="en-US"/>
        </w:rPr>
        <w:t>of the law</w:t>
      </w:r>
      <w:r w:rsidR="007F5D8F" w:rsidRPr="00B42DC0">
        <w:rPr>
          <w:rFonts w:ascii="Times New Roman" w:hAnsi="Times New Roman" w:cs="Times New Roman"/>
          <w:sz w:val="24"/>
          <w:szCs w:val="24"/>
          <w:lang w:val="en-US"/>
        </w:rPr>
        <w:t>,</w:t>
      </w:r>
      <w:r w:rsidR="00672AF5" w:rsidRPr="00B42DC0">
        <w:rPr>
          <w:rFonts w:ascii="Times New Roman" w:hAnsi="Times New Roman" w:cs="Times New Roman"/>
          <w:sz w:val="24"/>
          <w:szCs w:val="24"/>
          <w:lang w:val="en-US"/>
        </w:rPr>
        <w:t xml:space="preserve"> can </w:t>
      </w:r>
      <w:r w:rsidR="001A44E7" w:rsidRPr="00B42DC0">
        <w:rPr>
          <w:rFonts w:ascii="Times New Roman" w:hAnsi="Times New Roman" w:cs="Times New Roman"/>
          <w:sz w:val="24"/>
          <w:szCs w:val="24"/>
          <w:lang w:val="en-US"/>
        </w:rPr>
        <w:t xml:space="preserve">be </w:t>
      </w:r>
      <w:r w:rsidR="00672AF5" w:rsidRPr="00B42DC0">
        <w:rPr>
          <w:rFonts w:ascii="Times New Roman" w:hAnsi="Times New Roman" w:cs="Times New Roman"/>
          <w:sz w:val="24"/>
          <w:szCs w:val="24"/>
          <w:lang w:val="en-US"/>
        </w:rPr>
        <w:t>disincentive to judges</w:t>
      </w:r>
      <w:r w:rsidR="007F5D8F" w:rsidRPr="00B42DC0">
        <w:rPr>
          <w:rFonts w:ascii="Times New Roman" w:hAnsi="Times New Roman" w:cs="Times New Roman"/>
          <w:sz w:val="24"/>
          <w:szCs w:val="24"/>
          <w:lang w:val="en-US"/>
        </w:rPr>
        <w:t xml:space="preserve">, hearing similar cases which </w:t>
      </w:r>
      <w:r w:rsidR="00672AF5" w:rsidRPr="00B42DC0">
        <w:rPr>
          <w:rFonts w:ascii="Times New Roman" w:hAnsi="Times New Roman" w:cs="Times New Roman"/>
          <w:sz w:val="24"/>
          <w:szCs w:val="24"/>
          <w:lang w:val="en-US"/>
        </w:rPr>
        <w:t xml:space="preserve">often </w:t>
      </w:r>
      <w:r w:rsidR="007F5D8F" w:rsidRPr="00B42DC0">
        <w:rPr>
          <w:rFonts w:ascii="Times New Roman" w:hAnsi="Times New Roman" w:cs="Times New Roman"/>
          <w:sz w:val="24"/>
          <w:szCs w:val="24"/>
          <w:lang w:val="en-US"/>
        </w:rPr>
        <w:t xml:space="preserve">concern </w:t>
      </w:r>
      <w:r w:rsidR="00672AF5" w:rsidRPr="00B42DC0">
        <w:rPr>
          <w:rFonts w:ascii="Times New Roman" w:hAnsi="Times New Roman" w:cs="Times New Roman"/>
          <w:sz w:val="24"/>
          <w:szCs w:val="24"/>
          <w:lang w:val="en-US"/>
        </w:rPr>
        <w:t xml:space="preserve">important </w:t>
      </w:r>
      <w:r w:rsidR="002C1744" w:rsidRPr="00B42DC0">
        <w:rPr>
          <w:rFonts w:ascii="Times New Roman" w:hAnsi="Times New Roman" w:cs="Times New Roman"/>
          <w:sz w:val="24"/>
          <w:szCs w:val="24"/>
          <w:lang w:val="en-US"/>
        </w:rPr>
        <w:t>interests</w:t>
      </w:r>
      <w:r w:rsidR="00672AF5" w:rsidRPr="00B42DC0">
        <w:rPr>
          <w:rFonts w:ascii="Times New Roman" w:hAnsi="Times New Roman" w:cs="Times New Roman"/>
          <w:sz w:val="24"/>
          <w:szCs w:val="24"/>
          <w:lang w:val="en-US"/>
        </w:rPr>
        <w:t xml:space="preserve"> for the </w:t>
      </w:r>
      <w:r w:rsidR="002C1744" w:rsidRPr="00B42DC0">
        <w:rPr>
          <w:rFonts w:ascii="Times New Roman" w:hAnsi="Times New Roman" w:cs="Times New Roman"/>
          <w:sz w:val="24"/>
          <w:szCs w:val="24"/>
          <w:lang w:val="en-US"/>
        </w:rPr>
        <w:t>plaintiff</w:t>
      </w:r>
      <w:r w:rsidR="00672AF5" w:rsidRPr="00B42DC0">
        <w:rPr>
          <w:rFonts w:ascii="Times New Roman" w:hAnsi="Times New Roman" w:cs="Times New Roman"/>
          <w:sz w:val="24"/>
          <w:szCs w:val="24"/>
          <w:lang w:val="en-US"/>
        </w:rPr>
        <w:t>.</w:t>
      </w:r>
    </w:p>
    <w:p w:rsidR="007F5D8F" w:rsidRPr="00B42DC0" w:rsidRDefault="007F5D8F" w:rsidP="007350EE">
      <w:pPr>
        <w:spacing w:after="0"/>
        <w:jc w:val="both"/>
        <w:rPr>
          <w:rFonts w:ascii="Times New Roman" w:hAnsi="Times New Roman" w:cs="Times New Roman"/>
          <w:sz w:val="24"/>
          <w:szCs w:val="24"/>
          <w:lang w:val="en-US"/>
        </w:rPr>
      </w:pPr>
    </w:p>
    <w:p w:rsidR="002C1744" w:rsidRPr="00B42DC0" w:rsidRDefault="002C1744" w:rsidP="007F5D8F">
      <w:pPr>
        <w:spacing w:after="0"/>
        <w:jc w:val="both"/>
        <w:rPr>
          <w:rFonts w:ascii="Times New Roman" w:hAnsi="Times New Roman" w:cs="Times New Roman"/>
          <w:b/>
          <w:i/>
          <w:sz w:val="24"/>
          <w:szCs w:val="24"/>
          <w:lang w:val="en-US"/>
        </w:rPr>
      </w:pPr>
      <w:r w:rsidRPr="00B42DC0">
        <w:rPr>
          <w:rFonts w:ascii="Times New Roman" w:hAnsi="Times New Roman" w:cs="Times New Roman"/>
          <w:b/>
          <w:i/>
          <w:sz w:val="24"/>
          <w:szCs w:val="24"/>
          <w:u w:val="single"/>
          <w:lang w:val="en-US"/>
        </w:rPr>
        <w:t>Recommendation:</w:t>
      </w:r>
      <w:r w:rsidRPr="00B42DC0">
        <w:rPr>
          <w:rFonts w:ascii="Times New Roman" w:hAnsi="Times New Roman" w:cs="Times New Roman"/>
          <w:b/>
          <w:i/>
          <w:sz w:val="24"/>
          <w:szCs w:val="24"/>
          <w:lang w:val="en-US"/>
        </w:rPr>
        <w:t xml:space="preserve"> As far </w:t>
      </w:r>
      <w:r w:rsidR="001A44E7" w:rsidRPr="00B42DC0">
        <w:rPr>
          <w:rFonts w:ascii="Times New Roman" w:hAnsi="Times New Roman" w:cs="Times New Roman"/>
          <w:b/>
          <w:i/>
          <w:sz w:val="24"/>
          <w:szCs w:val="24"/>
          <w:lang w:val="en-US"/>
        </w:rPr>
        <w:t xml:space="preserve">as </w:t>
      </w:r>
      <w:r w:rsidR="007F5D8F" w:rsidRPr="00B42DC0">
        <w:rPr>
          <w:rFonts w:ascii="Times New Roman" w:hAnsi="Times New Roman" w:cs="Times New Roman"/>
          <w:b/>
          <w:i/>
          <w:sz w:val="24"/>
          <w:szCs w:val="24"/>
          <w:lang w:val="en-US"/>
        </w:rPr>
        <w:t xml:space="preserve">no </w:t>
      </w:r>
      <w:r w:rsidR="001A44E7" w:rsidRPr="00B42DC0">
        <w:rPr>
          <w:rFonts w:ascii="Times New Roman" w:hAnsi="Times New Roman" w:cs="Times New Roman"/>
          <w:b/>
          <w:i/>
          <w:sz w:val="24"/>
          <w:szCs w:val="24"/>
          <w:lang w:val="en-US"/>
        </w:rPr>
        <w:t>case law</w:t>
      </w:r>
      <w:r w:rsidR="007F5D8F" w:rsidRPr="00B42DC0">
        <w:rPr>
          <w:rFonts w:ascii="Times New Roman" w:hAnsi="Times New Roman" w:cs="Times New Roman"/>
          <w:b/>
          <w:i/>
          <w:sz w:val="24"/>
          <w:szCs w:val="24"/>
          <w:lang w:val="en-US"/>
        </w:rPr>
        <w:t xml:space="preserve"> </w:t>
      </w:r>
      <w:r w:rsidR="00DD0129" w:rsidRPr="00B42DC0">
        <w:rPr>
          <w:rFonts w:ascii="Times New Roman" w:hAnsi="Times New Roman" w:cs="Times New Roman"/>
          <w:b/>
          <w:i/>
          <w:sz w:val="24"/>
          <w:szCs w:val="24"/>
          <w:lang w:val="en-US"/>
        </w:rPr>
        <w:t>exist</w:t>
      </w:r>
      <w:r w:rsidR="007F5D8F" w:rsidRPr="00B42DC0">
        <w:rPr>
          <w:rFonts w:ascii="Times New Roman" w:hAnsi="Times New Roman" w:cs="Times New Roman"/>
          <w:b/>
          <w:i/>
          <w:sz w:val="24"/>
          <w:szCs w:val="24"/>
          <w:lang w:val="en-US"/>
        </w:rPr>
        <w:t>s</w:t>
      </w:r>
      <w:r w:rsidR="00DD0129" w:rsidRPr="00B42DC0">
        <w:rPr>
          <w:rFonts w:ascii="Times New Roman" w:hAnsi="Times New Roman" w:cs="Times New Roman"/>
          <w:b/>
          <w:i/>
          <w:sz w:val="24"/>
          <w:szCs w:val="24"/>
          <w:lang w:val="en-US"/>
        </w:rPr>
        <w:t xml:space="preserve"> and</w:t>
      </w:r>
      <w:r w:rsidRPr="00B42DC0">
        <w:rPr>
          <w:rFonts w:ascii="Times New Roman" w:hAnsi="Times New Roman" w:cs="Times New Roman"/>
          <w:b/>
          <w:i/>
          <w:sz w:val="24"/>
          <w:szCs w:val="24"/>
          <w:lang w:val="en-US"/>
        </w:rPr>
        <w:t xml:space="preserve"> the courts have </w:t>
      </w:r>
      <w:r w:rsidR="007F5D8F" w:rsidRPr="00B42DC0">
        <w:rPr>
          <w:rFonts w:ascii="Times New Roman" w:hAnsi="Times New Roman" w:cs="Times New Roman"/>
          <w:b/>
          <w:i/>
          <w:sz w:val="24"/>
          <w:szCs w:val="24"/>
          <w:lang w:val="en-US"/>
        </w:rPr>
        <w:t>not given their interpretation on</w:t>
      </w:r>
      <w:r w:rsidRPr="00B42DC0">
        <w:rPr>
          <w:rFonts w:ascii="Times New Roman" w:hAnsi="Times New Roman" w:cs="Times New Roman"/>
          <w:b/>
          <w:i/>
          <w:sz w:val="24"/>
          <w:szCs w:val="24"/>
          <w:lang w:val="en-US"/>
        </w:rPr>
        <w:t xml:space="preserve"> the scope of the provision, it is appropriate </w:t>
      </w:r>
      <w:r w:rsidR="00DD0129" w:rsidRPr="00B42DC0">
        <w:rPr>
          <w:rFonts w:ascii="Times New Roman" w:hAnsi="Times New Roman" w:cs="Times New Roman"/>
          <w:b/>
          <w:i/>
          <w:sz w:val="24"/>
          <w:szCs w:val="24"/>
          <w:lang w:val="en-US"/>
        </w:rPr>
        <w:t>the matter</w:t>
      </w:r>
      <w:r w:rsidR="007F5D8F" w:rsidRPr="00B42DC0">
        <w:rPr>
          <w:rFonts w:ascii="Times New Roman" w:hAnsi="Times New Roman" w:cs="Times New Roman"/>
          <w:b/>
          <w:i/>
          <w:sz w:val="24"/>
          <w:szCs w:val="24"/>
          <w:lang w:val="en-US"/>
        </w:rPr>
        <w:t>,</w:t>
      </w:r>
      <w:r w:rsidR="00DD0129" w:rsidRPr="00B42DC0">
        <w:rPr>
          <w:rFonts w:ascii="Times New Roman" w:hAnsi="Times New Roman" w:cs="Times New Roman"/>
          <w:b/>
          <w:i/>
          <w:sz w:val="24"/>
          <w:szCs w:val="24"/>
          <w:lang w:val="en-US"/>
        </w:rPr>
        <w:t xml:space="preserve"> </w:t>
      </w:r>
      <w:r w:rsidRPr="00B42DC0">
        <w:rPr>
          <w:rFonts w:ascii="Times New Roman" w:hAnsi="Times New Roman" w:cs="Times New Roman"/>
          <w:b/>
          <w:i/>
          <w:sz w:val="24"/>
          <w:szCs w:val="24"/>
          <w:lang w:val="en-US"/>
        </w:rPr>
        <w:t xml:space="preserve">whether petitions about the length of </w:t>
      </w:r>
      <w:r w:rsidR="007F5D8F" w:rsidRPr="00B42DC0">
        <w:rPr>
          <w:rFonts w:ascii="Times New Roman" w:hAnsi="Times New Roman" w:cs="Times New Roman"/>
          <w:b/>
          <w:i/>
          <w:sz w:val="24"/>
          <w:szCs w:val="24"/>
          <w:lang w:val="en-US"/>
        </w:rPr>
        <w:t>non-</w:t>
      </w:r>
      <w:r w:rsidRPr="00B42DC0">
        <w:rPr>
          <w:rFonts w:ascii="Times New Roman" w:hAnsi="Times New Roman" w:cs="Times New Roman"/>
          <w:b/>
          <w:i/>
          <w:sz w:val="24"/>
          <w:szCs w:val="24"/>
          <w:lang w:val="en-US"/>
        </w:rPr>
        <w:t>contentious proceedings are</w:t>
      </w:r>
      <w:r w:rsidR="007F5D8F" w:rsidRPr="00B42DC0">
        <w:rPr>
          <w:rFonts w:ascii="Times New Roman" w:hAnsi="Times New Roman" w:cs="Times New Roman"/>
          <w:b/>
          <w:i/>
          <w:sz w:val="24"/>
          <w:szCs w:val="24"/>
          <w:lang w:val="en-US"/>
        </w:rPr>
        <w:t xml:space="preserve"> included in </w:t>
      </w:r>
      <w:r w:rsidR="00486B49" w:rsidRPr="00B42DC0">
        <w:rPr>
          <w:rFonts w:ascii="Times New Roman" w:hAnsi="Times New Roman" w:cs="Times New Roman"/>
          <w:b/>
          <w:i/>
          <w:sz w:val="24"/>
          <w:szCs w:val="24"/>
          <w:lang w:val="en-US"/>
        </w:rPr>
        <w:t>JSA ratione</w:t>
      </w:r>
      <w:r w:rsidR="00486B49" w:rsidRPr="00B42DC0">
        <w:rPr>
          <w:rFonts w:ascii="Times New Roman" w:hAnsi="Times New Roman" w:cs="Times New Roman"/>
          <w:b/>
          <w:sz w:val="24"/>
          <w:szCs w:val="24"/>
          <w:lang w:val="en-US"/>
        </w:rPr>
        <w:t xml:space="preserve"> </w:t>
      </w:r>
      <w:r w:rsidR="00486B49" w:rsidRPr="00B42DC0">
        <w:rPr>
          <w:rFonts w:ascii="Times New Roman" w:hAnsi="Times New Roman" w:cs="Times New Roman"/>
          <w:b/>
          <w:i/>
          <w:sz w:val="24"/>
          <w:szCs w:val="24"/>
          <w:lang w:val="en-US"/>
        </w:rPr>
        <w:t>materiae</w:t>
      </w:r>
      <w:r w:rsidR="00486B49" w:rsidRPr="00B42DC0">
        <w:rPr>
          <w:rFonts w:ascii="Times New Roman" w:hAnsi="Times New Roman" w:cs="Times New Roman"/>
          <w:b/>
          <w:sz w:val="24"/>
          <w:szCs w:val="24"/>
          <w:lang w:val="en-US"/>
        </w:rPr>
        <w:t xml:space="preserve">  </w:t>
      </w:r>
      <w:r w:rsidR="00486B49" w:rsidRPr="00B42DC0">
        <w:rPr>
          <w:rFonts w:ascii="Times New Roman" w:hAnsi="Times New Roman" w:cs="Times New Roman"/>
          <w:b/>
          <w:i/>
          <w:sz w:val="24"/>
          <w:szCs w:val="24"/>
          <w:lang w:val="en-US"/>
        </w:rPr>
        <w:t xml:space="preserve">to be </w:t>
      </w:r>
      <w:r w:rsidR="007F5D8F" w:rsidRPr="00B42DC0">
        <w:rPr>
          <w:rFonts w:ascii="Times New Roman" w:hAnsi="Times New Roman" w:cs="Times New Roman"/>
          <w:b/>
          <w:i/>
          <w:sz w:val="24"/>
          <w:szCs w:val="24"/>
          <w:lang w:val="en-US"/>
        </w:rPr>
        <w:t xml:space="preserve"> settled </w:t>
      </w:r>
      <w:r w:rsidR="00486B49" w:rsidRPr="00B42DC0">
        <w:rPr>
          <w:rFonts w:ascii="Times New Roman" w:hAnsi="Times New Roman" w:cs="Times New Roman"/>
          <w:b/>
          <w:i/>
          <w:sz w:val="24"/>
          <w:szCs w:val="24"/>
          <w:lang w:val="en-US"/>
        </w:rPr>
        <w:t>by the legislator</w:t>
      </w:r>
      <w:r w:rsidRPr="00B42DC0">
        <w:rPr>
          <w:rFonts w:ascii="Times New Roman" w:hAnsi="Times New Roman" w:cs="Times New Roman"/>
          <w:b/>
          <w:i/>
          <w:sz w:val="24"/>
          <w:szCs w:val="24"/>
          <w:lang w:val="en-US"/>
        </w:rPr>
        <w:t>, taking into account</w:t>
      </w:r>
      <w:r w:rsidR="00DD0129" w:rsidRPr="00B42DC0">
        <w:rPr>
          <w:rFonts w:ascii="Times New Roman" w:hAnsi="Times New Roman" w:cs="Times New Roman"/>
          <w:b/>
          <w:i/>
          <w:sz w:val="24"/>
          <w:szCs w:val="24"/>
          <w:lang w:val="en-US"/>
        </w:rPr>
        <w:t>,</w:t>
      </w:r>
      <w:r w:rsidRPr="00B42DC0">
        <w:rPr>
          <w:rFonts w:ascii="Times New Roman" w:hAnsi="Times New Roman" w:cs="Times New Roman"/>
          <w:b/>
          <w:i/>
          <w:sz w:val="24"/>
          <w:szCs w:val="24"/>
          <w:lang w:val="en-US"/>
        </w:rPr>
        <w:t xml:space="preserve"> on the one hand, the minimum standards set </w:t>
      </w:r>
      <w:r w:rsidR="00DD0129" w:rsidRPr="00B42DC0">
        <w:rPr>
          <w:rFonts w:ascii="Times New Roman" w:hAnsi="Times New Roman" w:cs="Times New Roman"/>
          <w:b/>
          <w:i/>
          <w:sz w:val="24"/>
          <w:szCs w:val="24"/>
          <w:lang w:val="en-US"/>
        </w:rPr>
        <w:t>in the case law of the EC</w:t>
      </w:r>
      <w:r w:rsidR="007F5D8F" w:rsidRPr="00B42DC0">
        <w:rPr>
          <w:rFonts w:ascii="Times New Roman" w:hAnsi="Times New Roman" w:cs="Times New Roman"/>
          <w:b/>
          <w:i/>
          <w:sz w:val="24"/>
          <w:szCs w:val="24"/>
          <w:lang w:val="en-US"/>
        </w:rPr>
        <w:t>t</w:t>
      </w:r>
      <w:r w:rsidR="00DD0129" w:rsidRPr="00B42DC0">
        <w:rPr>
          <w:rFonts w:ascii="Times New Roman" w:hAnsi="Times New Roman" w:cs="Times New Roman"/>
          <w:b/>
          <w:i/>
          <w:sz w:val="24"/>
          <w:szCs w:val="24"/>
          <w:lang w:val="en-US"/>
        </w:rPr>
        <w:t>HR, and</w:t>
      </w:r>
      <w:r w:rsidRPr="00B42DC0">
        <w:rPr>
          <w:rFonts w:ascii="Times New Roman" w:hAnsi="Times New Roman" w:cs="Times New Roman"/>
          <w:b/>
          <w:i/>
          <w:sz w:val="24"/>
          <w:szCs w:val="24"/>
          <w:lang w:val="en-US"/>
        </w:rPr>
        <w:t xml:space="preserve"> on the other hand, the Bulgarian context and the nature of the </w:t>
      </w:r>
      <w:r w:rsidR="007F5D8F" w:rsidRPr="00B42DC0">
        <w:rPr>
          <w:rFonts w:ascii="Times New Roman" w:hAnsi="Times New Roman" w:cs="Times New Roman"/>
          <w:b/>
          <w:i/>
          <w:sz w:val="24"/>
          <w:szCs w:val="24"/>
          <w:lang w:val="en-US"/>
        </w:rPr>
        <w:t>non-</w:t>
      </w:r>
      <w:r w:rsidRPr="00B42DC0">
        <w:rPr>
          <w:rFonts w:ascii="Times New Roman" w:hAnsi="Times New Roman" w:cs="Times New Roman"/>
          <w:b/>
          <w:i/>
          <w:sz w:val="24"/>
          <w:szCs w:val="24"/>
          <w:lang w:val="en-US"/>
        </w:rPr>
        <w:t>contentious proceedings as proceedings for assistance in exercis</w:t>
      </w:r>
      <w:r w:rsidR="00486B49" w:rsidRPr="00B42DC0">
        <w:rPr>
          <w:rFonts w:ascii="Times New Roman" w:hAnsi="Times New Roman" w:cs="Times New Roman"/>
          <w:b/>
          <w:i/>
          <w:sz w:val="24"/>
          <w:szCs w:val="24"/>
          <w:lang w:val="en-US"/>
        </w:rPr>
        <w:t xml:space="preserve">ing </w:t>
      </w:r>
      <w:r w:rsidRPr="00B42DC0">
        <w:rPr>
          <w:rFonts w:ascii="Times New Roman" w:hAnsi="Times New Roman" w:cs="Times New Roman"/>
          <w:b/>
          <w:i/>
          <w:sz w:val="24"/>
          <w:szCs w:val="24"/>
          <w:lang w:val="en-US"/>
        </w:rPr>
        <w:t>civil rights</w:t>
      </w:r>
      <w:r w:rsidR="00DD0129" w:rsidRPr="00B42DC0">
        <w:rPr>
          <w:rStyle w:val="FootnoteReference"/>
          <w:rFonts w:ascii="Times New Roman" w:hAnsi="Times New Roman" w:cs="Times New Roman"/>
          <w:b/>
          <w:i/>
          <w:sz w:val="24"/>
          <w:szCs w:val="24"/>
          <w:lang w:val="en-US"/>
        </w:rPr>
        <w:footnoteReference w:id="84"/>
      </w:r>
      <w:r w:rsidRPr="00B42DC0">
        <w:rPr>
          <w:rFonts w:ascii="Times New Roman" w:hAnsi="Times New Roman" w:cs="Times New Roman"/>
          <w:b/>
          <w:i/>
          <w:sz w:val="24"/>
          <w:szCs w:val="24"/>
          <w:lang w:val="en-US"/>
        </w:rPr>
        <w:t>.</w:t>
      </w:r>
    </w:p>
    <w:p w:rsidR="007F5D8F" w:rsidRPr="00B42DC0" w:rsidRDefault="007F5D8F" w:rsidP="007F5D8F">
      <w:pPr>
        <w:spacing w:after="0"/>
        <w:jc w:val="both"/>
        <w:rPr>
          <w:rFonts w:ascii="Times New Roman" w:hAnsi="Times New Roman" w:cs="Times New Roman"/>
          <w:b/>
          <w:i/>
          <w:sz w:val="24"/>
          <w:szCs w:val="24"/>
          <w:lang w:val="en-US"/>
        </w:rPr>
      </w:pPr>
    </w:p>
    <w:p w:rsidR="000043DF" w:rsidRPr="009408F3" w:rsidRDefault="00C00244" w:rsidP="007F5D8F">
      <w:pPr>
        <w:pStyle w:val="Heading3"/>
        <w:spacing w:before="0"/>
        <w:rPr>
          <w:rFonts w:ascii="Times New Roman" w:hAnsi="Times New Roman" w:cs="Times New Roman"/>
          <w:b/>
          <w:color w:val="auto"/>
          <w:lang w:val="en-US"/>
        </w:rPr>
      </w:pPr>
      <w:bookmarkStart w:id="24" w:name="_Toc432065445"/>
      <w:r w:rsidRPr="009408F3">
        <w:rPr>
          <w:rFonts w:ascii="Times New Roman" w:hAnsi="Times New Roman" w:cs="Times New Roman"/>
          <w:b/>
          <w:color w:val="auto"/>
          <w:lang w:val="en-US"/>
        </w:rPr>
        <w:t>(b) Enforcement</w:t>
      </w:r>
      <w:r w:rsidR="00B87868" w:rsidRPr="009408F3">
        <w:rPr>
          <w:rFonts w:ascii="Times New Roman" w:hAnsi="Times New Roman" w:cs="Times New Roman"/>
          <w:b/>
          <w:color w:val="auto"/>
          <w:lang w:val="en-US"/>
        </w:rPr>
        <w:t xml:space="preserve"> proceedings</w:t>
      </w:r>
      <w:bookmarkEnd w:id="24"/>
    </w:p>
    <w:p w:rsidR="007F5D8F" w:rsidRPr="00B42DC0" w:rsidRDefault="007F5D8F" w:rsidP="007F5D8F">
      <w:pPr>
        <w:spacing w:after="0"/>
        <w:rPr>
          <w:lang w:val="en-US"/>
        </w:rPr>
      </w:pPr>
    </w:p>
    <w:p w:rsidR="00B87868" w:rsidRPr="00B42DC0" w:rsidRDefault="000D03C9" w:rsidP="007F5D8F">
      <w:pPr>
        <w:spacing w:after="0"/>
        <w:jc w:val="both"/>
        <w:rPr>
          <w:rFonts w:ascii="Times New Roman" w:hAnsi="Times New Roman" w:cs="Times New Roman"/>
          <w:b/>
          <w:sz w:val="24"/>
          <w:szCs w:val="24"/>
          <w:lang w:val="en-US"/>
        </w:rPr>
      </w:pPr>
      <w:r w:rsidRPr="00B42DC0">
        <w:rPr>
          <w:rFonts w:ascii="Times New Roman" w:hAnsi="Times New Roman" w:cs="Times New Roman"/>
          <w:sz w:val="24"/>
          <w:szCs w:val="24"/>
          <w:lang w:val="en-US"/>
        </w:rPr>
        <w:t>Th</w:t>
      </w:r>
      <w:r w:rsidR="00DD0129" w:rsidRPr="00B42DC0">
        <w:rPr>
          <w:rFonts w:ascii="Times New Roman" w:hAnsi="Times New Roman" w:cs="Times New Roman"/>
          <w:sz w:val="24"/>
          <w:szCs w:val="24"/>
          <w:lang w:val="en-US"/>
        </w:rPr>
        <w:t xml:space="preserve">ere is no </w:t>
      </w:r>
      <w:r w:rsidR="007B1226" w:rsidRPr="00B42DC0">
        <w:rPr>
          <w:rFonts w:ascii="Times New Roman" w:hAnsi="Times New Roman" w:cs="Times New Roman"/>
          <w:sz w:val="24"/>
          <w:szCs w:val="24"/>
          <w:lang w:val="en-US"/>
        </w:rPr>
        <w:t>dispute</w:t>
      </w:r>
      <w:r w:rsidR="00DD0129" w:rsidRPr="00B42DC0">
        <w:rPr>
          <w:rFonts w:ascii="Times New Roman" w:hAnsi="Times New Roman" w:cs="Times New Roman"/>
          <w:sz w:val="24"/>
          <w:szCs w:val="24"/>
          <w:lang w:val="en-US"/>
        </w:rPr>
        <w:t xml:space="preserve"> that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 of the ECHR applies to complaints abo</w:t>
      </w:r>
      <w:r w:rsidR="00DD0129" w:rsidRPr="00B42DC0">
        <w:rPr>
          <w:rFonts w:ascii="Times New Roman" w:hAnsi="Times New Roman" w:cs="Times New Roman"/>
          <w:sz w:val="24"/>
          <w:szCs w:val="24"/>
          <w:lang w:val="en-US"/>
        </w:rPr>
        <w:t>ut excessive length of enforcement</w:t>
      </w:r>
      <w:r w:rsidRPr="00B42DC0">
        <w:rPr>
          <w:rFonts w:ascii="Times New Roman" w:hAnsi="Times New Roman" w:cs="Times New Roman"/>
          <w:sz w:val="24"/>
          <w:szCs w:val="24"/>
          <w:lang w:val="en-US"/>
        </w:rPr>
        <w:t xml:space="preserve"> proceedings</w:t>
      </w:r>
      <w:r w:rsidR="00804102" w:rsidRPr="00B42DC0">
        <w:rPr>
          <w:rStyle w:val="FootnoteReference"/>
          <w:rFonts w:ascii="Times New Roman" w:hAnsi="Times New Roman" w:cs="Times New Roman"/>
          <w:sz w:val="24"/>
          <w:szCs w:val="24"/>
          <w:lang w:val="en-US"/>
        </w:rPr>
        <w:footnoteReference w:id="85"/>
      </w:r>
      <w:r w:rsidRPr="00B42DC0">
        <w:rPr>
          <w:rFonts w:ascii="Times New Roman" w:hAnsi="Times New Roman" w:cs="Times New Roman"/>
          <w:sz w:val="24"/>
          <w:szCs w:val="24"/>
          <w:lang w:val="en-US"/>
        </w:rPr>
        <w:t xml:space="preserve">. According to the prevailing case law of the Inspectorate and the </w:t>
      </w:r>
      <w:r w:rsidRPr="00B42DC0">
        <w:rPr>
          <w:rFonts w:ascii="Times New Roman" w:hAnsi="Times New Roman" w:cs="Times New Roman"/>
          <w:sz w:val="24"/>
          <w:szCs w:val="24"/>
          <w:lang w:val="en-US"/>
        </w:rPr>
        <w:lastRenderedPageBreak/>
        <w:t>Ministry of Justice, however, these proceedings re</w:t>
      </w:r>
      <w:r w:rsidR="007F5D8F" w:rsidRPr="00B42DC0">
        <w:rPr>
          <w:rFonts w:ascii="Times New Roman" w:hAnsi="Times New Roman" w:cs="Times New Roman"/>
          <w:sz w:val="24"/>
          <w:szCs w:val="24"/>
          <w:lang w:val="en-US"/>
        </w:rPr>
        <w:t xml:space="preserve">main outside the </w:t>
      </w:r>
      <w:r w:rsidR="00566A49" w:rsidRPr="00B42DC0">
        <w:rPr>
          <w:rFonts w:ascii="Times New Roman" w:hAnsi="Times New Roman" w:cs="Times New Roman"/>
          <w:sz w:val="24"/>
          <w:szCs w:val="24"/>
          <w:lang w:val="en-US"/>
        </w:rPr>
        <w:t xml:space="preserve">subject-matter jurisdiction </w:t>
      </w:r>
      <w:r w:rsidRPr="00B42DC0">
        <w:rPr>
          <w:rFonts w:ascii="Times New Roman" w:hAnsi="Times New Roman" w:cs="Times New Roman"/>
          <w:sz w:val="24"/>
          <w:szCs w:val="24"/>
          <w:lang w:val="en-US"/>
        </w:rPr>
        <w:t xml:space="preserve">of the JSA. In </w:t>
      </w:r>
      <w:r w:rsidR="00486B49" w:rsidRPr="00B42DC0">
        <w:rPr>
          <w:rFonts w:ascii="Times New Roman" w:hAnsi="Times New Roman" w:cs="Times New Roman"/>
          <w:sz w:val="24"/>
          <w:szCs w:val="24"/>
          <w:lang w:val="en-US"/>
        </w:rPr>
        <w:t>petitions</w:t>
      </w:r>
      <w:r w:rsidR="00DD0129"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submitted in regard to complaints of excessive delay</w:t>
      </w:r>
      <w:r w:rsidR="007F5D8F"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caused by the a</w:t>
      </w:r>
      <w:r w:rsidR="00BE6A3B" w:rsidRPr="00B42DC0">
        <w:rPr>
          <w:rFonts w:ascii="Times New Roman" w:hAnsi="Times New Roman" w:cs="Times New Roman"/>
          <w:sz w:val="24"/>
          <w:szCs w:val="24"/>
          <w:lang w:val="en-US"/>
        </w:rPr>
        <w:t xml:space="preserve">ctions of both public executory officer </w:t>
      </w:r>
      <w:r w:rsidRPr="00B42DC0">
        <w:rPr>
          <w:rFonts w:ascii="Times New Roman" w:hAnsi="Times New Roman" w:cs="Times New Roman"/>
          <w:sz w:val="24"/>
          <w:szCs w:val="24"/>
          <w:lang w:val="en-US"/>
        </w:rPr>
        <w:t>(PC-13-705, PC-14-050, PC-13-599) and the a</w:t>
      </w:r>
      <w:r w:rsidR="007F5D8F" w:rsidRPr="00B42DC0">
        <w:rPr>
          <w:rFonts w:ascii="Times New Roman" w:hAnsi="Times New Roman" w:cs="Times New Roman"/>
          <w:sz w:val="24"/>
          <w:szCs w:val="24"/>
          <w:lang w:val="en-US"/>
        </w:rPr>
        <w:t>ctions of</w:t>
      </w:r>
      <w:r w:rsidR="00BE6A3B" w:rsidRPr="00B42DC0">
        <w:rPr>
          <w:rFonts w:ascii="Times New Roman" w:hAnsi="Times New Roman" w:cs="Times New Roman"/>
          <w:sz w:val="24"/>
          <w:szCs w:val="24"/>
          <w:lang w:val="en-US"/>
        </w:rPr>
        <w:t xml:space="preserve"> private executo</w:t>
      </w:r>
      <w:r w:rsidR="007F5D8F" w:rsidRPr="00B42DC0">
        <w:rPr>
          <w:rFonts w:ascii="Times New Roman" w:hAnsi="Times New Roman" w:cs="Times New Roman"/>
          <w:sz w:val="24"/>
          <w:szCs w:val="24"/>
          <w:lang w:val="en-US"/>
        </w:rPr>
        <w:t xml:space="preserve">ry officer (PC -13-111), </w:t>
      </w:r>
      <w:r w:rsidRPr="00B42DC0">
        <w:rPr>
          <w:rFonts w:ascii="Times New Roman" w:hAnsi="Times New Roman" w:cs="Times New Roman"/>
          <w:sz w:val="24"/>
          <w:szCs w:val="24"/>
          <w:lang w:val="en-US"/>
        </w:rPr>
        <w:t>the Inspectorate and the Ministry of J</w:t>
      </w:r>
      <w:r w:rsidR="007F5D8F" w:rsidRPr="00B42DC0">
        <w:rPr>
          <w:rFonts w:ascii="Times New Roman" w:hAnsi="Times New Roman" w:cs="Times New Roman"/>
          <w:sz w:val="24"/>
          <w:szCs w:val="24"/>
          <w:lang w:val="en-US"/>
        </w:rPr>
        <w:t>ustice found the petitions</w:t>
      </w:r>
      <w:r w:rsidRPr="00B42DC0">
        <w:rPr>
          <w:rFonts w:ascii="Times New Roman" w:hAnsi="Times New Roman" w:cs="Times New Roman"/>
          <w:sz w:val="24"/>
          <w:szCs w:val="24"/>
          <w:lang w:val="en-US"/>
        </w:rPr>
        <w:t xml:space="preserve"> inadmissible and not subject to examination on their merits</w:t>
      </w:r>
      <w:r w:rsidR="00804102"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w:t>
      </w:r>
      <w:r w:rsidR="00804102" w:rsidRPr="00B42DC0">
        <w:rPr>
          <w:rFonts w:ascii="Times New Roman" w:hAnsi="Times New Roman" w:cs="Times New Roman"/>
          <w:sz w:val="24"/>
          <w:szCs w:val="24"/>
          <w:lang w:val="en-US"/>
        </w:rPr>
        <w:t>since</w:t>
      </w:r>
      <w:r w:rsidR="00BE6A3B" w:rsidRPr="00B42DC0">
        <w:rPr>
          <w:rFonts w:ascii="Times New Roman" w:hAnsi="Times New Roman" w:cs="Times New Roman"/>
          <w:sz w:val="24"/>
          <w:szCs w:val="24"/>
          <w:lang w:val="en-US"/>
        </w:rPr>
        <w:t xml:space="preserve"> public and private executo</w:t>
      </w:r>
      <w:r w:rsidRPr="00B42DC0">
        <w:rPr>
          <w:rFonts w:ascii="Times New Roman" w:hAnsi="Times New Roman" w:cs="Times New Roman"/>
          <w:sz w:val="24"/>
          <w:szCs w:val="24"/>
          <w:lang w:val="en-US"/>
        </w:rPr>
        <w:t>ry officers</w:t>
      </w:r>
      <w:r w:rsidRPr="00B42DC0">
        <w:rPr>
          <w:rFonts w:ascii="Times New Roman" w:hAnsi="Times New Roman" w:cs="Times New Roman"/>
          <w:b/>
          <w:sz w:val="24"/>
          <w:szCs w:val="24"/>
          <w:lang w:val="en-US"/>
        </w:rPr>
        <w:t xml:space="preserve"> are not judicial authorities</w:t>
      </w:r>
      <w:r w:rsidR="00804102" w:rsidRPr="00B42DC0">
        <w:rPr>
          <w:rStyle w:val="FootnoteReference"/>
          <w:rFonts w:ascii="Times New Roman" w:hAnsi="Times New Roman" w:cs="Times New Roman"/>
          <w:b/>
          <w:sz w:val="24"/>
          <w:szCs w:val="24"/>
          <w:lang w:val="en-US"/>
        </w:rPr>
        <w:footnoteReference w:id="86"/>
      </w:r>
      <w:r w:rsidRPr="00B42DC0">
        <w:rPr>
          <w:rFonts w:ascii="Times New Roman" w:hAnsi="Times New Roman" w:cs="Times New Roman"/>
          <w:b/>
          <w:sz w:val="24"/>
          <w:szCs w:val="24"/>
          <w:lang w:val="en-US"/>
        </w:rPr>
        <w:t>.</w:t>
      </w:r>
    </w:p>
    <w:p w:rsidR="007F5D8F" w:rsidRPr="00B42DC0" w:rsidRDefault="007F5D8F" w:rsidP="007F5D8F">
      <w:pPr>
        <w:spacing w:after="0"/>
        <w:jc w:val="both"/>
        <w:rPr>
          <w:rFonts w:ascii="Times New Roman" w:hAnsi="Times New Roman" w:cs="Times New Roman"/>
          <w:sz w:val="24"/>
          <w:szCs w:val="24"/>
          <w:lang w:val="en-US"/>
        </w:rPr>
      </w:pPr>
    </w:p>
    <w:p w:rsidR="00F13AF9" w:rsidRPr="00B42DC0" w:rsidRDefault="00486B49" w:rsidP="00F13AF9">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In addition</w:t>
      </w:r>
      <w:r w:rsidR="00F13AF9" w:rsidRPr="00B42DC0">
        <w:rPr>
          <w:rFonts w:ascii="Times New Roman" w:hAnsi="Times New Roman" w:cs="Times New Roman"/>
          <w:sz w:val="24"/>
          <w:szCs w:val="24"/>
          <w:lang w:val="en-US"/>
        </w:rPr>
        <w:t>, the liability of the executory</w:t>
      </w:r>
      <w:r w:rsidR="007F5D8F" w:rsidRPr="00B42DC0">
        <w:rPr>
          <w:rFonts w:ascii="Times New Roman" w:hAnsi="Times New Roman" w:cs="Times New Roman"/>
          <w:sz w:val="24"/>
          <w:szCs w:val="24"/>
          <w:lang w:val="en-US"/>
        </w:rPr>
        <w:t xml:space="preserve"> officers cannot be engaged through</w:t>
      </w:r>
      <w:r w:rsidR="00F13AF9" w:rsidRPr="00B42DC0">
        <w:rPr>
          <w:rFonts w:ascii="Times New Roman" w:hAnsi="Times New Roman" w:cs="Times New Roman"/>
          <w:sz w:val="24"/>
          <w:szCs w:val="24"/>
          <w:lang w:val="en-US"/>
        </w:rPr>
        <w:t xml:space="preserve"> the simplified procedure of </w:t>
      </w:r>
      <w:r w:rsidR="007F5D8F" w:rsidRPr="00B42DC0">
        <w:rPr>
          <w:rFonts w:ascii="Times New Roman" w:hAnsi="Times New Roman" w:cs="Times New Roman"/>
          <w:sz w:val="24"/>
          <w:szCs w:val="24"/>
          <w:lang w:val="en-US"/>
        </w:rPr>
        <w:t>the SMLDA but only through</w:t>
      </w:r>
      <w:r w:rsidR="00804102" w:rsidRPr="00B42DC0">
        <w:rPr>
          <w:rFonts w:ascii="Times New Roman" w:hAnsi="Times New Roman" w:cs="Times New Roman"/>
          <w:sz w:val="24"/>
          <w:szCs w:val="24"/>
          <w:lang w:val="en-US"/>
        </w:rPr>
        <w:t xml:space="preserve"> general claim procedure</w:t>
      </w:r>
      <w:r w:rsidR="00F13AF9" w:rsidRPr="00B42DC0">
        <w:rPr>
          <w:rFonts w:ascii="Times New Roman" w:hAnsi="Times New Roman" w:cs="Times New Roman"/>
          <w:sz w:val="24"/>
          <w:szCs w:val="24"/>
          <w:lang w:val="en-US"/>
        </w:rPr>
        <w:t xml:space="preserve"> under the</w:t>
      </w:r>
      <w:r w:rsidRPr="00B42DC0">
        <w:rPr>
          <w:rFonts w:ascii="Times New Roman" w:hAnsi="Times New Roman" w:cs="Times New Roman"/>
          <w:sz w:val="24"/>
          <w:szCs w:val="24"/>
          <w:lang w:val="en-US"/>
        </w:rPr>
        <w:t xml:space="preserve"> Contracts and Obligations Act</w:t>
      </w:r>
      <w:r w:rsidR="00F13AF9" w:rsidRPr="00B42DC0">
        <w:rPr>
          <w:rFonts w:ascii="Times New Roman" w:hAnsi="Times New Roman" w:cs="Times New Roman"/>
          <w:sz w:val="24"/>
          <w:szCs w:val="24"/>
          <w:lang w:val="en-US"/>
        </w:rPr>
        <w:t xml:space="preserve">. Interpretative decree of 05.19.2015, on the interpretative decision </w:t>
      </w:r>
      <w:r w:rsidR="000129A2" w:rsidRPr="00B42DC0">
        <w:rPr>
          <w:rFonts w:ascii="Times New Roman" w:hAnsi="Times New Roman" w:cs="Times New Roman"/>
          <w:sz w:val="24"/>
          <w:szCs w:val="24"/>
          <w:lang w:val="en-US"/>
        </w:rPr>
        <w:t>no.</w:t>
      </w:r>
      <w:r w:rsidR="00F13AF9" w:rsidRPr="00B42DC0">
        <w:rPr>
          <w:rFonts w:ascii="Times New Roman" w:hAnsi="Times New Roman" w:cs="Times New Roman"/>
          <w:sz w:val="24"/>
          <w:szCs w:val="24"/>
          <w:lang w:val="en-US"/>
        </w:rPr>
        <w:t xml:space="preserve"> 2</w:t>
      </w:r>
      <w:r w:rsidR="00804102" w:rsidRPr="00B42DC0">
        <w:rPr>
          <w:rFonts w:ascii="Times New Roman" w:hAnsi="Times New Roman" w:cs="Times New Roman"/>
          <w:sz w:val="24"/>
          <w:szCs w:val="24"/>
          <w:lang w:val="en-US"/>
        </w:rPr>
        <w:t>/2014 the SCC and the SAC hold</w:t>
      </w:r>
      <w:r w:rsidR="00F13AF9" w:rsidRPr="00B42DC0">
        <w:rPr>
          <w:rFonts w:ascii="Times New Roman" w:hAnsi="Times New Roman" w:cs="Times New Roman"/>
          <w:sz w:val="24"/>
          <w:szCs w:val="24"/>
          <w:lang w:val="en-US"/>
        </w:rPr>
        <w:t xml:space="preserve"> that executory officers are </w:t>
      </w:r>
      <w:r w:rsidR="00804102" w:rsidRPr="00B42DC0">
        <w:rPr>
          <w:rFonts w:ascii="Times New Roman" w:hAnsi="Times New Roman" w:cs="Times New Roman"/>
          <w:sz w:val="24"/>
          <w:szCs w:val="24"/>
          <w:lang w:val="en-US"/>
        </w:rPr>
        <w:t xml:space="preserve">authorities within the enforcement </w:t>
      </w:r>
      <w:r w:rsidR="0005044B" w:rsidRPr="00B42DC0">
        <w:rPr>
          <w:rFonts w:ascii="Times New Roman" w:hAnsi="Times New Roman" w:cs="Times New Roman"/>
          <w:sz w:val="24"/>
          <w:szCs w:val="24"/>
          <w:lang w:val="en-US"/>
        </w:rPr>
        <w:t>proceedings</w:t>
      </w:r>
      <w:r w:rsidR="00804102" w:rsidRPr="00B42DC0">
        <w:rPr>
          <w:rFonts w:ascii="Times New Roman" w:hAnsi="Times New Roman" w:cs="Times New Roman"/>
          <w:sz w:val="24"/>
          <w:szCs w:val="24"/>
          <w:lang w:val="en-US"/>
        </w:rPr>
        <w:t>, who, by utilizing s</w:t>
      </w:r>
      <w:r w:rsidR="00F13AF9" w:rsidRPr="00B42DC0">
        <w:rPr>
          <w:rFonts w:ascii="Times New Roman" w:hAnsi="Times New Roman" w:cs="Times New Roman"/>
          <w:sz w:val="24"/>
          <w:szCs w:val="24"/>
          <w:lang w:val="en-US"/>
        </w:rPr>
        <w:t>tate coercion power</w:t>
      </w:r>
      <w:r w:rsidR="00804102" w:rsidRPr="00B42DC0">
        <w:rPr>
          <w:rFonts w:ascii="Times New Roman" w:hAnsi="Times New Roman" w:cs="Times New Roman"/>
          <w:sz w:val="24"/>
          <w:szCs w:val="24"/>
          <w:lang w:val="en-US"/>
        </w:rPr>
        <w:t>,</w:t>
      </w:r>
      <w:r w:rsidR="00F13AF9" w:rsidRPr="00B42DC0">
        <w:rPr>
          <w:rFonts w:ascii="Times New Roman" w:hAnsi="Times New Roman" w:cs="Times New Roman"/>
          <w:sz w:val="24"/>
          <w:szCs w:val="24"/>
          <w:lang w:val="en-US"/>
        </w:rPr>
        <w:t xml:space="preserve"> carry out specif</w:t>
      </w:r>
      <w:r w:rsidR="00804102" w:rsidRPr="00B42DC0">
        <w:rPr>
          <w:rFonts w:ascii="Times New Roman" w:hAnsi="Times New Roman" w:cs="Times New Roman"/>
          <w:sz w:val="24"/>
          <w:szCs w:val="24"/>
          <w:lang w:val="en-US"/>
        </w:rPr>
        <w:t>ic procedural activities that are</w:t>
      </w:r>
      <w:r w:rsidR="00F13AF9" w:rsidRPr="00B42DC0">
        <w:rPr>
          <w:rFonts w:ascii="Times New Roman" w:hAnsi="Times New Roman" w:cs="Times New Roman"/>
          <w:sz w:val="24"/>
          <w:szCs w:val="24"/>
          <w:lang w:val="en-US"/>
        </w:rPr>
        <w:t xml:space="preserve"> neither judicial nor administrative, nor </w:t>
      </w:r>
      <w:r w:rsidR="00B834E7" w:rsidRPr="00B42DC0">
        <w:rPr>
          <w:rFonts w:ascii="Times New Roman" w:hAnsi="Times New Roman" w:cs="Times New Roman"/>
          <w:sz w:val="24"/>
          <w:szCs w:val="24"/>
          <w:lang w:val="en-US"/>
        </w:rPr>
        <w:t xml:space="preserve">are they themselves </w:t>
      </w:r>
      <w:r w:rsidR="00F13AF9" w:rsidRPr="00B42DC0">
        <w:rPr>
          <w:rFonts w:ascii="Times New Roman" w:hAnsi="Times New Roman" w:cs="Times New Roman"/>
          <w:sz w:val="24"/>
          <w:szCs w:val="24"/>
          <w:lang w:val="en-US"/>
        </w:rPr>
        <w:t>administrative author</w:t>
      </w:r>
      <w:r w:rsidR="00804102" w:rsidRPr="00B42DC0">
        <w:rPr>
          <w:rFonts w:ascii="Times New Roman" w:hAnsi="Times New Roman" w:cs="Times New Roman"/>
          <w:sz w:val="24"/>
          <w:szCs w:val="24"/>
          <w:lang w:val="en-US"/>
        </w:rPr>
        <w:t xml:space="preserve">ities within the meaning of </w:t>
      </w:r>
      <w:r w:rsidR="009D6B68" w:rsidRPr="00B42DC0">
        <w:rPr>
          <w:rFonts w:ascii="Times New Roman" w:hAnsi="Times New Roman" w:cs="Times New Roman"/>
          <w:sz w:val="24"/>
          <w:szCs w:val="24"/>
          <w:lang w:val="en-US"/>
        </w:rPr>
        <w:t>Article</w:t>
      </w:r>
      <w:r w:rsidR="00F13AF9" w:rsidRPr="00B42DC0">
        <w:rPr>
          <w:rFonts w:ascii="Times New Roman" w:hAnsi="Times New Roman" w:cs="Times New Roman"/>
          <w:sz w:val="24"/>
          <w:szCs w:val="24"/>
          <w:lang w:val="en-US"/>
        </w:rPr>
        <w:t xml:space="preserve"> 1</w:t>
      </w:r>
      <w:r w:rsidR="00804102" w:rsidRPr="00B42DC0">
        <w:rPr>
          <w:rFonts w:ascii="Times New Roman" w:hAnsi="Times New Roman" w:cs="Times New Roman"/>
          <w:sz w:val="24"/>
          <w:szCs w:val="24"/>
          <w:lang w:val="en-US"/>
        </w:rPr>
        <w:t>,</w:t>
      </w:r>
      <w:r w:rsidR="00F13AF9" w:rsidRPr="00B42DC0">
        <w:rPr>
          <w:rFonts w:ascii="Times New Roman" w:hAnsi="Times New Roman" w:cs="Times New Roman"/>
          <w:sz w:val="24"/>
          <w:szCs w:val="24"/>
          <w:lang w:val="en-US"/>
        </w:rPr>
        <w:t xml:space="preserve"> SMLDA.</w:t>
      </w:r>
    </w:p>
    <w:p w:rsidR="00BE6A3B" w:rsidRPr="00B42DC0" w:rsidRDefault="00F13AF9" w:rsidP="00F13AF9">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Thus</w:t>
      </w:r>
      <w:r w:rsidR="00B834E7"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complaints about </w:t>
      </w:r>
      <w:r w:rsidR="00804102" w:rsidRPr="00B42DC0">
        <w:rPr>
          <w:rFonts w:ascii="Times New Roman" w:hAnsi="Times New Roman" w:cs="Times New Roman"/>
          <w:sz w:val="24"/>
          <w:szCs w:val="24"/>
          <w:lang w:val="en-US"/>
        </w:rPr>
        <w:t>unreasonable length of enforcement</w:t>
      </w:r>
      <w:r w:rsidRPr="00B42DC0">
        <w:rPr>
          <w:rFonts w:ascii="Times New Roman" w:hAnsi="Times New Roman" w:cs="Times New Roman"/>
          <w:sz w:val="24"/>
          <w:szCs w:val="24"/>
          <w:lang w:val="en-US"/>
        </w:rPr>
        <w:t xml:space="preserve"> proceedings fall outside the scope of the new remedies in the JSA and </w:t>
      </w:r>
      <w:r w:rsidR="00804102"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SMLDA</w:t>
      </w:r>
      <w:r w:rsidR="00804102"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which questio</w:t>
      </w:r>
      <w:r w:rsidR="00804102" w:rsidRPr="00B42DC0">
        <w:rPr>
          <w:rFonts w:ascii="Times New Roman" w:hAnsi="Times New Roman" w:cs="Times New Roman"/>
          <w:sz w:val="24"/>
          <w:szCs w:val="24"/>
          <w:lang w:val="en-US"/>
        </w:rPr>
        <w:t>ns their effectiveness in light of</w:t>
      </w:r>
      <w:r w:rsidRPr="00B42DC0">
        <w:rPr>
          <w:rFonts w:ascii="Times New Roman" w:hAnsi="Times New Roman" w:cs="Times New Roman"/>
          <w:sz w:val="24"/>
          <w:szCs w:val="24"/>
          <w:lang w:val="en-US"/>
        </w:rPr>
        <w:t xml:space="preserve"> the requirements of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13 of the Convention and </w:t>
      </w:r>
      <w:r w:rsidR="00B834E7" w:rsidRPr="00B42DC0">
        <w:rPr>
          <w:rFonts w:ascii="Times New Roman" w:hAnsi="Times New Roman" w:cs="Times New Roman"/>
          <w:sz w:val="24"/>
          <w:szCs w:val="24"/>
          <w:lang w:val="en-US"/>
        </w:rPr>
        <w:t>the pilot judgments</w:t>
      </w:r>
      <w:r w:rsidRPr="00B42DC0">
        <w:rPr>
          <w:rFonts w:ascii="Times New Roman" w:hAnsi="Times New Roman" w:cs="Times New Roman"/>
          <w:sz w:val="24"/>
          <w:szCs w:val="24"/>
          <w:lang w:val="en-US"/>
        </w:rPr>
        <w:t xml:space="preserve"> of the EC</w:t>
      </w:r>
      <w:r w:rsidR="00B834E7"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 xml:space="preserve">HR. Uncertainty about the effectiveness of the tort claim under the COA, also </w:t>
      </w:r>
      <w:r w:rsidR="007B1226" w:rsidRPr="00B42DC0">
        <w:rPr>
          <w:rFonts w:ascii="Times New Roman" w:hAnsi="Times New Roman" w:cs="Times New Roman"/>
          <w:sz w:val="24"/>
          <w:szCs w:val="24"/>
          <w:lang w:val="en-US"/>
        </w:rPr>
        <w:t>confirms</w:t>
      </w:r>
      <w:r w:rsidRPr="00B42DC0">
        <w:rPr>
          <w:rFonts w:ascii="Times New Roman" w:hAnsi="Times New Roman" w:cs="Times New Roman"/>
          <w:sz w:val="24"/>
          <w:szCs w:val="24"/>
          <w:lang w:val="en-US"/>
        </w:rPr>
        <w:t xml:space="preserve"> this conclusion.</w:t>
      </w:r>
    </w:p>
    <w:p w:rsidR="00F13AF9" w:rsidRPr="00B42DC0" w:rsidRDefault="00C00244" w:rsidP="00B834E7">
      <w:pPr>
        <w:spacing w:after="0"/>
        <w:jc w:val="both"/>
        <w:rPr>
          <w:rFonts w:ascii="Times New Roman" w:hAnsi="Times New Roman" w:cs="Times New Roman"/>
          <w:b/>
          <w:i/>
          <w:sz w:val="24"/>
          <w:szCs w:val="24"/>
          <w:lang w:val="en-US"/>
        </w:rPr>
      </w:pPr>
      <w:r w:rsidRPr="00B42DC0">
        <w:rPr>
          <w:rFonts w:ascii="Times New Roman" w:hAnsi="Times New Roman" w:cs="Times New Roman"/>
          <w:b/>
          <w:i/>
          <w:sz w:val="24"/>
          <w:szCs w:val="24"/>
          <w:u w:val="single"/>
          <w:lang w:val="en-US"/>
        </w:rPr>
        <w:t>Recommendation:</w:t>
      </w:r>
      <w:r w:rsidRPr="00B42DC0">
        <w:rPr>
          <w:rFonts w:ascii="Times New Roman" w:hAnsi="Times New Roman" w:cs="Times New Roman"/>
          <w:i/>
          <w:sz w:val="24"/>
          <w:szCs w:val="24"/>
          <w:lang w:val="en-US"/>
        </w:rPr>
        <w:t xml:space="preserve"> </w:t>
      </w:r>
      <w:r w:rsidRPr="00B42DC0">
        <w:rPr>
          <w:rFonts w:ascii="Times New Roman" w:hAnsi="Times New Roman" w:cs="Times New Roman"/>
          <w:b/>
          <w:i/>
          <w:sz w:val="24"/>
          <w:szCs w:val="24"/>
          <w:lang w:val="en-US"/>
        </w:rPr>
        <w:t xml:space="preserve">The opinion of the </w:t>
      </w:r>
      <w:r w:rsidR="00B834E7" w:rsidRPr="00B42DC0">
        <w:rPr>
          <w:rFonts w:ascii="Times New Roman" w:hAnsi="Times New Roman" w:cs="Times New Roman"/>
          <w:b/>
          <w:i/>
          <w:sz w:val="24"/>
          <w:szCs w:val="24"/>
          <w:lang w:val="en-US"/>
        </w:rPr>
        <w:t>Supreme Court</w:t>
      </w:r>
      <w:r w:rsidRPr="00B42DC0">
        <w:rPr>
          <w:rFonts w:ascii="Times New Roman" w:hAnsi="Times New Roman" w:cs="Times New Roman"/>
          <w:b/>
          <w:i/>
          <w:sz w:val="24"/>
          <w:szCs w:val="24"/>
          <w:lang w:val="en-US"/>
        </w:rPr>
        <w:t xml:space="preserve"> judges reflected in the interpretative decree </w:t>
      </w:r>
      <w:r w:rsidR="000129A2" w:rsidRPr="00B42DC0">
        <w:rPr>
          <w:rFonts w:ascii="Times New Roman" w:hAnsi="Times New Roman" w:cs="Times New Roman"/>
          <w:b/>
          <w:i/>
          <w:sz w:val="24"/>
          <w:szCs w:val="24"/>
          <w:lang w:val="en-US"/>
        </w:rPr>
        <w:t>no.</w:t>
      </w:r>
      <w:r w:rsidRPr="00B42DC0">
        <w:rPr>
          <w:rFonts w:ascii="Times New Roman" w:hAnsi="Times New Roman" w:cs="Times New Roman"/>
          <w:b/>
          <w:i/>
          <w:sz w:val="24"/>
          <w:szCs w:val="24"/>
          <w:lang w:val="en-US"/>
        </w:rPr>
        <w:t xml:space="preserve"> 2/2014</w:t>
      </w:r>
      <w:r w:rsidR="00B834E7" w:rsidRPr="00B42DC0">
        <w:rPr>
          <w:rFonts w:ascii="Times New Roman" w:hAnsi="Times New Roman" w:cs="Times New Roman"/>
          <w:b/>
          <w:i/>
          <w:sz w:val="24"/>
          <w:szCs w:val="24"/>
          <w:lang w:val="en-US"/>
        </w:rPr>
        <w:t>,</w:t>
      </w:r>
      <w:r w:rsidRPr="00B42DC0">
        <w:rPr>
          <w:rFonts w:ascii="Times New Roman" w:hAnsi="Times New Roman" w:cs="Times New Roman"/>
          <w:b/>
          <w:i/>
          <w:sz w:val="24"/>
          <w:szCs w:val="24"/>
          <w:lang w:val="en-US"/>
        </w:rPr>
        <w:t xml:space="preserve"> requires the adoption of legislative amendments</w:t>
      </w:r>
      <w:r w:rsidR="00B834E7" w:rsidRPr="00B42DC0">
        <w:rPr>
          <w:rFonts w:ascii="Times New Roman" w:hAnsi="Times New Roman" w:cs="Times New Roman"/>
          <w:b/>
          <w:i/>
          <w:sz w:val="24"/>
          <w:szCs w:val="24"/>
          <w:lang w:val="en-US"/>
        </w:rPr>
        <w:t>,</w:t>
      </w:r>
      <w:r w:rsidRPr="00B42DC0">
        <w:rPr>
          <w:rFonts w:ascii="Times New Roman" w:hAnsi="Times New Roman" w:cs="Times New Roman"/>
          <w:b/>
          <w:i/>
          <w:sz w:val="24"/>
          <w:szCs w:val="24"/>
          <w:lang w:val="en-US"/>
        </w:rPr>
        <w:t xml:space="preserve"> which provide a mechanism for protection against </w:t>
      </w:r>
      <w:r w:rsidR="00804102" w:rsidRPr="00B42DC0">
        <w:rPr>
          <w:rFonts w:ascii="Times New Roman" w:hAnsi="Times New Roman" w:cs="Times New Roman"/>
          <w:b/>
          <w:i/>
          <w:sz w:val="24"/>
          <w:szCs w:val="24"/>
          <w:lang w:val="en-US"/>
        </w:rPr>
        <w:t>unreasonable length of enforcement</w:t>
      </w:r>
      <w:r w:rsidRPr="00B42DC0">
        <w:rPr>
          <w:rFonts w:ascii="Times New Roman" w:hAnsi="Times New Roman" w:cs="Times New Roman"/>
          <w:b/>
          <w:i/>
          <w:sz w:val="24"/>
          <w:szCs w:val="24"/>
          <w:lang w:val="en-US"/>
        </w:rPr>
        <w:t xml:space="preserve"> proceeding</w:t>
      </w:r>
      <w:r w:rsidR="00B834E7" w:rsidRPr="00B42DC0">
        <w:rPr>
          <w:rFonts w:ascii="Times New Roman" w:hAnsi="Times New Roman" w:cs="Times New Roman"/>
          <w:b/>
          <w:i/>
          <w:sz w:val="24"/>
          <w:szCs w:val="24"/>
          <w:lang w:val="en-US"/>
        </w:rPr>
        <w:t>s, corresponding to the consistent</w:t>
      </w:r>
      <w:r w:rsidRPr="00B42DC0">
        <w:rPr>
          <w:rFonts w:ascii="Times New Roman" w:hAnsi="Times New Roman" w:cs="Times New Roman"/>
          <w:b/>
          <w:i/>
          <w:sz w:val="24"/>
          <w:szCs w:val="24"/>
          <w:lang w:val="en-US"/>
        </w:rPr>
        <w:t xml:space="preserve"> case law of the EC</w:t>
      </w:r>
      <w:r w:rsidR="00B834E7" w:rsidRPr="00B42DC0">
        <w:rPr>
          <w:rFonts w:ascii="Times New Roman" w:hAnsi="Times New Roman" w:cs="Times New Roman"/>
          <w:b/>
          <w:i/>
          <w:sz w:val="24"/>
          <w:szCs w:val="24"/>
          <w:lang w:val="en-US"/>
        </w:rPr>
        <w:t>t</w:t>
      </w:r>
      <w:r w:rsidRPr="00B42DC0">
        <w:rPr>
          <w:rFonts w:ascii="Times New Roman" w:hAnsi="Times New Roman" w:cs="Times New Roman"/>
          <w:b/>
          <w:i/>
          <w:sz w:val="24"/>
          <w:szCs w:val="24"/>
          <w:lang w:val="en-US"/>
        </w:rPr>
        <w:t>HR.</w:t>
      </w:r>
    </w:p>
    <w:p w:rsidR="00B834E7" w:rsidRPr="00B42DC0" w:rsidRDefault="00B834E7" w:rsidP="00B834E7">
      <w:pPr>
        <w:spacing w:after="0"/>
        <w:jc w:val="both"/>
        <w:rPr>
          <w:rFonts w:ascii="Times New Roman" w:hAnsi="Times New Roman" w:cs="Times New Roman"/>
          <w:b/>
          <w:i/>
          <w:sz w:val="24"/>
          <w:szCs w:val="24"/>
          <w:lang w:val="en-US"/>
        </w:rPr>
      </w:pPr>
    </w:p>
    <w:p w:rsidR="00B834E7" w:rsidRPr="009408F3" w:rsidRDefault="00C00244" w:rsidP="00B834E7">
      <w:pPr>
        <w:pStyle w:val="Heading3"/>
        <w:spacing w:before="0"/>
        <w:rPr>
          <w:rFonts w:ascii="Times New Roman" w:hAnsi="Times New Roman" w:cs="Times New Roman"/>
          <w:b/>
          <w:color w:val="auto"/>
          <w:lang w:val="en-US"/>
        </w:rPr>
      </w:pPr>
      <w:bookmarkStart w:id="25" w:name="_Toc432065446"/>
      <w:r w:rsidRPr="009408F3">
        <w:rPr>
          <w:rFonts w:ascii="Times New Roman" w:hAnsi="Times New Roman" w:cs="Times New Roman"/>
          <w:b/>
          <w:color w:val="auto"/>
          <w:lang w:val="en-US"/>
        </w:rPr>
        <w:t>(c)</w:t>
      </w:r>
      <w:r w:rsidR="00551506" w:rsidRPr="009408F3">
        <w:rPr>
          <w:rFonts w:ascii="Times New Roman" w:hAnsi="Times New Roman" w:cs="Times New Roman"/>
          <w:b/>
          <w:color w:val="auto"/>
          <w:lang w:val="en-US"/>
        </w:rPr>
        <w:t xml:space="preserve"> </w:t>
      </w:r>
      <w:r w:rsidR="00E32192" w:rsidRPr="009408F3">
        <w:rPr>
          <w:rFonts w:ascii="Times New Roman" w:hAnsi="Times New Roman" w:cs="Times New Roman"/>
          <w:b/>
          <w:color w:val="auto"/>
          <w:lang w:val="en-US"/>
        </w:rPr>
        <w:t xml:space="preserve">Order for payment </w:t>
      </w:r>
      <w:r w:rsidRPr="009408F3">
        <w:rPr>
          <w:rFonts w:ascii="Times New Roman" w:hAnsi="Times New Roman" w:cs="Times New Roman"/>
          <w:b/>
          <w:color w:val="auto"/>
          <w:lang w:val="en-US"/>
        </w:rPr>
        <w:t>proceedings</w:t>
      </w:r>
      <w:bookmarkEnd w:id="25"/>
    </w:p>
    <w:p w:rsidR="00B834E7" w:rsidRPr="00B42DC0" w:rsidRDefault="00B834E7" w:rsidP="00B834E7">
      <w:pPr>
        <w:spacing w:after="0"/>
        <w:rPr>
          <w:lang w:val="en-US"/>
        </w:rPr>
      </w:pPr>
    </w:p>
    <w:p w:rsidR="00C00244" w:rsidRPr="00B42DC0" w:rsidRDefault="00C00244" w:rsidP="00B834E7">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In petitions PC-14-435</w:t>
      </w:r>
      <w:r w:rsidR="00683928" w:rsidRPr="00B42DC0">
        <w:rPr>
          <w:rStyle w:val="FootnoteReference"/>
          <w:rFonts w:ascii="Times New Roman" w:hAnsi="Times New Roman" w:cs="Times New Roman"/>
          <w:sz w:val="24"/>
          <w:szCs w:val="24"/>
          <w:lang w:val="en-US"/>
        </w:rPr>
        <w:footnoteReference w:id="87"/>
      </w:r>
      <w:r w:rsidRPr="00B42DC0">
        <w:rPr>
          <w:rFonts w:ascii="Times New Roman" w:hAnsi="Times New Roman" w:cs="Times New Roman"/>
          <w:sz w:val="24"/>
          <w:szCs w:val="24"/>
          <w:lang w:val="en-US"/>
        </w:rPr>
        <w:t xml:space="preserve"> and PC-14-536 the Inspectorate and the Ministry of </w:t>
      </w:r>
      <w:r w:rsidR="00BB3779" w:rsidRPr="00B42DC0">
        <w:rPr>
          <w:rFonts w:ascii="Times New Roman" w:hAnsi="Times New Roman" w:cs="Times New Roman"/>
          <w:sz w:val="24"/>
          <w:szCs w:val="24"/>
          <w:lang w:val="en-US"/>
        </w:rPr>
        <w:t>Justice examined</w:t>
      </w:r>
      <w:r w:rsidRPr="00B42DC0">
        <w:rPr>
          <w:rFonts w:ascii="Times New Roman" w:hAnsi="Times New Roman" w:cs="Times New Roman"/>
          <w:sz w:val="24"/>
          <w:szCs w:val="24"/>
          <w:lang w:val="en-US"/>
        </w:rPr>
        <w:t xml:space="preserve"> complaints of excessive length of proceedin</w:t>
      </w:r>
      <w:r w:rsidR="00491980" w:rsidRPr="00B42DC0">
        <w:rPr>
          <w:rFonts w:ascii="Times New Roman" w:hAnsi="Times New Roman" w:cs="Times New Roman"/>
          <w:sz w:val="24"/>
          <w:szCs w:val="24"/>
          <w:lang w:val="en-US"/>
        </w:rPr>
        <w:t>g</w:t>
      </w:r>
      <w:r w:rsidR="00B834E7" w:rsidRPr="00B42DC0">
        <w:rPr>
          <w:rFonts w:ascii="Times New Roman" w:hAnsi="Times New Roman" w:cs="Times New Roman"/>
          <w:sz w:val="24"/>
          <w:szCs w:val="24"/>
          <w:lang w:val="en-US"/>
        </w:rPr>
        <w:t>s for issuing orders for payment</w:t>
      </w:r>
      <w:r w:rsidRPr="00B42DC0">
        <w:rPr>
          <w:rFonts w:ascii="Times New Roman" w:hAnsi="Times New Roman" w:cs="Times New Roman"/>
          <w:sz w:val="24"/>
          <w:szCs w:val="24"/>
          <w:lang w:val="en-US"/>
        </w:rPr>
        <w:t xml:space="preserve"> under </w:t>
      </w:r>
      <w:r w:rsidR="009D6B68" w:rsidRPr="00B42DC0">
        <w:rPr>
          <w:rFonts w:ascii="Times New Roman" w:hAnsi="Times New Roman" w:cs="Times New Roman"/>
          <w:sz w:val="24"/>
          <w:szCs w:val="24"/>
          <w:lang w:val="en-US"/>
        </w:rPr>
        <w:t>Article</w:t>
      </w:r>
      <w:r w:rsidR="00B834E7" w:rsidRPr="00B42DC0">
        <w:rPr>
          <w:rFonts w:ascii="Times New Roman" w:hAnsi="Times New Roman" w:cs="Times New Roman"/>
          <w:sz w:val="24"/>
          <w:szCs w:val="24"/>
          <w:lang w:val="en-US"/>
        </w:rPr>
        <w:t xml:space="preserve"> 410 CP</w:t>
      </w:r>
      <w:r w:rsidR="009E26E7" w:rsidRPr="00B42DC0">
        <w:rPr>
          <w:rFonts w:ascii="Times New Roman" w:hAnsi="Times New Roman" w:cs="Times New Roman"/>
          <w:sz w:val="24"/>
          <w:szCs w:val="24"/>
          <w:lang w:val="en-US"/>
        </w:rPr>
        <w:t>C</w:t>
      </w:r>
      <w:r w:rsidRPr="00B42DC0">
        <w:rPr>
          <w:rFonts w:ascii="Times New Roman" w:hAnsi="Times New Roman" w:cs="Times New Roman"/>
          <w:sz w:val="24"/>
          <w:szCs w:val="24"/>
          <w:lang w:val="en-US"/>
        </w:rPr>
        <w:t>. In both cases, the proceedings lasted more than one year, which far exceed the three-d</w:t>
      </w:r>
      <w:r w:rsidR="00B834E7" w:rsidRPr="00B42DC0">
        <w:rPr>
          <w:rFonts w:ascii="Times New Roman" w:hAnsi="Times New Roman" w:cs="Times New Roman"/>
          <w:sz w:val="24"/>
          <w:szCs w:val="24"/>
          <w:lang w:val="en-US"/>
        </w:rPr>
        <w:t>ay period provided for in the CP</w:t>
      </w:r>
      <w:r w:rsidR="009E26E7" w:rsidRPr="00B42DC0">
        <w:rPr>
          <w:rFonts w:ascii="Times New Roman" w:hAnsi="Times New Roman" w:cs="Times New Roman"/>
          <w:sz w:val="24"/>
          <w:szCs w:val="24"/>
          <w:lang w:val="en-US"/>
        </w:rPr>
        <w:t>C</w:t>
      </w:r>
      <w:r w:rsidRPr="00B42DC0">
        <w:rPr>
          <w:rFonts w:ascii="Times New Roman" w:hAnsi="Times New Roman" w:cs="Times New Roman"/>
          <w:sz w:val="24"/>
          <w:szCs w:val="24"/>
          <w:lang w:val="en-US"/>
        </w:rPr>
        <w:t>. Both petitions were rejected as inadmiss</w:t>
      </w:r>
      <w:r w:rsidR="00491980" w:rsidRPr="00B42DC0">
        <w:rPr>
          <w:rFonts w:ascii="Times New Roman" w:hAnsi="Times New Roman" w:cs="Times New Roman"/>
          <w:sz w:val="24"/>
          <w:szCs w:val="24"/>
          <w:lang w:val="en-US"/>
        </w:rPr>
        <w:t>ible on t</w:t>
      </w:r>
      <w:r w:rsidR="00B834E7" w:rsidRPr="00B42DC0">
        <w:rPr>
          <w:rFonts w:ascii="Times New Roman" w:hAnsi="Times New Roman" w:cs="Times New Roman"/>
          <w:sz w:val="24"/>
          <w:szCs w:val="24"/>
          <w:lang w:val="en-US"/>
        </w:rPr>
        <w:t xml:space="preserve">he grounds that the </w:t>
      </w:r>
      <w:r w:rsidR="00491980" w:rsidRPr="00B42DC0">
        <w:rPr>
          <w:rFonts w:ascii="Times New Roman" w:hAnsi="Times New Roman" w:cs="Times New Roman"/>
          <w:sz w:val="24"/>
          <w:szCs w:val="24"/>
          <w:lang w:val="en-US"/>
        </w:rPr>
        <w:t>order</w:t>
      </w:r>
      <w:r w:rsidR="009D0224" w:rsidRPr="00B42DC0">
        <w:rPr>
          <w:rFonts w:ascii="Times New Roman" w:hAnsi="Times New Roman" w:cs="Times New Roman"/>
          <w:sz w:val="24"/>
          <w:szCs w:val="24"/>
          <w:lang w:val="en-US"/>
        </w:rPr>
        <w:t xml:space="preserve">s </w:t>
      </w:r>
      <w:r w:rsidR="00B834E7" w:rsidRPr="00B42DC0">
        <w:rPr>
          <w:rFonts w:ascii="Times New Roman" w:hAnsi="Times New Roman" w:cs="Times New Roman"/>
          <w:sz w:val="24"/>
          <w:szCs w:val="24"/>
          <w:lang w:val="en-US"/>
        </w:rPr>
        <w:t xml:space="preserve">for payment </w:t>
      </w:r>
      <w:r w:rsidR="009D0224" w:rsidRPr="00B42DC0">
        <w:rPr>
          <w:rFonts w:ascii="Times New Roman" w:hAnsi="Times New Roman" w:cs="Times New Roman"/>
          <w:sz w:val="24"/>
          <w:szCs w:val="24"/>
          <w:lang w:val="en-US"/>
        </w:rPr>
        <w:t>do</w:t>
      </w:r>
      <w:r w:rsidRPr="00B42DC0">
        <w:rPr>
          <w:rFonts w:ascii="Times New Roman" w:hAnsi="Times New Roman" w:cs="Times New Roman"/>
          <w:sz w:val="24"/>
          <w:szCs w:val="24"/>
          <w:lang w:val="en-US"/>
        </w:rPr>
        <w:t xml:space="preserve"> not fall within the scope of the JSA. In the course </w:t>
      </w:r>
      <w:r w:rsidR="006E4A0C" w:rsidRPr="00B42DC0">
        <w:rPr>
          <w:rFonts w:ascii="Times New Roman" w:hAnsi="Times New Roman" w:cs="Times New Roman"/>
          <w:sz w:val="24"/>
          <w:szCs w:val="24"/>
          <w:lang w:val="en-US"/>
        </w:rPr>
        <w:t>of a discussion</w:t>
      </w:r>
      <w:r w:rsidRPr="00B42DC0">
        <w:rPr>
          <w:rFonts w:ascii="Times New Roman" w:hAnsi="Times New Roman" w:cs="Times New Roman"/>
          <w:sz w:val="24"/>
          <w:szCs w:val="24"/>
          <w:lang w:val="en-US"/>
        </w:rPr>
        <w:t xml:space="preserve"> </w:t>
      </w:r>
      <w:r w:rsidR="00B07EC5" w:rsidRPr="00B42DC0">
        <w:rPr>
          <w:rFonts w:ascii="Times New Roman" w:hAnsi="Times New Roman" w:cs="Times New Roman"/>
          <w:sz w:val="24"/>
          <w:szCs w:val="24"/>
          <w:lang w:val="en-US"/>
        </w:rPr>
        <w:t>among</w:t>
      </w:r>
      <w:r w:rsidRPr="00B42DC0">
        <w:rPr>
          <w:rFonts w:ascii="Times New Roman" w:hAnsi="Times New Roman" w:cs="Times New Roman"/>
          <w:sz w:val="24"/>
          <w:szCs w:val="24"/>
          <w:lang w:val="en-US"/>
        </w:rPr>
        <w:t xml:space="preserve"> the agents of the Ministry of Justice</w:t>
      </w:r>
      <w:r w:rsidR="00B07EC5"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there had </w:t>
      </w:r>
      <w:r w:rsidR="00BB3779" w:rsidRPr="00B42DC0">
        <w:rPr>
          <w:rFonts w:ascii="Times New Roman" w:hAnsi="Times New Roman" w:cs="Times New Roman"/>
          <w:sz w:val="24"/>
          <w:szCs w:val="24"/>
          <w:lang w:val="en-US"/>
        </w:rPr>
        <w:t>been different</w:t>
      </w:r>
      <w:r w:rsidRPr="00B42DC0">
        <w:rPr>
          <w:rFonts w:ascii="Times New Roman" w:hAnsi="Times New Roman" w:cs="Times New Roman"/>
          <w:sz w:val="24"/>
          <w:szCs w:val="24"/>
          <w:lang w:val="en-US"/>
        </w:rPr>
        <w:t xml:space="preserve"> opinions on the ad</w:t>
      </w:r>
      <w:r w:rsidR="006E4A0C" w:rsidRPr="00B42DC0">
        <w:rPr>
          <w:rFonts w:ascii="Times New Roman" w:hAnsi="Times New Roman" w:cs="Times New Roman"/>
          <w:sz w:val="24"/>
          <w:szCs w:val="24"/>
          <w:lang w:val="en-US"/>
        </w:rPr>
        <w:t>missibility of the petitions</w:t>
      </w:r>
      <w:r w:rsidR="00B07EC5" w:rsidRPr="00B42DC0">
        <w:rPr>
          <w:rFonts w:ascii="Times New Roman" w:hAnsi="Times New Roman" w:cs="Times New Roman"/>
          <w:sz w:val="24"/>
          <w:szCs w:val="24"/>
          <w:lang w:val="en-US"/>
        </w:rPr>
        <w:t>,</w:t>
      </w:r>
      <w:r w:rsidR="006E4A0C" w:rsidRPr="00B42DC0">
        <w:rPr>
          <w:rFonts w:ascii="Times New Roman" w:hAnsi="Times New Roman" w:cs="Times New Roman"/>
          <w:sz w:val="24"/>
          <w:szCs w:val="24"/>
          <w:lang w:val="en-US"/>
        </w:rPr>
        <w:t xml:space="preserve"> regarding</w:t>
      </w:r>
      <w:r w:rsidR="00B07EC5" w:rsidRPr="00B42DC0">
        <w:rPr>
          <w:rFonts w:ascii="Times New Roman" w:hAnsi="Times New Roman" w:cs="Times New Roman"/>
          <w:sz w:val="24"/>
          <w:szCs w:val="24"/>
          <w:lang w:val="en-US"/>
        </w:rPr>
        <w:t xml:space="preserve"> this set of</w:t>
      </w:r>
      <w:r w:rsidRPr="00B42DC0">
        <w:rPr>
          <w:rFonts w:ascii="Times New Roman" w:hAnsi="Times New Roman" w:cs="Times New Roman"/>
          <w:sz w:val="24"/>
          <w:szCs w:val="24"/>
          <w:lang w:val="en-US"/>
        </w:rPr>
        <w:t xml:space="preserve"> proceedings. In the </w:t>
      </w:r>
      <w:r w:rsidR="00BB3779" w:rsidRPr="00B42DC0">
        <w:rPr>
          <w:rFonts w:ascii="Times New Roman" w:hAnsi="Times New Roman" w:cs="Times New Roman"/>
          <w:sz w:val="24"/>
          <w:szCs w:val="24"/>
          <w:lang w:val="en-US"/>
        </w:rPr>
        <w:t>opinion</w:t>
      </w:r>
      <w:r w:rsidRPr="00B42DC0">
        <w:rPr>
          <w:rFonts w:ascii="Times New Roman" w:hAnsi="Times New Roman" w:cs="Times New Roman"/>
          <w:sz w:val="24"/>
          <w:szCs w:val="24"/>
          <w:lang w:val="en-US"/>
        </w:rPr>
        <w:t xml:space="preserve"> of some</w:t>
      </w:r>
      <w:r w:rsidR="006E4A0C"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such proceedings would be inadmissible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 of the Convention (apparently referring to </w:t>
      </w:r>
      <w:r w:rsidRPr="00B42DC0">
        <w:rPr>
          <w:rFonts w:ascii="Times New Roman" w:hAnsi="Times New Roman" w:cs="Times New Roman"/>
          <w:sz w:val="24"/>
          <w:szCs w:val="24"/>
          <w:lang w:val="en-US"/>
        </w:rPr>
        <w:lastRenderedPageBreak/>
        <w:t>the EC</w:t>
      </w:r>
      <w:r w:rsidR="00B07EC5"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 xml:space="preserve">HR case law that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 shall not apply to uncont</w:t>
      </w:r>
      <w:r w:rsidR="00B07EC5" w:rsidRPr="00B42DC0">
        <w:rPr>
          <w:rFonts w:ascii="Times New Roman" w:hAnsi="Times New Roman" w:cs="Times New Roman"/>
          <w:sz w:val="24"/>
          <w:szCs w:val="24"/>
          <w:lang w:val="en-US"/>
        </w:rPr>
        <w:t xml:space="preserve">ested proceedings). As </w:t>
      </w:r>
      <w:r w:rsidR="00F06C32" w:rsidRPr="00B42DC0">
        <w:rPr>
          <w:rFonts w:ascii="Times New Roman" w:hAnsi="Times New Roman" w:cs="Times New Roman"/>
          <w:sz w:val="24"/>
          <w:szCs w:val="24"/>
          <w:lang w:val="en-US"/>
        </w:rPr>
        <w:t xml:space="preserve">chapter Three </w:t>
      </w:r>
      <w:r w:rsidR="00B07EC5" w:rsidRPr="00B42DC0">
        <w:rPr>
          <w:rFonts w:ascii="Times New Roman" w:hAnsi="Times New Roman" w:cs="Times New Roman"/>
          <w:sz w:val="24"/>
          <w:szCs w:val="24"/>
          <w:lang w:val="en-US"/>
        </w:rPr>
        <w:t>"a</w:t>
      </w:r>
      <w:r w:rsidRPr="00B42DC0">
        <w:rPr>
          <w:rFonts w:ascii="Times New Roman" w:hAnsi="Times New Roman" w:cs="Times New Roman"/>
          <w:sz w:val="24"/>
          <w:szCs w:val="24"/>
          <w:lang w:val="en-US"/>
        </w:rPr>
        <w:t>"</w:t>
      </w:r>
      <w:r w:rsidR="006E4A0C"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JSA should be interpreted in accordance with the EC</w:t>
      </w:r>
      <w:r w:rsidR="00B07EC5"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 case law</w:t>
      </w:r>
      <w:r w:rsidR="00B45DA5" w:rsidRPr="00B42DC0">
        <w:rPr>
          <w:rStyle w:val="FootnoteReference"/>
          <w:rFonts w:ascii="Times New Roman" w:hAnsi="Times New Roman" w:cs="Times New Roman"/>
          <w:sz w:val="24"/>
          <w:szCs w:val="24"/>
          <w:lang w:val="en-US"/>
        </w:rPr>
        <w:footnoteReference w:id="88"/>
      </w:r>
      <w:r w:rsidRPr="00B42DC0">
        <w:rPr>
          <w:rFonts w:ascii="Times New Roman" w:hAnsi="Times New Roman" w:cs="Times New Roman"/>
          <w:sz w:val="24"/>
          <w:szCs w:val="24"/>
          <w:lang w:val="en-US"/>
        </w:rPr>
        <w:t>, petitions regarding the</w:t>
      </w:r>
      <w:r w:rsidR="00B07EC5" w:rsidRPr="00B42DC0">
        <w:rPr>
          <w:rFonts w:ascii="Times New Roman" w:hAnsi="Times New Roman" w:cs="Times New Roman"/>
          <w:sz w:val="24"/>
          <w:szCs w:val="24"/>
          <w:lang w:val="en-US"/>
        </w:rPr>
        <w:t xml:space="preserve"> length of the order for payment</w:t>
      </w:r>
      <w:r w:rsidRPr="00B42DC0">
        <w:rPr>
          <w:rFonts w:ascii="Times New Roman" w:hAnsi="Times New Roman" w:cs="Times New Roman"/>
          <w:sz w:val="24"/>
          <w:szCs w:val="24"/>
          <w:lang w:val="en-US"/>
        </w:rPr>
        <w:t xml:space="preserve"> proceedings did not fa</w:t>
      </w:r>
      <w:r w:rsidR="00B07EC5" w:rsidRPr="00B42DC0">
        <w:rPr>
          <w:rFonts w:ascii="Times New Roman" w:hAnsi="Times New Roman" w:cs="Times New Roman"/>
          <w:sz w:val="24"/>
          <w:szCs w:val="24"/>
          <w:lang w:val="en-US"/>
        </w:rPr>
        <w:t xml:space="preserve">ll within the scope of </w:t>
      </w:r>
      <w:r w:rsidR="00F06C32" w:rsidRPr="00B42DC0">
        <w:rPr>
          <w:rFonts w:ascii="Times New Roman" w:hAnsi="Times New Roman" w:cs="Times New Roman"/>
          <w:sz w:val="24"/>
          <w:szCs w:val="24"/>
          <w:lang w:val="en-US"/>
        </w:rPr>
        <w:t xml:space="preserve">chapter Three </w:t>
      </w:r>
      <w:r w:rsidR="00B07EC5" w:rsidRPr="00B42DC0">
        <w:rPr>
          <w:rFonts w:ascii="Times New Roman" w:hAnsi="Times New Roman" w:cs="Times New Roman"/>
          <w:sz w:val="24"/>
          <w:szCs w:val="24"/>
          <w:lang w:val="en-US"/>
        </w:rPr>
        <w:t>"a</w:t>
      </w:r>
      <w:r w:rsidRPr="00B42DC0">
        <w:rPr>
          <w:rFonts w:ascii="Times New Roman" w:hAnsi="Times New Roman" w:cs="Times New Roman"/>
          <w:sz w:val="24"/>
          <w:szCs w:val="24"/>
          <w:lang w:val="en-US"/>
        </w:rPr>
        <w:t>"</w:t>
      </w:r>
      <w:r w:rsidR="006E4A0C"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JSA.</w:t>
      </w:r>
      <w:r w:rsidR="00BB3779" w:rsidRPr="00B42DC0">
        <w:rPr>
          <w:rFonts w:ascii="Times New Roman" w:hAnsi="Times New Roman" w:cs="Times New Roman"/>
          <w:sz w:val="24"/>
          <w:szCs w:val="24"/>
          <w:lang w:val="en-US"/>
        </w:rPr>
        <w:t xml:space="preserve"> According to a smaller part of </w:t>
      </w:r>
      <w:r w:rsidR="00B07EC5" w:rsidRPr="00B42DC0">
        <w:rPr>
          <w:rFonts w:ascii="Times New Roman" w:hAnsi="Times New Roman" w:cs="Times New Roman"/>
          <w:sz w:val="24"/>
          <w:szCs w:val="24"/>
          <w:lang w:val="en-US"/>
        </w:rPr>
        <w:t xml:space="preserve">the </w:t>
      </w:r>
      <w:r w:rsidR="00BB3779" w:rsidRPr="00B42DC0">
        <w:rPr>
          <w:rFonts w:ascii="Times New Roman" w:hAnsi="Times New Roman" w:cs="Times New Roman"/>
          <w:sz w:val="24"/>
          <w:szCs w:val="24"/>
          <w:lang w:val="en-US"/>
        </w:rPr>
        <w:t>agents</w:t>
      </w:r>
      <w:r w:rsidR="006E4A0C" w:rsidRPr="00B42DC0">
        <w:rPr>
          <w:rFonts w:ascii="Times New Roman" w:hAnsi="Times New Roman" w:cs="Times New Roman"/>
          <w:sz w:val="24"/>
          <w:szCs w:val="24"/>
          <w:lang w:val="en-US"/>
        </w:rPr>
        <w:t>,</w:t>
      </w:r>
      <w:r w:rsidR="00BB3779" w:rsidRPr="00B42DC0">
        <w:rPr>
          <w:rFonts w:ascii="Times New Roman" w:hAnsi="Times New Roman" w:cs="Times New Roman"/>
          <w:sz w:val="24"/>
          <w:szCs w:val="24"/>
          <w:lang w:val="en-US"/>
        </w:rPr>
        <w:t xml:space="preserve"> such petitions should be considered on the</w:t>
      </w:r>
      <w:r w:rsidR="00491980" w:rsidRPr="00B42DC0">
        <w:rPr>
          <w:rFonts w:ascii="Times New Roman" w:hAnsi="Times New Roman" w:cs="Times New Roman"/>
          <w:sz w:val="24"/>
          <w:szCs w:val="24"/>
          <w:lang w:val="en-US"/>
        </w:rPr>
        <w:t>ir</w:t>
      </w:r>
      <w:r w:rsidR="00BB3779" w:rsidRPr="00B42DC0">
        <w:rPr>
          <w:rFonts w:ascii="Times New Roman" w:hAnsi="Times New Roman" w:cs="Times New Roman"/>
          <w:sz w:val="24"/>
          <w:szCs w:val="24"/>
          <w:lang w:val="en-US"/>
        </w:rPr>
        <w:t xml:space="preserve"> merits according to the provisions of </w:t>
      </w:r>
      <w:r w:rsidR="009D6B68" w:rsidRPr="00B42DC0">
        <w:rPr>
          <w:rFonts w:ascii="Times New Roman" w:hAnsi="Times New Roman" w:cs="Times New Roman"/>
          <w:sz w:val="24"/>
          <w:szCs w:val="24"/>
          <w:lang w:val="en-US"/>
        </w:rPr>
        <w:t>Article</w:t>
      </w:r>
      <w:r w:rsidR="00BB3779" w:rsidRPr="00B42DC0">
        <w:rPr>
          <w:rFonts w:ascii="Times New Roman" w:hAnsi="Times New Roman" w:cs="Times New Roman"/>
          <w:sz w:val="24"/>
          <w:szCs w:val="24"/>
          <w:lang w:val="en-US"/>
        </w:rPr>
        <w:t xml:space="preserve"> 60a</w:t>
      </w:r>
      <w:r w:rsidR="006E4A0C" w:rsidRPr="00B42DC0">
        <w:rPr>
          <w:rFonts w:ascii="Times New Roman" w:hAnsi="Times New Roman" w:cs="Times New Roman"/>
          <w:sz w:val="24"/>
          <w:szCs w:val="24"/>
          <w:lang w:val="en-US"/>
        </w:rPr>
        <w:t>,</w:t>
      </w:r>
      <w:r w:rsidR="00BB3779" w:rsidRPr="00B42DC0">
        <w:rPr>
          <w:rFonts w:ascii="Times New Roman" w:hAnsi="Times New Roman" w:cs="Times New Roman"/>
          <w:sz w:val="24"/>
          <w:szCs w:val="24"/>
          <w:lang w:val="en-US"/>
        </w:rPr>
        <w:t xml:space="preserve"> para. 1 of the JSA, which provides f</w:t>
      </w:r>
      <w:r w:rsidR="00B07EC5" w:rsidRPr="00B42DC0">
        <w:rPr>
          <w:rFonts w:ascii="Times New Roman" w:hAnsi="Times New Roman" w:cs="Times New Roman"/>
          <w:sz w:val="24"/>
          <w:szCs w:val="24"/>
          <w:lang w:val="en-US"/>
        </w:rPr>
        <w:t xml:space="preserve">or consideration under </w:t>
      </w:r>
      <w:r w:rsidR="00A15015" w:rsidRPr="00B42DC0">
        <w:rPr>
          <w:rFonts w:ascii="Times New Roman" w:hAnsi="Times New Roman" w:cs="Times New Roman"/>
          <w:sz w:val="24"/>
          <w:szCs w:val="24"/>
          <w:lang w:val="en-US"/>
        </w:rPr>
        <w:t xml:space="preserve">chapter Three </w:t>
      </w:r>
      <w:r w:rsidR="00B07EC5" w:rsidRPr="00B42DC0">
        <w:rPr>
          <w:rFonts w:ascii="Times New Roman" w:hAnsi="Times New Roman" w:cs="Times New Roman"/>
          <w:sz w:val="24"/>
          <w:szCs w:val="24"/>
          <w:lang w:val="en-US"/>
        </w:rPr>
        <w:t>"a</w:t>
      </w:r>
      <w:r w:rsidR="00BB3779" w:rsidRPr="00B42DC0">
        <w:rPr>
          <w:rFonts w:ascii="Times New Roman" w:hAnsi="Times New Roman" w:cs="Times New Roman"/>
          <w:sz w:val="24"/>
          <w:szCs w:val="24"/>
          <w:lang w:val="en-US"/>
        </w:rPr>
        <w:t>"</w:t>
      </w:r>
      <w:r w:rsidR="006E4A0C" w:rsidRPr="00B42DC0">
        <w:rPr>
          <w:rFonts w:ascii="Times New Roman" w:hAnsi="Times New Roman" w:cs="Times New Roman"/>
          <w:sz w:val="24"/>
          <w:szCs w:val="24"/>
          <w:lang w:val="en-US"/>
        </w:rPr>
        <w:t>,</w:t>
      </w:r>
      <w:r w:rsidR="00BB3779" w:rsidRPr="00B42DC0">
        <w:rPr>
          <w:rFonts w:ascii="Times New Roman" w:hAnsi="Times New Roman" w:cs="Times New Roman"/>
          <w:sz w:val="24"/>
          <w:szCs w:val="24"/>
          <w:lang w:val="en-US"/>
        </w:rPr>
        <w:t xml:space="preserve"> JSA of "[...] petitio</w:t>
      </w:r>
      <w:r w:rsidR="00B07EC5" w:rsidRPr="00B42DC0">
        <w:rPr>
          <w:rFonts w:ascii="Times New Roman" w:hAnsi="Times New Roman" w:cs="Times New Roman"/>
          <w:sz w:val="24"/>
          <w:szCs w:val="24"/>
          <w:lang w:val="en-US"/>
        </w:rPr>
        <w:t xml:space="preserve">ns of </w:t>
      </w:r>
      <w:r w:rsidR="00A15015" w:rsidRPr="00B42DC0">
        <w:rPr>
          <w:rFonts w:ascii="Times New Roman" w:hAnsi="Times New Roman" w:cs="Times New Roman"/>
          <w:sz w:val="24"/>
          <w:szCs w:val="24"/>
          <w:lang w:val="en-US"/>
        </w:rPr>
        <w:t>private</w:t>
      </w:r>
      <w:r w:rsidR="00B07EC5" w:rsidRPr="00B42DC0">
        <w:rPr>
          <w:rFonts w:ascii="Times New Roman" w:hAnsi="Times New Roman" w:cs="Times New Roman"/>
          <w:sz w:val="24"/>
          <w:szCs w:val="24"/>
          <w:lang w:val="en-US"/>
        </w:rPr>
        <w:t xml:space="preserve"> and legal persons</w:t>
      </w:r>
      <w:r w:rsidR="00BB3779" w:rsidRPr="00B42DC0">
        <w:rPr>
          <w:rFonts w:ascii="Times New Roman" w:hAnsi="Times New Roman" w:cs="Times New Roman"/>
          <w:sz w:val="24"/>
          <w:szCs w:val="24"/>
          <w:lang w:val="en-US"/>
        </w:rPr>
        <w:t xml:space="preserve"> against acts or omissions of the judicial authorities." The law makes </w:t>
      </w:r>
      <w:r w:rsidR="00B07EC5" w:rsidRPr="00B42DC0">
        <w:rPr>
          <w:rFonts w:ascii="Times New Roman" w:hAnsi="Times New Roman" w:cs="Times New Roman"/>
          <w:sz w:val="24"/>
          <w:szCs w:val="24"/>
          <w:lang w:val="en-US"/>
        </w:rPr>
        <w:t>no distinction between contentious and non-contentious</w:t>
      </w:r>
      <w:r w:rsidR="00BB3779" w:rsidRPr="00B42DC0">
        <w:rPr>
          <w:rFonts w:ascii="Times New Roman" w:hAnsi="Times New Roman" w:cs="Times New Roman"/>
          <w:sz w:val="24"/>
          <w:szCs w:val="24"/>
          <w:lang w:val="en-US"/>
        </w:rPr>
        <w:t xml:space="preserve"> civil proceeding</w:t>
      </w:r>
      <w:r w:rsidR="00B07EC5" w:rsidRPr="00B42DC0">
        <w:rPr>
          <w:rFonts w:ascii="Times New Roman" w:hAnsi="Times New Roman" w:cs="Times New Roman"/>
          <w:sz w:val="24"/>
          <w:szCs w:val="24"/>
          <w:lang w:val="en-US"/>
        </w:rPr>
        <w:t xml:space="preserve">s. Order for payment </w:t>
      </w:r>
      <w:r w:rsidR="00BB3779" w:rsidRPr="00B42DC0">
        <w:rPr>
          <w:rFonts w:ascii="Times New Roman" w:hAnsi="Times New Roman" w:cs="Times New Roman"/>
          <w:sz w:val="24"/>
          <w:szCs w:val="24"/>
          <w:lang w:val="en-US"/>
        </w:rPr>
        <w:t xml:space="preserve">proceedings are typical judicial </w:t>
      </w:r>
      <w:r w:rsidR="00A15015" w:rsidRPr="00B42DC0">
        <w:rPr>
          <w:rFonts w:ascii="Times New Roman" w:hAnsi="Times New Roman" w:cs="Times New Roman"/>
          <w:sz w:val="24"/>
          <w:szCs w:val="24"/>
          <w:lang w:val="en-US"/>
        </w:rPr>
        <w:t>proceeding</w:t>
      </w:r>
      <w:r w:rsidR="00BB3779" w:rsidRPr="00B42DC0">
        <w:rPr>
          <w:rFonts w:ascii="Times New Roman" w:hAnsi="Times New Roman" w:cs="Times New Roman"/>
          <w:sz w:val="24"/>
          <w:szCs w:val="24"/>
          <w:lang w:val="en-US"/>
        </w:rPr>
        <w:t xml:space="preserve">; the same being regulated as strictly formal </w:t>
      </w:r>
      <w:r w:rsidR="0005044B" w:rsidRPr="00B42DC0">
        <w:rPr>
          <w:rFonts w:ascii="Times New Roman" w:hAnsi="Times New Roman" w:cs="Times New Roman"/>
          <w:sz w:val="24"/>
          <w:szCs w:val="24"/>
          <w:lang w:val="en-US"/>
        </w:rPr>
        <w:t>proceedings</w:t>
      </w:r>
      <w:r w:rsidR="006E4A0C" w:rsidRPr="00B42DC0">
        <w:rPr>
          <w:rFonts w:ascii="Times New Roman" w:hAnsi="Times New Roman" w:cs="Times New Roman"/>
          <w:sz w:val="24"/>
          <w:szCs w:val="24"/>
          <w:lang w:val="en-US"/>
        </w:rPr>
        <w:t>,</w:t>
      </w:r>
      <w:r w:rsidR="00BB3779" w:rsidRPr="00B42DC0">
        <w:rPr>
          <w:rFonts w:ascii="Times New Roman" w:hAnsi="Times New Roman" w:cs="Times New Roman"/>
          <w:sz w:val="24"/>
          <w:szCs w:val="24"/>
          <w:lang w:val="en-US"/>
        </w:rPr>
        <w:t xml:space="preserve"> aimed at rapid judicial protection, in view of which short deadlines for the court are set. Given the </w:t>
      </w:r>
      <w:r w:rsidR="004908C2" w:rsidRPr="00B42DC0">
        <w:rPr>
          <w:rFonts w:ascii="Times New Roman" w:hAnsi="Times New Roman" w:cs="Times New Roman"/>
          <w:sz w:val="24"/>
          <w:szCs w:val="24"/>
          <w:lang w:val="en-US"/>
        </w:rPr>
        <w:t>length</w:t>
      </w:r>
      <w:r w:rsidR="00BB3779" w:rsidRPr="00B42DC0">
        <w:rPr>
          <w:rFonts w:ascii="Times New Roman" w:hAnsi="Times New Roman" w:cs="Times New Roman"/>
          <w:sz w:val="24"/>
          <w:szCs w:val="24"/>
          <w:lang w:val="en-US"/>
        </w:rPr>
        <w:t xml:space="preserve"> of the specific procedures and the stakes for the petitioner, such petitions should be considered as admissible.</w:t>
      </w:r>
    </w:p>
    <w:p w:rsidR="00BB3779" w:rsidRPr="00B42DC0" w:rsidRDefault="00B07EC5" w:rsidP="00F13AF9">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Whether</w:t>
      </w:r>
      <w:r w:rsidR="00491980" w:rsidRPr="00B42DC0">
        <w:rPr>
          <w:rFonts w:ascii="Times New Roman" w:hAnsi="Times New Roman" w:cs="Times New Roman"/>
          <w:sz w:val="24"/>
          <w:szCs w:val="24"/>
          <w:lang w:val="en-US"/>
        </w:rPr>
        <w:t xml:space="preserve"> order </w:t>
      </w:r>
      <w:r w:rsidRPr="00B42DC0">
        <w:rPr>
          <w:rFonts w:ascii="Times New Roman" w:hAnsi="Times New Roman" w:cs="Times New Roman"/>
          <w:sz w:val="24"/>
          <w:szCs w:val="24"/>
          <w:lang w:val="en-US"/>
        </w:rPr>
        <w:t xml:space="preserve">for payment </w:t>
      </w:r>
      <w:r w:rsidR="00491980" w:rsidRPr="00B42DC0">
        <w:rPr>
          <w:rFonts w:ascii="Times New Roman" w:hAnsi="Times New Roman" w:cs="Times New Roman"/>
          <w:sz w:val="24"/>
          <w:szCs w:val="24"/>
          <w:lang w:val="en-US"/>
        </w:rPr>
        <w:t xml:space="preserve">proceedings should fall under the guarantees of </w:t>
      </w:r>
      <w:r w:rsidR="009D6B68" w:rsidRPr="00B42DC0">
        <w:rPr>
          <w:rFonts w:ascii="Times New Roman" w:hAnsi="Times New Roman" w:cs="Times New Roman"/>
          <w:sz w:val="24"/>
          <w:szCs w:val="24"/>
          <w:lang w:val="en-US"/>
        </w:rPr>
        <w:t>Article</w:t>
      </w:r>
      <w:r w:rsidR="00491980" w:rsidRPr="00B42DC0">
        <w:rPr>
          <w:rFonts w:ascii="Times New Roman" w:hAnsi="Times New Roman" w:cs="Times New Roman"/>
          <w:sz w:val="24"/>
          <w:szCs w:val="24"/>
          <w:lang w:val="en-US"/>
        </w:rPr>
        <w:t xml:space="preserve"> 6, and in particular the consideration of the trail within a reasonable time</w:t>
      </w:r>
      <w:r w:rsidR="006E4A0C" w:rsidRPr="00B42DC0">
        <w:rPr>
          <w:rFonts w:ascii="Times New Roman" w:hAnsi="Times New Roman" w:cs="Times New Roman"/>
          <w:sz w:val="24"/>
          <w:szCs w:val="24"/>
          <w:lang w:val="en-US"/>
        </w:rPr>
        <w:t>,</w:t>
      </w:r>
      <w:r w:rsidR="00A70669" w:rsidRPr="00B42DC0">
        <w:rPr>
          <w:rFonts w:ascii="Times New Roman" w:hAnsi="Times New Roman" w:cs="Times New Roman"/>
          <w:sz w:val="24"/>
          <w:szCs w:val="24"/>
          <w:lang w:val="en-US"/>
        </w:rPr>
        <w:t xml:space="preserve"> depends on how one views </w:t>
      </w:r>
      <w:r w:rsidRPr="00B42DC0">
        <w:rPr>
          <w:rFonts w:ascii="Times New Roman" w:hAnsi="Times New Roman" w:cs="Times New Roman"/>
          <w:sz w:val="24"/>
          <w:szCs w:val="24"/>
          <w:lang w:val="en-US"/>
        </w:rPr>
        <w:t>the issue</w:t>
      </w:r>
      <w:r w:rsidR="00491980" w:rsidRPr="00B42DC0">
        <w:rPr>
          <w:rFonts w:ascii="Times New Roman" w:hAnsi="Times New Roman" w:cs="Times New Roman"/>
          <w:sz w:val="24"/>
          <w:szCs w:val="24"/>
          <w:lang w:val="en-US"/>
        </w:rPr>
        <w:t>. On</w:t>
      </w:r>
      <w:r w:rsidRPr="00B42DC0">
        <w:rPr>
          <w:rFonts w:ascii="Times New Roman" w:hAnsi="Times New Roman" w:cs="Times New Roman"/>
          <w:sz w:val="24"/>
          <w:szCs w:val="24"/>
          <w:lang w:val="en-US"/>
        </w:rPr>
        <w:t xml:space="preserve"> the one hand, </w:t>
      </w:r>
      <w:r w:rsidR="00491980" w:rsidRPr="00B42DC0">
        <w:rPr>
          <w:rFonts w:ascii="Times New Roman" w:hAnsi="Times New Roman" w:cs="Times New Roman"/>
          <w:sz w:val="24"/>
          <w:szCs w:val="24"/>
          <w:lang w:val="en-US"/>
        </w:rPr>
        <w:t xml:space="preserve">order </w:t>
      </w:r>
      <w:r w:rsidRPr="00B42DC0">
        <w:rPr>
          <w:rFonts w:ascii="Times New Roman" w:hAnsi="Times New Roman" w:cs="Times New Roman"/>
          <w:sz w:val="24"/>
          <w:szCs w:val="24"/>
          <w:lang w:val="en-US"/>
        </w:rPr>
        <w:t xml:space="preserve">for payment </w:t>
      </w:r>
      <w:r w:rsidR="00491980" w:rsidRPr="00B42DC0">
        <w:rPr>
          <w:rFonts w:ascii="Times New Roman" w:hAnsi="Times New Roman" w:cs="Times New Roman"/>
          <w:sz w:val="24"/>
          <w:szCs w:val="24"/>
          <w:lang w:val="en-US"/>
        </w:rPr>
        <w:t>proceedings aim at creating execution grounds</w:t>
      </w:r>
      <w:r w:rsidRPr="00B42DC0">
        <w:rPr>
          <w:rFonts w:ascii="Times New Roman" w:hAnsi="Times New Roman" w:cs="Times New Roman"/>
          <w:sz w:val="24"/>
          <w:szCs w:val="24"/>
          <w:lang w:val="en-US"/>
        </w:rPr>
        <w:t xml:space="preserve"> - such is the order for payment</w:t>
      </w:r>
      <w:r w:rsidR="00491980" w:rsidRPr="00B42DC0">
        <w:rPr>
          <w:rFonts w:ascii="Times New Roman" w:hAnsi="Times New Roman" w:cs="Times New Roman"/>
          <w:sz w:val="24"/>
          <w:szCs w:val="24"/>
          <w:lang w:val="en-US"/>
        </w:rPr>
        <w:t>. On that basis</w:t>
      </w:r>
      <w:r w:rsidR="006E4A0C" w:rsidRPr="00B42DC0">
        <w:rPr>
          <w:rFonts w:ascii="Times New Roman" w:hAnsi="Times New Roman" w:cs="Times New Roman"/>
          <w:sz w:val="24"/>
          <w:szCs w:val="24"/>
          <w:lang w:val="en-US"/>
        </w:rPr>
        <w:t>,</w:t>
      </w:r>
      <w:r w:rsidR="00491980" w:rsidRPr="00B42DC0">
        <w:rPr>
          <w:rFonts w:ascii="Times New Roman" w:hAnsi="Times New Roman" w:cs="Times New Roman"/>
          <w:sz w:val="24"/>
          <w:szCs w:val="24"/>
          <w:lang w:val="en-US"/>
        </w:rPr>
        <w:t xml:space="preserve"> a writ is issued, which is an absolute prerequisite for the admissibility and the initiation of </w:t>
      </w:r>
      <w:r w:rsidR="006E4A0C" w:rsidRPr="00B42DC0">
        <w:rPr>
          <w:rFonts w:ascii="Times New Roman" w:hAnsi="Times New Roman" w:cs="Times New Roman"/>
          <w:sz w:val="24"/>
          <w:szCs w:val="24"/>
          <w:lang w:val="en-US"/>
        </w:rPr>
        <w:t xml:space="preserve">the </w:t>
      </w:r>
      <w:r w:rsidR="00683928" w:rsidRPr="00B42DC0">
        <w:rPr>
          <w:rFonts w:ascii="Times New Roman" w:hAnsi="Times New Roman" w:cs="Times New Roman"/>
          <w:sz w:val="24"/>
          <w:szCs w:val="24"/>
          <w:lang w:val="en-US"/>
        </w:rPr>
        <w:t xml:space="preserve">execution </w:t>
      </w:r>
      <w:r w:rsidR="0005044B" w:rsidRPr="00B42DC0">
        <w:rPr>
          <w:rFonts w:ascii="Times New Roman" w:hAnsi="Times New Roman" w:cs="Times New Roman"/>
          <w:sz w:val="24"/>
          <w:szCs w:val="24"/>
          <w:lang w:val="en-US"/>
        </w:rPr>
        <w:t>proceedings</w:t>
      </w:r>
      <w:r w:rsidR="00683928" w:rsidRPr="00B42DC0">
        <w:rPr>
          <w:rFonts w:ascii="Times New Roman" w:hAnsi="Times New Roman" w:cs="Times New Roman"/>
          <w:sz w:val="24"/>
          <w:szCs w:val="24"/>
          <w:lang w:val="en-US"/>
        </w:rPr>
        <w:t xml:space="preserve"> (argument in </w:t>
      </w:r>
      <w:r w:rsidR="009D6B68" w:rsidRPr="00B42DC0">
        <w:rPr>
          <w:rFonts w:ascii="Times New Roman" w:hAnsi="Times New Roman" w:cs="Times New Roman"/>
          <w:sz w:val="24"/>
          <w:szCs w:val="24"/>
          <w:lang w:val="en-US"/>
        </w:rPr>
        <w:t>Article</w:t>
      </w:r>
      <w:r w:rsidR="00683928" w:rsidRPr="00B42DC0">
        <w:rPr>
          <w:rFonts w:ascii="Times New Roman" w:hAnsi="Times New Roman" w:cs="Times New Roman"/>
          <w:sz w:val="24"/>
          <w:szCs w:val="24"/>
          <w:lang w:val="en-US"/>
        </w:rPr>
        <w:t xml:space="preserve"> 426, para. 1 of the </w:t>
      </w:r>
      <w:r w:rsidR="009E26E7" w:rsidRPr="00B42DC0">
        <w:rPr>
          <w:rFonts w:ascii="Times New Roman" w:hAnsi="Times New Roman" w:cs="Times New Roman"/>
          <w:sz w:val="24"/>
          <w:szCs w:val="24"/>
          <w:lang w:val="en-US"/>
        </w:rPr>
        <w:t>CPC</w:t>
      </w:r>
      <w:r w:rsidR="00491980" w:rsidRPr="00B42DC0">
        <w:rPr>
          <w:rFonts w:ascii="Times New Roman" w:hAnsi="Times New Roman" w:cs="Times New Roman"/>
          <w:sz w:val="24"/>
          <w:szCs w:val="24"/>
          <w:lang w:val="en-US"/>
        </w:rPr>
        <w:t xml:space="preserve">). In the case of </w:t>
      </w:r>
      <w:r w:rsidR="009D6B68" w:rsidRPr="00B42DC0">
        <w:rPr>
          <w:rFonts w:ascii="Times New Roman" w:hAnsi="Times New Roman" w:cs="Times New Roman"/>
          <w:sz w:val="24"/>
          <w:szCs w:val="24"/>
          <w:lang w:val="en-US"/>
        </w:rPr>
        <w:t>Article</w:t>
      </w:r>
      <w:r w:rsidR="00D47C9E" w:rsidRPr="00B42DC0">
        <w:rPr>
          <w:rFonts w:ascii="Times New Roman" w:hAnsi="Times New Roman" w:cs="Times New Roman"/>
          <w:sz w:val="24"/>
          <w:szCs w:val="24"/>
          <w:lang w:val="en-US"/>
        </w:rPr>
        <w:t xml:space="preserve"> 410 of the </w:t>
      </w:r>
      <w:r w:rsidR="009E26E7" w:rsidRPr="00B42DC0">
        <w:rPr>
          <w:rFonts w:ascii="Times New Roman" w:hAnsi="Times New Roman" w:cs="Times New Roman"/>
          <w:sz w:val="24"/>
          <w:szCs w:val="24"/>
          <w:lang w:val="en-US"/>
        </w:rPr>
        <w:t>CPC</w:t>
      </w:r>
      <w:r w:rsidR="00683928" w:rsidRPr="00B42DC0">
        <w:rPr>
          <w:rFonts w:ascii="Times New Roman" w:hAnsi="Times New Roman" w:cs="Times New Roman"/>
          <w:sz w:val="24"/>
          <w:szCs w:val="24"/>
          <w:lang w:val="en-US"/>
        </w:rPr>
        <w:t>,</w:t>
      </w:r>
      <w:r w:rsidR="00491980" w:rsidRPr="00B42DC0">
        <w:rPr>
          <w:rFonts w:ascii="Times New Roman" w:hAnsi="Times New Roman" w:cs="Times New Roman"/>
          <w:sz w:val="24"/>
          <w:szCs w:val="24"/>
          <w:lang w:val="en-US"/>
        </w:rPr>
        <w:t xml:space="preserve"> writ of execution </w:t>
      </w:r>
      <w:r w:rsidR="00683928" w:rsidRPr="00B42DC0">
        <w:rPr>
          <w:rFonts w:ascii="Times New Roman" w:hAnsi="Times New Roman" w:cs="Times New Roman"/>
          <w:sz w:val="24"/>
          <w:szCs w:val="24"/>
          <w:lang w:val="en-US"/>
        </w:rPr>
        <w:t xml:space="preserve">is </w:t>
      </w:r>
      <w:r w:rsidR="00D47C9E" w:rsidRPr="00B42DC0">
        <w:rPr>
          <w:rFonts w:ascii="Times New Roman" w:hAnsi="Times New Roman" w:cs="Times New Roman"/>
          <w:sz w:val="24"/>
          <w:szCs w:val="24"/>
          <w:lang w:val="en-US"/>
        </w:rPr>
        <w:t xml:space="preserve">issued after the </w:t>
      </w:r>
      <w:r w:rsidR="00491980" w:rsidRPr="00B42DC0">
        <w:rPr>
          <w:rFonts w:ascii="Times New Roman" w:hAnsi="Times New Roman" w:cs="Times New Roman"/>
          <w:sz w:val="24"/>
          <w:szCs w:val="24"/>
          <w:lang w:val="en-US"/>
        </w:rPr>
        <w:t xml:space="preserve">order </w:t>
      </w:r>
      <w:r w:rsidR="00D47C9E" w:rsidRPr="00B42DC0">
        <w:rPr>
          <w:rFonts w:ascii="Times New Roman" w:hAnsi="Times New Roman" w:cs="Times New Roman"/>
          <w:sz w:val="24"/>
          <w:szCs w:val="24"/>
          <w:lang w:val="en-US"/>
        </w:rPr>
        <w:t xml:space="preserve">for payment </w:t>
      </w:r>
      <w:r w:rsidR="00491980" w:rsidRPr="00B42DC0">
        <w:rPr>
          <w:rFonts w:ascii="Times New Roman" w:hAnsi="Times New Roman" w:cs="Times New Roman"/>
          <w:sz w:val="24"/>
          <w:szCs w:val="24"/>
          <w:lang w:val="en-US"/>
        </w:rPr>
        <w:t xml:space="preserve">enters into </w:t>
      </w:r>
      <w:r w:rsidR="00D47C9E" w:rsidRPr="00B42DC0">
        <w:rPr>
          <w:rFonts w:ascii="Times New Roman" w:hAnsi="Times New Roman" w:cs="Times New Roman"/>
          <w:sz w:val="24"/>
          <w:szCs w:val="24"/>
          <w:lang w:val="en-US"/>
        </w:rPr>
        <w:t>force</w:t>
      </w:r>
      <w:r w:rsidR="00491980" w:rsidRPr="00B42DC0">
        <w:rPr>
          <w:rFonts w:ascii="Times New Roman" w:hAnsi="Times New Roman" w:cs="Times New Roman"/>
          <w:sz w:val="24"/>
          <w:szCs w:val="24"/>
          <w:lang w:val="en-US"/>
        </w:rPr>
        <w:t xml:space="preserve"> </w:t>
      </w:r>
      <w:r w:rsidR="00D47C9E" w:rsidRPr="00B42DC0">
        <w:rPr>
          <w:rFonts w:ascii="Times New Roman" w:hAnsi="Times New Roman" w:cs="Times New Roman"/>
          <w:sz w:val="24"/>
          <w:szCs w:val="24"/>
          <w:lang w:val="en-US"/>
        </w:rPr>
        <w:t xml:space="preserve">and </w:t>
      </w:r>
      <w:r w:rsidR="00491980" w:rsidRPr="00B42DC0">
        <w:rPr>
          <w:rFonts w:ascii="Times New Roman" w:hAnsi="Times New Roman" w:cs="Times New Roman"/>
          <w:sz w:val="24"/>
          <w:szCs w:val="24"/>
          <w:lang w:val="en-US"/>
        </w:rPr>
        <w:t xml:space="preserve">in the case of </w:t>
      </w:r>
      <w:r w:rsidR="009D6B68" w:rsidRPr="00B42DC0">
        <w:rPr>
          <w:rFonts w:ascii="Times New Roman" w:hAnsi="Times New Roman" w:cs="Times New Roman"/>
          <w:sz w:val="24"/>
          <w:szCs w:val="24"/>
          <w:lang w:val="en-US"/>
        </w:rPr>
        <w:t>Article</w:t>
      </w:r>
      <w:r w:rsidR="00491980" w:rsidRPr="00B42DC0">
        <w:rPr>
          <w:rFonts w:ascii="Times New Roman" w:hAnsi="Times New Roman" w:cs="Times New Roman"/>
          <w:sz w:val="24"/>
          <w:szCs w:val="24"/>
          <w:lang w:val="en-US"/>
        </w:rPr>
        <w:t xml:space="preserve"> 418 in relation to </w:t>
      </w:r>
      <w:r w:rsidR="009D6B68" w:rsidRPr="00B42DC0">
        <w:rPr>
          <w:rFonts w:ascii="Times New Roman" w:hAnsi="Times New Roman" w:cs="Times New Roman"/>
          <w:sz w:val="24"/>
          <w:szCs w:val="24"/>
          <w:lang w:val="en-US"/>
        </w:rPr>
        <w:t>Article</w:t>
      </w:r>
      <w:r w:rsidR="00D47C9E" w:rsidRPr="00B42DC0">
        <w:rPr>
          <w:rFonts w:ascii="Times New Roman" w:hAnsi="Times New Roman" w:cs="Times New Roman"/>
          <w:sz w:val="24"/>
          <w:szCs w:val="24"/>
          <w:lang w:val="en-US"/>
        </w:rPr>
        <w:t xml:space="preserve"> 417 of the </w:t>
      </w:r>
      <w:r w:rsidR="009E26E7" w:rsidRPr="00B42DC0">
        <w:rPr>
          <w:rFonts w:ascii="Times New Roman" w:hAnsi="Times New Roman" w:cs="Times New Roman"/>
          <w:sz w:val="24"/>
          <w:szCs w:val="24"/>
          <w:lang w:val="en-US"/>
        </w:rPr>
        <w:t>CPC</w:t>
      </w:r>
      <w:r w:rsidR="00491980" w:rsidRPr="00B42DC0">
        <w:rPr>
          <w:rFonts w:ascii="Times New Roman" w:hAnsi="Times New Roman" w:cs="Times New Roman"/>
          <w:sz w:val="24"/>
          <w:szCs w:val="24"/>
          <w:lang w:val="en-US"/>
        </w:rPr>
        <w:t xml:space="preserve"> - simultaneously w</w:t>
      </w:r>
      <w:r w:rsidR="00D47C9E" w:rsidRPr="00B42DC0">
        <w:rPr>
          <w:rFonts w:ascii="Times New Roman" w:hAnsi="Times New Roman" w:cs="Times New Roman"/>
          <w:sz w:val="24"/>
          <w:szCs w:val="24"/>
          <w:lang w:val="en-US"/>
        </w:rPr>
        <w:t xml:space="preserve">ith the issuance of the </w:t>
      </w:r>
      <w:r w:rsidR="00491980" w:rsidRPr="00B42DC0">
        <w:rPr>
          <w:rFonts w:ascii="Times New Roman" w:hAnsi="Times New Roman" w:cs="Times New Roman"/>
          <w:sz w:val="24"/>
          <w:szCs w:val="24"/>
          <w:lang w:val="en-US"/>
        </w:rPr>
        <w:t xml:space="preserve">order </w:t>
      </w:r>
      <w:r w:rsidR="00D47C9E" w:rsidRPr="00B42DC0">
        <w:rPr>
          <w:rFonts w:ascii="Times New Roman" w:hAnsi="Times New Roman" w:cs="Times New Roman"/>
          <w:sz w:val="24"/>
          <w:szCs w:val="24"/>
          <w:lang w:val="en-US"/>
        </w:rPr>
        <w:t xml:space="preserve">for payment </w:t>
      </w:r>
      <w:r w:rsidR="00491980" w:rsidRPr="00B42DC0">
        <w:rPr>
          <w:rFonts w:ascii="Times New Roman" w:hAnsi="Times New Roman" w:cs="Times New Roman"/>
          <w:sz w:val="24"/>
          <w:szCs w:val="24"/>
          <w:lang w:val="en-US"/>
        </w:rPr>
        <w:t xml:space="preserve">itself. Given that these proceedings actually replace </w:t>
      </w:r>
      <w:r w:rsidR="00D47C9E" w:rsidRPr="00B42DC0">
        <w:rPr>
          <w:rFonts w:ascii="Times New Roman" w:hAnsi="Times New Roman" w:cs="Times New Roman"/>
          <w:sz w:val="24"/>
          <w:szCs w:val="24"/>
          <w:lang w:val="en-US"/>
        </w:rPr>
        <w:t xml:space="preserve">those that existed under the repealed </w:t>
      </w:r>
      <w:r w:rsidR="009E26E7" w:rsidRPr="00B42DC0">
        <w:rPr>
          <w:rFonts w:ascii="Times New Roman" w:hAnsi="Times New Roman" w:cs="Times New Roman"/>
          <w:sz w:val="24"/>
          <w:szCs w:val="24"/>
          <w:lang w:val="en-US"/>
        </w:rPr>
        <w:t>CPC</w:t>
      </w:r>
      <w:r w:rsidR="00491980" w:rsidRPr="00B42DC0">
        <w:rPr>
          <w:rFonts w:ascii="Times New Roman" w:hAnsi="Times New Roman" w:cs="Times New Roman"/>
          <w:sz w:val="24"/>
          <w:szCs w:val="24"/>
          <w:lang w:val="en-US"/>
        </w:rPr>
        <w:t xml:space="preserve"> system of extrajudicial execution g</w:t>
      </w:r>
      <w:r w:rsidR="00683928" w:rsidRPr="00B42DC0">
        <w:rPr>
          <w:rFonts w:ascii="Times New Roman" w:hAnsi="Times New Roman" w:cs="Times New Roman"/>
          <w:sz w:val="24"/>
          <w:szCs w:val="24"/>
          <w:lang w:val="en-US"/>
        </w:rPr>
        <w:t>rounds, then they</w:t>
      </w:r>
      <w:r w:rsidR="00491980" w:rsidRPr="00B42DC0">
        <w:rPr>
          <w:rFonts w:ascii="Times New Roman" w:hAnsi="Times New Roman" w:cs="Times New Roman"/>
          <w:sz w:val="24"/>
          <w:szCs w:val="24"/>
          <w:lang w:val="en-US"/>
        </w:rPr>
        <w:t xml:space="preserve"> could be characterized as </w:t>
      </w:r>
      <w:r w:rsidR="00D47C9E" w:rsidRPr="00B42DC0">
        <w:rPr>
          <w:rFonts w:ascii="Times New Roman" w:hAnsi="Times New Roman" w:cs="Times New Roman"/>
          <w:sz w:val="24"/>
          <w:szCs w:val="24"/>
          <w:lang w:val="en-US"/>
        </w:rPr>
        <w:t xml:space="preserve">a </w:t>
      </w:r>
      <w:r w:rsidR="00491980" w:rsidRPr="00B42DC0">
        <w:rPr>
          <w:rFonts w:ascii="Times New Roman" w:hAnsi="Times New Roman" w:cs="Times New Roman"/>
          <w:sz w:val="24"/>
          <w:szCs w:val="24"/>
          <w:lang w:val="en-US"/>
        </w:rPr>
        <w:t>preliminary stage of</w:t>
      </w:r>
      <w:r w:rsidR="00D47C9E" w:rsidRPr="00B42DC0">
        <w:rPr>
          <w:rFonts w:ascii="Times New Roman" w:hAnsi="Times New Roman" w:cs="Times New Roman"/>
          <w:sz w:val="24"/>
          <w:szCs w:val="24"/>
          <w:lang w:val="en-US"/>
        </w:rPr>
        <w:t xml:space="preserve"> the</w:t>
      </w:r>
      <w:r w:rsidR="00491980" w:rsidRPr="00B42DC0">
        <w:rPr>
          <w:rFonts w:ascii="Times New Roman" w:hAnsi="Times New Roman" w:cs="Times New Roman"/>
          <w:sz w:val="24"/>
          <w:szCs w:val="24"/>
          <w:lang w:val="en-US"/>
        </w:rPr>
        <w:t xml:space="preserve"> enforcement proceedings. This conclusion can be made by the </w:t>
      </w:r>
      <w:r w:rsidR="00D47C9E" w:rsidRPr="00B42DC0">
        <w:rPr>
          <w:rFonts w:ascii="Times New Roman" w:hAnsi="Times New Roman" w:cs="Times New Roman"/>
          <w:sz w:val="24"/>
          <w:szCs w:val="24"/>
          <w:lang w:val="en-US"/>
        </w:rPr>
        <w:t xml:space="preserve">systematic place of the </w:t>
      </w:r>
      <w:r w:rsidR="00491980" w:rsidRPr="00B42DC0">
        <w:rPr>
          <w:rFonts w:ascii="Times New Roman" w:hAnsi="Times New Roman" w:cs="Times New Roman"/>
          <w:sz w:val="24"/>
          <w:szCs w:val="24"/>
          <w:lang w:val="en-US"/>
        </w:rPr>
        <w:t xml:space="preserve">order </w:t>
      </w:r>
      <w:r w:rsidR="00D47C9E" w:rsidRPr="00B42DC0">
        <w:rPr>
          <w:rFonts w:ascii="Times New Roman" w:hAnsi="Times New Roman" w:cs="Times New Roman"/>
          <w:sz w:val="24"/>
          <w:szCs w:val="24"/>
          <w:lang w:val="en-US"/>
        </w:rPr>
        <w:t xml:space="preserve">for payment </w:t>
      </w:r>
      <w:r w:rsidR="00491980" w:rsidRPr="00B42DC0">
        <w:rPr>
          <w:rFonts w:ascii="Times New Roman" w:hAnsi="Times New Roman" w:cs="Times New Roman"/>
          <w:sz w:val="24"/>
          <w:szCs w:val="24"/>
          <w:lang w:val="en-US"/>
        </w:rPr>
        <w:t>proceedings in the part "En</w:t>
      </w:r>
      <w:r w:rsidR="00D47C9E" w:rsidRPr="00B42DC0">
        <w:rPr>
          <w:rFonts w:ascii="Times New Roman" w:hAnsi="Times New Roman" w:cs="Times New Roman"/>
          <w:sz w:val="24"/>
          <w:szCs w:val="24"/>
          <w:lang w:val="en-US"/>
        </w:rPr>
        <w:t xml:space="preserve">forcement Proceedings" of the </w:t>
      </w:r>
      <w:r w:rsidR="009E26E7" w:rsidRPr="00B42DC0">
        <w:rPr>
          <w:rFonts w:ascii="Times New Roman" w:hAnsi="Times New Roman" w:cs="Times New Roman"/>
          <w:sz w:val="24"/>
          <w:szCs w:val="24"/>
          <w:lang w:val="en-US"/>
        </w:rPr>
        <w:t>CPC</w:t>
      </w:r>
      <w:r w:rsidR="00491980" w:rsidRPr="00B42DC0">
        <w:rPr>
          <w:rFonts w:ascii="Times New Roman" w:hAnsi="Times New Roman" w:cs="Times New Roman"/>
          <w:sz w:val="24"/>
          <w:szCs w:val="24"/>
          <w:lang w:val="en-US"/>
        </w:rPr>
        <w:t>. More</w:t>
      </w:r>
      <w:r w:rsidR="00D47C9E" w:rsidRPr="00B42DC0">
        <w:rPr>
          <w:rFonts w:ascii="Times New Roman" w:hAnsi="Times New Roman" w:cs="Times New Roman"/>
          <w:sz w:val="24"/>
          <w:szCs w:val="24"/>
          <w:lang w:val="en-US"/>
        </w:rPr>
        <w:t>over, in the case of an issued order for payment</w:t>
      </w:r>
      <w:r w:rsidR="00683928" w:rsidRPr="00B42DC0">
        <w:rPr>
          <w:rFonts w:ascii="Times New Roman" w:hAnsi="Times New Roman" w:cs="Times New Roman"/>
          <w:sz w:val="24"/>
          <w:szCs w:val="24"/>
          <w:lang w:val="en-US"/>
        </w:rPr>
        <w:t>,</w:t>
      </w:r>
      <w:r w:rsidR="00491980" w:rsidRPr="00B42DC0">
        <w:rPr>
          <w:rFonts w:ascii="Times New Roman" w:hAnsi="Times New Roman" w:cs="Times New Roman"/>
          <w:sz w:val="24"/>
          <w:szCs w:val="24"/>
          <w:lang w:val="en-US"/>
        </w:rPr>
        <w:t xml:space="preserve"> an </w:t>
      </w:r>
      <w:r w:rsidR="00D47C9E" w:rsidRPr="00B42DC0">
        <w:rPr>
          <w:rFonts w:ascii="Times New Roman" w:hAnsi="Times New Roman" w:cs="Times New Roman"/>
          <w:sz w:val="24"/>
          <w:szCs w:val="24"/>
          <w:lang w:val="en-US"/>
        </w:rPr>
        <w:t xml:space="preserve">enforcement proceedings have </w:t>
      </w:r>
      <w:r w:rsidR="00491980" w:rsidRPr="00B42DC0">
        <w:rPr>
          <w:rFonts w:ascii="Times New Roman" w:hAnsi="Times New Roman" w:cs="Times New Roman"/>
          <w:sz w:val="24"/>
          <w:szCs w:val="24"/>
          <w:lang w:val="en-US"/>
        </w:rPr>
        <w:t>already started (ar</w:t>
      </w:r>
      <w:r w:rsidR="006E4A0C" w:rsidRPr="00B42DC0">
        <w:rPr>
          <w:rFonts w:ascii="Times New Roman" w:hAnsi="Times New Roman" w:cs="Times New Roman"/>
          <w:sz w:val="24"/>
          <w:szCs w:val="24"/>
          <w:lang w:val="en-US"/>
        </w:rPr>
        <w:t xml:space="preserve">gument from </w:t>
      </w:r>
      <w:r w:rsidR="009D6B68" w:rsidRPr="00B42DC0">
        <w:rPr>
          <w:rFonts w:ascii="Times New Roman" w:hAnsi="Times New Roman" w:cs="Times New Roman"/>
          <w:sz w:val="24"/>
          <w:szCs w:val="24"/>
          <w:lang w:val="en-US"/>
        </w:rPr>
        <w:t>Article</w:t>
      </w:r>
      <w:r w:rsidR="006E4A0C" w:rsidRPr="00B42DC0">
        <w:rPr>
          <w:rFonts w:ascii="Times New Roman" w:hAnsi="Times New Roman" w:cs="Times New Roman"/>
          <w:sz w:val="24"/>
          <w:szCs w:val="24"/>
          <w:lang w:val="en-US"/>
        </w:rPr>
        <w:t xml:space="preserve"> 420, para 1</w:t>
      </w:r>
      <w:r w:rsidR="00683928" w:rsidRPr="00B42DC0">
        <w:rPr>
          <w:rFonts w:ascii="Times New Roman" w:hAnsi="Times New Roman" w:cs="Times New Roman"/>
          <w:sz w:val="24"/>
          <w:szCs w:val="24"/>
          <w:lang w:val="en-US"/>
        </w:rPr>
        <w:t>,</w:t>
      </w:r>
      <w:r w:rsidR="00D47C9E" w:rsidRPr="00B42DC0">
        <w:rPr>
          <w:rFonts w:ascii="Times New Roman" w:hAnsi="Times New Roman" w:cs="Times New Roman"/>
          <w:sz w:val="24"/>
          <w:szCs w:val="24"/>
          <w:lang w:val="en-US"/>
        </w:rPr>
        <w:t xml:space="preserve"> </w:t>
      </w:r>
      <w:r w:rsidR="009E26E7" w:rsidRPr="00B42DC0">
        <w:rPr>
          <w:rFonts w:ascii="Times New Roman" w:hAnsi="Times New Roman" w:cs="Times New Roman"/>
          <w:sz w:val="24"/>
          <w:szCs w:val="24"/>
          <w:lang w:val="en-US"/>
        </w:rPr>
        <w:t>CPC</w:t>
      </w:r>
      <w:r w:rsidR="00491980" w:rsidRPr="00B42DC0">
        <w:rPr>
          <w:rFonts w:ascii="Times New Roman" w:hAnsi="Times New Roman" w:cs="Times New Roman"/>
          <w:sz w:val="24"/>
          <w:szCs w:val="24"/>
          <w:lang w:val="en-US"/>
        </w:rPr>
        <w:t>).</w:t>
      </w:r>
    </w:p>
    <w:p w:rsidR="00491980" w:rsidRPr="00B42DC0" w:rsidRDefault="00491980" w:rsidP="00BF4CBC">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In its case law,</w:t>
      </w:r>
      <w:r w:rsidR="00A70669" w:rsidRPr="00B42DC0">
        <w:rPr>
          <w:rFonts w:ascii="Times New Roman" w:hAnsi="Times New Roman" w:cs="Times New Roman"/>
          <w:sz w:val="24"/>
          <w:szCs w:val="24"/>
          <w:lang w:val="en-US"/>
        </w:rPr>
        <w:t xml:space="preserve"> the EC</w:t>
      </w:r>
      <w:r w:rsidR="00D47C9E" w:rsidRPr="00B42DC0">
        <w:rPr>
          <w:rFonts w:ascii="Times New Roman" w:hAnsi="Times New Roman" w:cs="Times New Roman"/>
          <w:sz w:val="24"/>
          <w:szCs w:val="24"/>
          <w:lang w:val="en-US"/>
        </w:rPr>
        <w:t>t</w:t>
      </w:r>
      <w:r w:rsidR="00A70669" w:rsidRPr="00B42DC0">
        <w:rPr>
          <w:rFonts w:ascii="Times New Roman" w:hAnsi="Times New Roman" w:cs="Times New Roman"/>
          <w:sz w:val="24"/>
          <w:szCs w:val="24"/>
          <w:lang w:val="en-US"/>
        </w:rPr>
        <w:t xml:space="preserve">HR applies </w:t>
      </w:r>
      <w:r w:rsidR="009D6B68" w:rsidRPr="00B42DC0">
        <w:rPr>
          <w:rFonts w:ascii="Times New Roman" w:hAnsi="Times New Roman" w:cs="Times New Roman"/>
          <w:sz w:val="24"/>
          <w:szCs w:val="24"/>
          <w:lang w:val="en-US"/>
        </w:rPr>
        <w:t>Article</w:t>
      </w:r>
      <w:r w:rsidR="00A70669" w:rsidRPr="00B42DC0">
        <w:rPr>
          <w:rFonts w:ascii="Times New Roman" w:hAnsi="Times New Roman" w:cs="Times New Roman"/>
          <w:sz w:val="24"/>
          <w:szCs w:val="24"/>
          <w:lang w:val="en-US"/>
        </w:rPr>
        <w:t xml:space="preserve"> 6 for</w:t>
      </w:r>
      <w:r w:rsidRPr="00B42DC0">
        <w:rPr>
          <w:rFonts w:ascii="Times New Roman" w:hAnsi="Times New Roman" w:cs="Times New Roman"/>
          <w:sz w:val="24"/>
          <w:szCs w:val="24"/>
          <w:lang w:val="en-US"/>
        </w:rPr>
        <w:t xml:space="preserve"> enforcement proceedings, which do not follow </w:t>
      </w:r>
      <w:r w:rsidR="00BF4CBC" w:rsidRPr="00B42DC0">
        <w:rPr>
          <w:rFonts w:ascii="Times New Roman" w:hAnsi="Times New Roman" w:cs="Times New Roman"/>
          <w:sz w:val="24"/>
          <w:szCs w:val="24"/>
          <w:lang w:val="en-US"/>
        </w:rPr>
        <w:t xml:space="preserve">after </w:t>
      </w:r>
      <w:r w:rsidRPr="00B42DC0">
        <w:rPr>
          <w:rFonts w:ascii="Times New Roman" w:hAnsi="Times New Roman" w:cs="Times New Roman"/>
          <w:sz w:val="24"/>
          <w:szCs w:val="24"/>
          <w:lang w:val="en-US"/>
        </w:rPr>
        <w:t xml:space="preserve">regular claim </w:t>
      </w:r>
      <w:r w:rsidR="0005044B" w:rsidRPr="00B42DC0">
        <w:rPr>
          <w:rFonts w:ascii="Times New Roman" w:hAnsi="Times New Roman" w:cs="Times New Roman"/>
          <w:sz w:val="24"/>
          <w:szCs w:val="24"/>
          <w:lang w:val="en-US"/>
        </w:rPr>
        <w:t>proceedings</w:t>
      </w:r>
      <w:r w:rsidR="00BF4CBC" w:rsidRPr="00B42DC0">
        <w:rPr>
          <w:rFonts w:ascii="Times New Roman" w:hAnsi="Times New Roman" w:cs="Times New Roman"/>
          <w:sz w:val="24"/>
          <w:szCs w:val="24"/>
          <w:lang w:val="en-US"/>
        </w:rPr>
        <w:t xml:space="preserve"> but are started</w:t>
      </w:r>
      <w:r w:rsidRPr="00B42DC0">
        <w:rPr>
          <w:rFonts w:ascii="Times New Roman" w:hAnsi="Times New Roman" w:cs="Times New Roman"/>
          <w:sz w:val="24"/>
          <w:szCs w:val="24"/>
          <w:lang w:val="en-US"/>
        </w:rPr>
        <w:t xml:space="preserve"> on the basis of the extrajudicial execution grounds</w:t>
      </w:r>
      <w:r w:rsidR="003321B2" w:rsidRPr="00B42DC0">
        <w:rPr>
          <w:rStyle w:val="FootnoteReference"/>
          <w:rFonts w:ascii="Times New Roman" w:hAnsi="Times New Roman" w:cs="Times New Roman"/>
          <w:sz w:val="24"/>
          <w:szCs w:val="24"/>
          <w:lang w:val="en-US"/>
        </w:rPr>
        <w:footnoteReference w:id="89"/>
      </w:r>
      <w:r w:rsidR="00BF4CBC" w:rsidRPr="00B42DC0">
        <w:rPr>
          <w:rFonts w:ascii="Times New Roman" w:hAnsi="Times New Roman" w:cs="Times New Roman"/>
          <w:sz w:val="24"/>
          <w:szCs w:val="24"/>
          <w:lang w:val="en-US"/>
        </w:rPr>
        <w:t xml:space="preserve"> to which </w:t>
      </w:r>
      <w:r w:rsidRPr="00B42DC0">
        <w:rPr>
          <w:rFonts w:ascii="Times New Roman" w:hAnsi="Times New Roman" w:cs="Times New Roman"/>
          <w:sz w:val="24"/>
          <w:szCs w:val="24"/>
          <w:lang w:val="en-US"/>
        </w:rPr>
        <w:t xml:space="preserve">order </w:t>
      </w:r>
      <w:r w:rsidR="00BF4CBC" w:rsidRPr="00B42DC0">
        <w:rPr>
          <w:rFonts w:ascii="Times New Roman" w:hAnsi="Times New Roman" w:cs="Times New Roman"/>
          <w:sz w:val="24"/>
          <w:szCs w:val="24"/>
          <w:lang w:val="en-US"/>
        </w:rPr>
        <w:t xml:space="preserve">for payment </w:t>
      </w:r>
      <w:r w:rsidRPr="00B42DC0">
        <w:rPr>
          <w:rFonts w:ascii="Times New Roman" w:hAnsi="Times New Roman" w:cs="Times New Roman"/>
          <w:sz w:val="24"/>
          <w:szCs w:val="24"/>
          <w:lang w:val="en-US"/>
        </w:rPr>
        <w:t xml:space="preserve">proceedings could be considered </w:t>
      </w:r>
      <w:r w:rsidR="00A70669" w:rsidRPr="00B42DC0">
        <w:rPr>
          <w:rFonts w:ascii="Times New Roman" w:hAnsi="Times New Roman" w:cs="Times New Roman"/>
          <w:sz w:val="24"/>
          <w:szCs w:val="24"/>
          <w:lang w:val="en-US"/>
        </w:rPr>
        <w:t xml:space="preserve">a </w:t>
      </w:r>
      <w:r w:rsidRPr="00B42DC0">
        <w:rPr>
          <w:rFonts w:ascii="Times New Roman" w:hAnsi="Times New Roman" w:cs="Times New Roman"/>
          <w:sz w:val="24"/>
          <w:szCs w:val="24"/>
          <w:lang w:val="en-US"/>
        </w:rPr>
        <w:t xml:space="preserve">part of. In such cases, the Court considers </w:t>
      </w:r>
      <w:r w:rsidR="00A70669" w:rsidRPr="00B42DC0">
        <w:rPr>
          <w:rFonts w:ascii="Times New Roman" w:hAnsi="Times New Roman" w:cs="Times New Roman"/>
          <w:sz w:val="24"/>
          <w:szCs w:val="24"/>
          <w:lang w:val="en-US"/>
        </w:rPr>
        <w:t xml:space="preserve">for </w:t>
      </w:r>
      <w:r w:rsidRPr="00B42DC0">
        <w:rPr>
          <w:rFonts w:ascii="Times New Roman" w:hAnsi="Times New Roman" w:cs="Times New Roman"/>
          <w:sz w:val="24"/>
          <w:szCs w:val="24"/>
          <w:lang w:val="en-US"/>
        </w:rPr>
        <w:t>the starting date of the p</w:t>
      </w:r>
      <w:r w:rsidR="00927820" w:rsidRPr="00B42DC0">
        <w:rPr>
          <w:rFonts w:ascii="Times New Roman" w:hAnsi="Times New Roman" w:cs="Times New Roman"/>
          <w:sz w:val="24"/>
          <w:szCs w:val="24"/>
          <w:lang w:val="en-US"/>
        </w:rPr>
        <w:t>roceedings</w:t>
      </w:r>
      <w:r w:rsidR="00A70669" w:rsidRPr="00B42DC0">
        <w:rPr>
          <w:rFonts w:ascii="Times New Roman" w:hAnsi="Times New Roman" w:cs="Times New Roman"/>
          <w:sz w:val="24"/>
          <w:szCs w:val="24"/>
          <w:lang w:val="en-US"/>
        </w:rPr>
        <w:t>,</w:t>
      </w:r>
      <w:r w:rsidR="00927820" w:rsidRPr="00B42DC0">
        <w:rPr>
          <w:rFonts w:ascii="Times New Roman" w:hAnsi="Times New Roman" w:cs="Times New Roman"/>
          <w:sz w:val="24"/>
          <w:szCs w:val="24"/>
          <w:lang w:val="en-US"/>
        </w:rPr>
        <w:t xml:space="preserve"> the moment when a requ</w:t>
      </w:r>
      <w:r w:rsidRPr="00B42DC0">
        <w:rPr>
          <w:rFonts w:ascii="Times New Roman" w:hAnsi="Times New Roman" w:cs="Times New Roman"/>
          <w:sz w:val="24"/>
          <w:szCs w:val="24"/>
          <w:lang w:val="en-US"/>
        </w:rPr>
        <w:t xml:space="preserve">est for </w:t>
      </w:r>
      <w:r w:rsidR="00927820" w:rsidRPr="00B42DC0">
        <w:rPr>
          <w:rFonts w:ascii="Times New Roman" w:hAnsi="Times New Roman" w:cs="Times New Roman"/>
          <w:sz w:val="24"/>
          <w:szCs w:val="24"/>
          <w:lang w:val="en-US"/>
        </w:rPr>
        <w:t>issuing</w:t>
      </w:r>
      <w:r w:rsidRPr="00B42DC0">
        <w:rPr>
          <w:rFonts w:ascii="Times New Roman" w:hAnsi="Times New Roman" w:cs="Times New Roman"/>
          <w:sz w:val="24"/>
          <w:szCs w:val="24"/>
          <w:lang w:val="en-US"/>
        </w:rPr>
        <w:t xml:space="preserve"> </w:t>
      </w:r>
      <w:r w:rsidR="00A70669" w:rsidRPr="00B42DC0">
        <w:rPr>
          <w:rFonts w:ascii="Times New Roman" w:hAnsi="Times New Roman" w:cs="Times New Roman"/>
          <w:sz w:val="24"/>
          <w:szCs w:val="24"/>
          <w:lang w:val="en-US"/>
        </w:rPr>
        <w:t xml:space="preserve">a </w:t>
      </w:r>
      <w:r w:rsidRPr="00B42DC0">
        <w:rPr>
          <w:rFonts w:ascii="Times New Roman" w:hAnsi="Times New Roman" w:cs="Times New Roman"/>
          <w:sz w:val="24"/>
          <w:szCs w:val="24"/>
          <w:lang w:val="en-US"/>
        </w:rPr>
        <w:t>writ of execution is filed</w:t>
      </w:r>
      <w:r w:rsidR="003321B2" w:rsidRPr="00B42DC0">
        <w:rPr>
          <w:rStyle w:val="FootnoteReference"/>
          <w:rFonts w:ascii="Times New Roman" w:hAnsi="Times New Roman" w:cs="Times New Roman"/>
          <w:sz w:val="24"/>
          <w:szCs w:val="24"/>
          <w:lang w:val="en-US"/>
        </w:rPr>
        <w:footnoteReference w:id="90"/>
      </w:r>
      <w:r w:rsidRPr="00B42DC0">
        <w:rPr>
          <w:rFonts w:ascii="Times New Roman" w:hAnsi="Times New Roman" w:cs="Times New Roman"/>
          <w:sz w:val="24"/>
          <w:szCs w:val="24"/>
          <w:lang w:val="en-US"/>
        </w:rPr>
        <w:t>, and as the</w:t>
      </w:r>
      <w:r w:rsidR="00A70669" w:rsidRPr="00B42DC0">
        <w:rPr>
          <w:rFonts w:ascii="Times New Roman" w:hAnsi="Times New Roman" w:cs="Times New Roman"/>
          <w:sz w:val="24"/>
          <w:szCs w:val="24"/>
          <w:lang w:val="en-US"/>
        </w:rPr>
        <w:t xml:space="preserve"> end - receiving of the specified</w:t>
      </w:r>
      <w:r w:rsidRPr="00B42DC0">
        <w:rPr>
          <w:rFonts w:ascii="Times New Roman" w:hAnsi="Times New Roman" w:cs="Times New Roman"/>
          <w:sz w:val="24"/>
          <w:szCs w:val="24"/>
          <w:lang w:val="en-US"/>
        </w:rPr>
        <w:t xml:space="preserve"> payment. Furthermore, the Court rejects the government's arguments that the enforcement proceedings are not disputed</w:t>
      </w:r>
      <w:r w:rsidR="003321B2" w:rsidRPr="00B42DC0">
        <w:rPr>
          <w:rStyle w:val="FootnoteReference"/>
          <w:rFonts w:ascii="Times New Roman" w:hAnsi="Times New Roman" w:cs="Times New Roman"/>
          <w:sz w:val="24"/>
          <w:szCs w:val="24"/>
          <w:lang w:val="en-US"/>
        </w:rPr>
        <w:footnoteReference w:id="91"/>
      </w:r>
      <w:r w:rsidRPr="00B42DC0">
        <w:rPr>
          <w:rFonts w:ascii="Times New Roman" w:hAnsi="Times New Roman" w:cs="Times New Roman"/>
          <w:sz w:val="24"/>
          <w:szCs w:val="24"/>
          <w:lang w:val="en-US"/>
        </w:rPr>
        <w:t>. According to the EC</w:t>
      </w:r>
      <w:r w:rsidR="00BF4CBC"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w:t>
      </w:r>
      <w:r w:rsidR="00A70669"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under the Convention the term "dispute" should not be interpreted too technically and formally, but rather </w:t>
      </w:r>
      <w:r w:rsidR="00BF4CBC" w:rsidRPr="00B42DC0">
        <w:rPr>
          <w:rFonts w:ascii="Times New Roman" w:hAnsi="Times New Roman" w:cs="Times New Roman"/>
          <w:sz w:val="24"/>
          <w:szCs w:val="24"/>
          <w:lang w:val="en-US"/>
        </w:rPr>
        <w:t xml:space="preserve">its content matter </w:t>
      </w:r>
      <w:r w:rsidRPr="00B42DC0">
        <w:rPr>
          <w:rFonts w:ascii="Times New Roman" w:hAnsi="Times New Roman" w:cs="Times New Roman"/>
          <w:sz w:val="24"/>
          <w:szCs w:val="24"/>
          <w:lang w:val="en-US"/>
        </w:rPr>
        <w:t xml:space="preserve">should </w:t>
      </w:r>
      <w:r w:rsidR="00BF4CBC" w:rsidRPr="00B42DC0">
        <w:rPr>
          <w:rFonts w:ascii="Times New Roman" w:hAnsi="Times New Roman" w:cs="Times New Roman"/>
          <w:sz w:val="24"/>
          <w:szCs w:val="24"/>
          <w:lang w:val="en-US"/>
        </w:rPr>
        <w:t>be sought</w:t>
      </w:r>
      <w:r w:rsidRPr="00B42DC0">
        <w:rPr>
          <w:rFonts w:ascii="Times New Roman" w:hAnsi="Times New Roman" w:cs="Times New Roman"/>
          <w:sz w:val="24"/>
          <w:szCs w:val="24"/>
          <w:lang w:val="en-US"/>
        </w:rPr>
        <w:t>. Also, "the determination of civil rights and obligations" continues as long as the specif</w:t>
      </w:r>
      <w:r w:rsidR="00927820" w:rsidRPr="00B42DC0">
        <w:rPr>
          <w:rFonts w:ascii="Times New Roman" w:hAnsi="Times New Roman" w:cs="Times New Roman"/>
          <w:sz w:val="24"/>
          <w:szCs w:val="24"/>
          <w:lang w:val="en-US"/>
        </w:rPr>
        <w:t>ic</w:t>
      </w:r>
      <w:r w:rsidRPr="00B42DC0">
        <w:rPr>
          <w:rFonts w:ascii="Times New Roman" w:hAnsi="Times New Roman" w:cs="Times New Roman"/>
          <w:sz w:val="24"/>
          <w:szCs w:val="24"/>
          <w:lang w:val="en-US"/>
        </w:rPr>
        <w:t xml:space="preserve"> right </w:t>
      </w:r>
      <w:r w:rsidRPr="00B42DC0">
        <w:rPr>
          <w:rFonts w:ascii="Times New Roman" w:hAnsi="Times New Roman" w:cs="Times New Roman"/>
          <w:sz w:val="24"/>
          <w:szCs w:val="24"/>
          <w:lang w:val="en-US"/>
        </w:rPr>
        <w:lastRenderedPageBreak/>
        <w:t>becomes effective</w:t>
      </w:r>
      <w:r w:rsidR="003321B2" w:rsidRPr="00B42DC0">
        <w:rPr>
          <w:rStyle w:val="FootnoteReference"/>
          <w:rFonts w:ascii="Times New Roman" w:hAnsi="Times New Roman" w:cs="Times New Roman"/>
          <w:sz w:val="24"/>
          <w:szCs w:val="24"/>
          <w:lang w:val="en-US"/>
        </w:rPr>
        <w:footnoteReference w:id="92"/>
      </w:r>
      <w:r w:rsidRPr="00B42DC0">
        <w:rPr>
          <w:rFonts w:ascii="Times New Roman" w:hAnsi="Times New Roman" w:cs="Times New Roman"/>
          <w:sz w:val="24"/>
          <w:szCs w:val="24"/>
          <w:lang w:val="en-US"/>
        </w:rPr>
        <w:t xml:space="preserve">, regardless of </w:t>
      </w:r>
      <w:r w:rsidR="00BF4CBC"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enforcement ground</w:t>
      </w:r>
      <w:r w:rsidR="003321B2" w:rsidRPr="00B42DC0">
        <w:rPr>
          <w:rStyle w:val="FootnoteReference"/>
          <w:rFonts w:ascii="Times New Roman" w:hAnsi="Times New Roman" w:cs="Times New Roman"/>
          <w:sz w:val="24"/>
          <w:szCs w:val="24"/>
          <w:lang w:val="en-US"/>
        </w:rPr>
        <w:footnoteReference w:id="93"/>
      </w:r>
      <w:r w:rsidRPr="00B42DC0">
        <w:rPr>
          <w:rFonts w:ascii="Times New Roman" w:hAnsi="Times New Roman" w:cs="Times New Roman"/>
          <w:sz w:val="24"/>
          <w:szCs w:val="24"/>
          <w:lang w:val="en-US"/>
        </w:rPr>
        <w:t>. From this per</w:t>
      </w:r>
      <w:r w:rsidR="00BF4CBC" w:rsidRPr="00B42DC0">
        <w:rPr>
          <w:rFonts w:ascii="Times New Roman" w:hAnsi="Times New Roman" w:cs="Times New Roman"/>
          <w:sz w:val="24"/>
          <w:szCs w:val="24"/>
          <w:lang w:val="en-US"/>
        </w:rPr>
        <w:t xml:space="preserve">spective, considering </w:t>
      </w:r>
      <w:r w:rsidRPr="00B42DC0">
        <w:rPr>
          <w:rFonts w:ascii="Times New Roman" w:hAnsi="Times New Roman" w:cs="Times New Roman"/>
          <w:sz w:val="24"/>
          <w:szCs w:val="24"/>
          <w:lang w:val="en-US"/>
        </w:rPr>
        <w:t xml:space="preserve">order </w:t>
      </w:r>
      <w:r w:rsidR="00BF4CBC" w:rsidRPr="00B42DC0">
        <w:rPr>
          <w:rFonts w:ascii="Times New Roman" w:hAnsi="Times New Roman" w:cs="Times New Roman"/>
          <w:sz w:val="24"/>
          <w:szCs w:val="24"/>
          <w:lang w:val="en-US"/>
        </w:rPr>
        <w:t xml:space="preserve">for payment </w:t>
      </w:r>
      <w:r w:rsidRPr="00B42DC0">
        <w:rPr>
          <w:rFonts w:ascii="Times New Roman" w:hAnsi="Times New Roman" w:cs="Times New Roman"/>
          <w:sz w:val="24"/>
          <w:szCs w:val="24"/>
          <w:lang w:val="en-US"/>
        </w:rPr>
        <w:t>proceedings as possible means to obtain a writ of execution on the basis of which the "real" enforcement proceedings may be initiated</w:t>
      </w:r>
      <w:r w:rsidR="00A70669"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the guarantees o</w:t>
      </w:r>
      <w:r w:rsidR="00A70669" w:rsidRPr="00B42DC0">
        <w:rPr>
          <w:rFonts w:ascii="Times New Roman" w:hAnsi="Times New Roman" w:cs="Times New Roman"/>
          <w:sz w:val="24"/>
          <w:szCs w:val="24"/>
          <w:lang w:val="en-US"/>
        </w:rPr>
        <w:t xml:space="preserve">f </w:t>
      </w:r>
      <w:r w:rsidR="009D6B68" w:rsidRPr="00B42DC0">
        <w:rPr>
          <w:rFonts w:ascii="Times New Roman" w:hAnsi="Times New Roman" w:cs="Times New Roman"/>
          <w:sz w:val="24"/>
          <w:szCs w:val="24"/>
          <w:lang w:val="en-US"/>
        </w:rPr>
        <w:t>Article</w:t>
      </w:r>
      <w:r w:rsidR="00A70669" w:rsidRPr="00B42DC0">
        <w:rPr>
          <w:rFonts w:ascii="Times New Roman" w:hAnsi="Times New Roman" w:cs="Times New Roman"/>
          <w:sz w:val="24"/>
          <w:szCs w:val="24"/>
          <w:lang w:val="en-US"/>
        </w:rPr>
        <w:t xml:space="preserve"> 6 should be applied to them</w:t>
      </w:r>
      <w:r w:rsidRPr="00B42DC0">
        <w:rPr>
          <w:rFonts w:ascii="Times New Roman" w:hAnsi="Times New Roman" w:cs="Times New Roman"/>
          <w:sz w:val="24"/>
          <w:szCs w:val="24"/>
          <w:lang w:val="en-US"/>
        </w:rPr>
        <w:t xml:space="preserve"> and in particular the requirement for </w:t>
      </w:r>
      <w:r w:rsidR="00A70669" w:rsidRPr="00B42DC0">
        <w:rPr>
          <w:rFonts w:ascii="Times New Roman" w:hAnsi="Times New Roman" w:cs="Times New Roman"/>
          <w:sz w:val="24"/>
          <w:szCs w:val="24"/>
          <w:lang w:val="en-US"/>
        </w:rPr>
        <w:t xml:space="preserve">reasonable </w:t>
      </w:r>
      <w:r w:rsidR="00BF4CBC" w:rsidRPr="00B42DC0">
        <w:rPr>
          <w:rFonts w:ascii="Times New Roman" w:hAnsi="Times New Roman" w:cs="Times New Roman"/>
          <w:sz w:val="24"/>
          <w:szCs w:val="24"/>
          <w:lang w:val="en-US"/>
        </w:rPr>
        <w:t>time</w:t>
      </w:r>
      <w:r w:rsidRPr="00B42DC0">
        <w:rPr>
          <w:rFonts w:ascii="Times New Roman" w:hAnsi="Times New Roman" w:cs="Times New Roman"/>
          <w:sz w:val="24"/>
          <w:szCs w:val="24"/>
          <w:lang w:val="en-US"/>
        </w:rPr>
        <w:t>.</w:t>
      </w:r>
    </w:p>
    <w:p w:rsidR="00BF4CBC" w:rsidRPr="00B42DC0" w:rsidRDefault="00BF4CBC" w:rsidP="00BF4CBC">
      <w:pPr>
        <w:spacing w:after="0"/>
        <w:jc w:val="both"/>
        <w:rPr>
          <w:rFonts w:ascii="Times New Roman" w:hAnsi="Times New Roman" w:cs="Times New Roman"/>
          <w:sz w:val="24"/>
          <w:szCs w:val="24"/>
          <w:lang w:val="en-US"/>
        </w:rPr>
      </w:pPr>
    </w:p>
    <w:p w:rsidR="00927820" w:rsidRPr="00B42DC0" w:rsidRDefault="00BF4CBC" w:rsidP="00BF4CBC">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Another view at the </w:t>
      </w:r>
      <w:r w:rsidR="00927820" w:rsidRPr="00B42DC0">
        <w:rPr>
          <w:rFonts w:ascii="Times New Roman" w:hAnsi="Times New Roman" w:cs="Times New Roman"/>
          <w:sz w:val="24"/>
          <w:szCs w:val="24"/>
          <w:lang w:val="en-US"/>
        </w:rPr>
        <w:t xml:space="preserve">order </w:t>
      </w:r>
      <w:r w:rsidRPr="00B42DC0">
        <w:rPr>
          <w:rFonts w:ascii="Times New Roman" w:hAnsi="Times New Roman" w:cs="Times New Roman"/>
          <w:sz w:val="24"/>
          <w:szCs w:val="24"/>
          <w:lang w:val="en-US"/>
        </w:rPr>
        <w:t xml:space="preserve">for payment </w:t>
      </w:r>
      <w:r w:rsidR="00927820" w:rsidRPr="00B42DC0">
        <w:rPr>
          <w:rFonts w:ascii="Times New Roman" w:hAnsi="Times New Roman" w:cs="Times New Roman"/>
          <w:sz w:val="24"/>
          <w:szCs w:val="24"/>
          <w:lang w:val="en-US"/>
        </w:rPr>
        <w:t xml:space="preserve">proceedings is possible - namely as a preliminary phase of the regular claim </w:t>
      </w:r>
      <w:r w:rsidR="0005044B" w:rsidRPr="00B42DC0">
        <w:rPr>
          <w:rFonts w:ascii="Times New Roman" w:hAnsi="Times New Roman" w:cs="Times New Roman"/>
          <w:sz w:val="24"/>
          <w:szCs w:val="24"/>
          <w:lang w:val="en-US"/>
        </w:rPr>
        <w:t>proceedings</w:t>
      </w:r>
      <w:r w:rsidR="00927820" w:rsidRPr="00B42DC0">
        <w:rPr>
          <w:rFonts w:ascii="Times New Roman" w:hAnsi="Times New Roman" w:cs="Times New Roman"/>
          <w:sz w:val="24"/>
          <w:szCs w:val="24"/>
          <w:lang w:val="en-US"/>
        </w:rPr>
        <w:t xml:space="preserve"> in </w:t>
      </w:r>
      <w:r w:rsidRPr="00B42DC0">
        <w:rPr>
          <w:rFonts w:ascii="Times New Roman" w:hAnsi="Times New Roman" w:cs="Times New Roman"/>
          <w:sz w:val="24"/>
          <w:szCs w:val="24"/>
          <w:lang w:val="en-US"/>
        </w:rPr>
        <w:t>cases where there is a contestation</w:t>
      </w:r>
      <w:r w:rsidR="00927820" w:rsidRPr="00B42DC0">
        <w:rPr>
          <w:rFonts w:ascii="Times New Roman" w:hAnsi="Times New Roman" w:cs="Times New Roman"/>
          <w:sz w:val="24"/>
          <w:szCs w:val="24"/>
          <w:lang w:val="en-US"/>
        </w:rPr>
        <w:t xml:space="preserve"> by the debtor. In cases where the claimant files positive</w:t>
      </w:r>
      <w:r w:rsidR="00A15015" w:rsidRPr="00B42DC0">
        <w:rPr>
          <w:rFonts w:ascii="Times New Roman" w:hAnsi="Times New Roman" w:cs="Times New Roman"/>
          <w:sz w:val="24"/>
          <w:szCs w:val="24"/>
          <w:lang w:val="en-US"/>
        </w:rPr>
        <w:t xml:space="preserve"> declaratory </w:t>
      </w:r>
      <w:r w:rsidR="00927820" w:rsidRPr="00B42DC0">
        <w:rPr>
          <w:rFonts w:ascii="Times New Roman" w:hAnsi="Times New Roman" w:cs="Times New Roman"/>
          <w:sz w:val="24"/>
          <w:szCs w:val="24"/>
          <w:lang w:val="en-US"/>
        </w:rPr>
        <w:t xml:space="preserve">claim for facts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422 of the </w:t>
      </w:r>
      <w:r w:rsidR="009E26E7" w:rsidRPr="00B42DC0">
        <w:rPr>
          <w:rFonts w:ascii="Times New Roman" w:hAnsi="Times New Roman" w:cs="Times New Roman"/>
          <w:sz w:val="24"/>
          <w:szCs w:val="24"/>
          <w:lang w:val="en-US"/>
        </w:rPr>
        <w:t>CPC</w:t>
      </w:r>
      <w:r w:rsidR="00A70669"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the </w:t>
      </w:r>
      <w:r w:rsidR="00927820" w:rsidRPr="00B42DC0">
        <w:rPr>
          <w:rFonts w:ascii="Times New Roman" w:hAnsi="Times New Roman" w:cs="Times New Roman"/>
          <w:sz w:val="24"/>
          <w:szCs w:val="24"/>
          <w:lang w:val="en-US"/>
        </w:rPr>
        <w:t>order</w:t>
      </w:r>
      <w:r w:rsidRPr="00B42DC0">
        <w:rPr>
          <w:rFonts w:ascii="Times New Roman" w:hAnsi="Times New Roman" w:cs="Times New Roman"/>
          <w:sz w:val="24"/>
          <w:szCs w:val="24"/>
          <w:lang w:val="en-US"/>
        </w:rPr>
        <w:t xml:space="preserve"> for payment</w:t>
      </w:r>
      <w:r w:rsidR="00927820" w:rsidRPr="00B42DC0">
        <w:rPr>
          <w:rFonts w:ascii="Times New Roman" w:hAnsi="Times New Roman" w:cs="Times New Roman"/>
          <w:sz w:val="24"/>
          <w:szCs w:val="24"/>
          <w:lang w:val="en-US"/>
        </w:rPr>
        <w:t xml:space="preserve"> proceedings are transformed into a general claim </w:t>
      </w:r>
      <w:r w:rsidR="0005044B" w:rsidRPr="00B42DC0">
        <w:rPr>
          <w:rFonts w:ascii="Times New Roman" w:hAnsi="Times New Roman" w:cs="Times New Roman"/>
          <w:sz w:val="24"/>
          <w:szCs w:val="24"/>
          <w:lang w:val="en-US"/>
        </w:rPr>
        <w:t>proceedings</w:t>
      </w:r>
      <w:r w:rsidR="00927820" w:rsidRPr="00B42DC0">
        <w:rPr>
          <w:rFonts w:ascii="Times New Roman" w:hAnsi="Times New Roman" w:cs="Times New Roman"/>
          <w:sz w:val="24"/>
          <w:szCs w:val="24"/>
          <w:lang w:val="en-US"/>
        </w:rPr>
        <w:t>. The MoJ considered</w:t>
      </w:r>
      <w:r w:rsidRPr="00B42DC0">
        <w:rPr>
          <w:rFonts w:ascii="Times New Roman" w:hAnsi="Times New Roman" w:cs="Times New Roman"/>
          <w:sz w:val="24"/>
          <w:szCs w:val="24"/>
          <w:lang w:val="en-US"/>
        </w:rPr>
        <w:t xml:space="preserve"> as admissible petitions with </w:t>
      </w:r>
      <w:r w:rsidR="00927820" w:rsidRPr="00B42DC0">
        <w:rPr>
          <w:rFonts w:ascii="Times New Roman" w:hAnsi="Times New Roman" w:cs="Times New Roman"/>
          <w:sz w:val="24"/>
          <w:szCs w:val="24"/>
          <w:lang w:val="en-US"/>
        </w:rPr>
        <w:t>complaint</w:t>
      </w:r>
      <w:r w:rsidRPr="00B42DC0">
        <w:rPr>
          <w:rFonts w:ascii="Times New Roman" w:hAnsi="Times New Roman" w:cs="Times New Roman"/>
          <w:sz w:val="24"/>
          <w:szCs w:val="24"/>
          <w:lang w:val="en-US"/>
        </w:rPr>
        <w:t>s</w:t>
      </w:r>
      <w:r w:rsidR="00927820" w:rsidRPr="00B42DC0">
        <w:rPr>
          <w:rFonts w:ascii="Times New Roman" w:hAnsi="Times New Roman" w:cs="Times New Roman"/>
          <w:sz w:val="24"/>
          <w:szCs w:val="24"/>
          <w:lang w:val="en-US"/>
        </w:rPr>
        <w:t xml:space="preserve"> for an unreas</w:t>
      </w:r>
      <w:r w:rsidRPr="00B42DC0">
        <w:rPr>
          <w:rFonts w:ascii="Times New Roman" w:hAnsi="Times New Roman" w:cs="Times New Roman"/>
          <w:sz w:val="24"/>
          <w:szCs w:val="24"/>
          <w:lang w:val="en-US"/>
        </w:rPr>
        <w:t xml:space="preserve">onable length of such </w:t>
      </w:r>
      <w:r w:rsidR="00927820" w:rsidRPr="00B42DC0">
        <w:rPr>
          <w:rFonts w:ascii="Times New Roman" w:hAnsi="Times New Roman" w:cs="Times New Roman"/>
          <w:sz w:val="24"/>
          <w:szCs w:val="24"/>
          <w:lang w:val="en-US"/>
        </w:rPr>
        <w:t xml:space="preserve">order </w:t>
      </w:r>
      <w:r w:rsidRPr="00B42DC0">
        <w:rPr>
          <w:rFonts w:ascii="Times New Roman" w:hAnsi="Times New Roman" w:cs="Times New Roman"/>
          <w:sz w:val="24"/>
          <w:szCs w:val="24"/>
          <w:lang w:val="en-US"/>
        </w:rPr>
        <w:t xml:space="preserve">for payment </w:t>
      </w:r>
      <w:r w:rsidR="00927820" w:rsidRPr="00B42DC0">
        <w:rPr>
          <w:rFonts w:ascii="Times New Roman" w:hAnsi="Times New Roman" w:cs="Times New Roman"/>
          <w:sz w:val="24"/>
          <w:szCs w:val="24"/>
          <w:lang w:val="en-US"/>
        </w:rPr>
        <w:t>pro</w:t>
      </w:r>
      <w:r w:rsidRPr="00B42DC0">
        <w:rPr>
          <w:rFonts w:ascii="Times New Roman" w:hAnsi="Times New Roman" w:cs="Times New Roman"/>
          <w:sz w:val="24"/>
          <w:szCs w:val="24"/>
          <w:lang w:val="en-US"/>
        </w:rPr>
        <w:t>ceedings, but there is an issue</w:t>
      </w:r>
      <w:r w:rsidR="00927820" w:rsidRPr="00B42DC0">
        <w:rPr>
          <w:rFonts w:ascii="Times New Roman" w:hAnsi="Times New Roman" w:cs="Times New Roman"/>
          <w:sz w:val="24"/>
          <w:szCs w:val="24"/>
          <w:lang w:val="en-US"/>
        </w:rPr>
        <w:t xml:space="preserve"> when establishing the starting point of these proceedings. This issue will be analyzed in a systematic manner below. (see III.2.2.1 - the starting point of proceedings).</w:t>
      </w:r>
    </w:p>
    <w:p w:rsidR="00BF4CBC" w:rsidRPr="00B42DC0" w:rsidRDefault="00BF4CBC" w:rsidP="00BF4CBC">
      <w:pPr>
        <w:spacing w:after="0"/>
        <w:jc w:val="both"/>
        <w:rPr>
          <w:rFonts w:ascii="Times New Roman" w:hAnsi="Times New Roman" w:cs="Times New Roman"/>
          <w:sz w:val="24"/>
          <w:szCs w:val="24"/>
          <w:lang w:val="en-US"/>
        </w:rPr>
      </w:pPr>
    </w:p>
    <w:p w:rsidR="00927820" w:rsidRPr="00B42DC0" w:rsidRDefault="007F3C7F" w:rsidP="00BF4CBC">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A third option would be </w:t>
      </w:r>
      <w:r w:rsidR="00BF4CBC" w:rsidRPr="00B42DC0">
        <w:rPr>
          <w:rFonts w:ascii="Times New Roman" w:hAnsi="Times New Roman" w:cs="Times New Roman"/>
          <w:sz w:val="24"/>
          <w:szCs w:val="24"/>
          <w:lang w:val="en-US"/>
        </w:rPr>
        <w:t>to consider order for payment proceedings separately</w:t>
      </w:r>
      <w:r w:rsidRPr="00B42DC0">
        <w:rPr>
          <w:rFonts w:ascii="Times New Roman" w:hAnsi="Times New Roman" w:cs="Times New Roman"/>
          <w:sz w:val="24"/>
          <w:szCs w:val="24"/>
          <w:lang w:val="en-US"/>
        </w:rPr>
        <w:t xml:space="preserve">, as </w:t>
      </w:r>
      <w:r w:rsidR="00BF4CBC" w:rsidRPr="00B42DC0">
        <w:rPr>
          <w:rFonts w:ascii="Times New Roman" w:hAnsi="Times New Roman" w:cs="Times New Roman"/>
          <w:sz w:val="24"/>
          <w:szCs w:val="24"/>
          <w:lang w:val="en-US"/>
        </w:rPr>
        <w:t>the MoJ has done</w:t>
      </w:r>
      <w:r w:rsidRPr="00B42DC0">
        <w:rPr>
          <w:rFonts w:ascii="Times New Roman" w:hAnsi="Times New Roman" w:cs="Times New Roman"/>
          <w:sz w:val="24"/>
          <w:szCs w:val="24"/>
          <w:lang w:val="en-US"/>
        </w:rPr>
        <w:t>, bu</w:t>
      </w:r>
      <w:r w:rsidR="00FE118F" w:rsidRPr="00B42DC0">
        <w:rPr>
          <w:rFonts w:ascii="Times New Roman" w:hAnsi="Times New Roman" w:cs="Times New Roman"/>
          <w:sz w:val="24"/>
          <w:szCs w:val="24"/>
          <w:lang w:val="en-US"/>
        </w:rPr>
        <w:t>t given its functional relation with</w:t>
      </w:r>
      <w:r w:rsidRPr="00B42DC0">
        <w:rPr>
          <w:rFonts w:ascii="Times New Roman" w:hAnsi="Times New Roman" w:cs="Times New Roman"/>
          <w:sz w:val="24"/>
          <w:szCs w:val="24"/>
          <w:lang w:val="en-US"/>
        </w:rPr>
        <w:t xml:space="preserve"> and the possibility to transform into general claim </w:t>
      </w:r>
      <w:r w:rsidR="0005044B" w:rsidRPr="00B42DC0">
        <w:rPr>
          <w:rFonts w:ascii="Times New Roman" w:hAnsi="Times New Roman" w:cs="Times New Roman"/>
          <w:sz w:val="24"/>
          <w:szCs w:val="24"/>
          <w:lang w:val="en-US"/>
        </w:rPr>
        <w:t>proceedings</w:t>
      </w:r>
      <w:r w:rsidRPr="00B42DC0">
        <w:rPr>
          <w:rFonts w:ascii="Times New Roman" w:hAnsi="Times New Roman" w:cs="Times New Roman"/>
          <w:sz w:val="24"/>
          <w:szCs w:val="24"/>
          <w:lang w:val="en-US"/>
        </w:rPr>
        <w:t xml:space="preserve"> or into enforcement proceedings</w:t>
      </w:r>
      <w:r w:rsidR="00A70669"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it should be considered</w:t>
      </w:r>
      <w:r w:rsidR="00A70669"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whether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 would be applicable in accordance with the criteria established in </w:t>
      </w:r>
      <w:r w:rsidRPr="00B42DC0">
        <w:rPr>
          <w:rFonts w:ascii="Times New Roman" w:hAnsi="Times New Roman" w:cs="Times New Roman"/>
          <w:i/>
          <w:sz w:val="24"/>
          <w:szCs w:val="24"/>
          <w:lang w:val="en-US"/>
        </w:rPr>
        <w:t>Micallef v. Malta</w:t>
      </w:r>
      <w:r w:rsidRPr="00B42DC0">
        <w:rPr>
          <w:rFonts w:ascii="Times New Roman" w:hAnsi="Times New Roman" w:cs="Times New Roman"/>
          <w:sz w:val="24"/>
          <w:szCs w:val="24"/>
          <w:lang w:val="en-US"/>
        </w:rPr>
        <w:t xml:space="preserve">. In this case, the claim </w:t>
      </w:r>
      <w:r w:rsidR="0005044B" w:rsidRPr="00B42DC0">
        <w:rPr>
          <w:rFonts w:ascii="Times New Roman" w:hAnsi="Times New Roman" w:cs="Times New Roman"/>
          <w:sz w:val="24"/>
          <w:szCs w:val="24"/>
          <w:lang w:val="en-US"/>
        </w:rPr>
        <w:t>proceedings</w:t>
      </w:r>
      <w:r w:rsidRPr="00B42DC0">
        <w:rPr>
          <w:rFonts w:ascii="Times New Roman" w:hAnsi="Times New Roman" w:cs="Times New Roman"/>
          <w:sz w:val="24"/>
          <w:szCs w:val="24"/>
          <w:lang w:val="en-US"/>
        </w:rPr>
        <w:t xml:space="preserve"> or the enforcement proceedings</w:t>
      </w:r>
      <w:r w:rsidR="003321B2" w:rsidRPr="00B42DC0">
        <w:rPr>
          <w:rStyle w:val="FootnoteReference"/>
          <w:rFonts w:ascii="Times New Roman" w:hAnsi="Times New Roman" w:cs="Times New Roman"/>
          <w:sz w:val="24"/>
          <w:szCs w:val="24"/>
          <w:lang w:val="en-US"/>
        </w:rPr>
        <w:footnoteReference w:id="94"/>
      </w:r>
      <w:r w:rsidRPr="00B42DC0">
        <w:rPr>
          <w:rFonts w:ascii="Times New Roman" w:hAnsi="Times New Roman" w:cs="Times New Roman"/>
          <w:sz w:val="24"/>
          <w:szCs w:val="24"/>
          <w:lang w:val="en-US"/>
        </w:rPr>
        <w:t xml:space="preserve"> could </w:t>
      </w:r>
      <w:r w:rsidR="00FE118F" w:rsidRPr="00B42DC0">
        <w:rPr>
          <w:rFonts w:ascii="Times New Roman" w:hAnsi="Times New Roman" w:cs="Times New Roman"/>
          <w:sz w:val="24"/>
          <w:szCs w:val="24"/>
          <w:lang w:val="en-US"/>
        </w:rPr>
        <w:t>be considered</w:t>
      </w:r>
      <w:r w:rsidR="00A70669" w:rsidRPr="00B42DC0">
        <w:rPr>
          <w:rFonts w:ascii="Times New Roman" w:hAnsi="Times New Roman" w:cs="Times New Roman"/>
          <w:sz w:val="24"/>
          <w:szCs w:val="24"/>
          <w:lang w:val="en-US"/>
        </w:rPr>
        <w:t xml:space="preserve"> as main </w:t>
      </w:r>
      <w:r w:rsidR="0005044B" w:rsidRPr="00B42DC0">
        <w:rPr>
          <w:rFonts w:ascii="Times New Roman" w:hAnsi="Times New Roman" w:cs="Times New Roman"/>
          <w:sz w:val="24"/>
          <w:szCs w:val="24"/>
          <w:lang w:val="en-US"/>
        </w:rPr>
        <w:t>proceedings</w:t>
      </w:r>
      <w:r w:rsidR="00FE118F" w:rsidRPr="00B42DC0">
        <w:rPr>
          <w:rFonts w:ascii="Times New Roman" w:hAnsi="Times New Roman" w:cs="Times New Roman"/>
          <w:sz w:val="24"/>
          <w:szCs w:val="24"/>
          <w:lang w:val="en-US"/>
        </w:rPr>
        <w:t xml:space="preserve">, while the </w:t>
      </w:r>
      <w:r w:rsidRPr="00B42DC0">
        <w:rPr>
          <w:rFonts w:ascii="Times New Roman" w:hAnsi="Times New Roman" w:cs="Times New Roman"/>
          <w:sz w:val="24"/>
          <w:szCs w:val="24"/>
          <w:lang w:val="en-US"/>
        </w:rPr>
        <w:t xml:space="preserve">order </w:t>
      </w:r>
      <w:r w:rsidR="00FE118F" w:rsidRPr="00B42DC0">
        <w:rPr>
          <w:rFonts w:ascii="Times New Roman" w:hAnsi="Times New Roman" w:cs="Times New Roman"/>
          <w:sz w:val="24"/>
          <w:szCs w:val="24"/>
          <w:lang w:val="en-US"/>
        </w:rPr>
        <w:t xml:space="preserve">for payment </w:t>
      </w:r>
      <w:r w:rsidRPr="00B42DC0">
        <w:rPr>
          <w:rFonts w:ascii="Times New Roman" w:hAnsi="Times New Roman" w:cs="Times New Roman"/>
          <w:sz w:val="24"/>
          <w:szCs w:val="24"/>
          <w:lang w:val="en-US"/>
        </w:rPr>
        <w:t xml:space="preserve">proceedings </w:t>
      </w:r>
      <w:r w:rsidR="00A70669" w:rsidRPr="00B42DC0">
        <w:rPr>
          <w:rFonts w:ascii="Times New Roman" w:hAnsi="Times New Roman" w:cs="Times New Roman"/>
          <w:sz w:val="24"/>
          <w:szCs w:val="24"/>
          <w:lang w:val="en-US"/>
        </w:rPr>
        <w:t xml:space="preserve">- </w:t>
      </w:r>
      <w:r w:rsidRPr="00B42DC0">
        <w:rPr>
          <w:rFonts w:ascii="Times New Roman" w:hAnsi="Times New Roman" w:cs="Times New Roman"/>
          <w:sz w:val="24"/>
          <w:szCs w:val="24"/>
          <w:lang w:val="en-US"/>
        </w:rPr>
        <w:t xml:space="preserve">as provisional. Subject to </w:t>
      </w:r>
      <w:r w:rsidR="00FE118F" w:rsidRPr="00B42DC0">
        <w:rPr>
          <w:rFonts w:ascii="Times New Roman" w:hAnsi="Times New Roman" w:cs="Times New Roman"/>
          <w:sz w:val="24"/>
          <w:szCs w:val="24"/>
          <w:lang w:val="en-US"/>
        </w:rPr>
        <w:t>both proceedings are, unquestionably,</w:t>
      </w:r>
      <w:r w:rsidRPr="00B42DC0">
        <w:rPr>
          <w:rFonts w:ascii="Times New Roman" w:hAnsi="Times New Roman" w:cs="Times New Roman"/>
          <w:sz w:val="24"/>
          <w:szCs w:val="24"/>
          <w:lang w:val="en-US"/>
        </w:rPr>
        <w:t xml:space="preserve"> civil rights under the Conven</w:t>
      </w:r>
      <w:r w:rsidR="00FE118F" w:rsidRPr="00B42DC0">
        <w:rPr>
          <w:rFonts w:ascii="Times New Roman" w:hAnsi="Times New Roman" w:cs="Times New Roman"/>
          <w:sz w:val="24"/>
          <w:szCs w:val="24"/>
          <w:lang w:val="en-US"/>
        </w:rPr>
        <w:t xml:space="preserve">tion, given the fact that the </w:t>
      </w:r>
      <w:r w:rsidR="00A70669" w:rsidRPr="00B42DC0">
        <w:rPr>
          <w:rFonts w:ascii="Times New Roman" w:hAnsi="Times New Roman" w:cs="Times New Roman"/>
          <w:sz w:val="24"/>
          <w:szCs w:val="24"/>
          <w:lang w:val="en-US"/>
        </w:rPr>
        <w:t xml:space="preserve">order </w:t>
      </w:r>
      <w:r w:rsidR="00FE118F" w:rsidRPr="00B42DC0">
        <w:rPr>
          <w:rFonts w:ascii="Times New Roman" w:hAnsi="Times New Roman" w:cs="Times New Roman"/>
          <w:sz w:val="24"/>
          <w:szCs w:val="24"/>
          <w:lang w:val="en-US"/>
        </w:rPr>
        <w:t xml:space="preserve">for payment </w:t>
      </w:r>
      <w:r w:rsidR="00A70669" w:rsidRPr="00B42DC0">
        <w:rPr>
          <w:rFonts w:ascii="Times New Roman" w:hAnsi="Times New Roman" w:cs="Times New Roman"/>
          <w:sz w:val="24"/>
          <w:szCs w:val="24"/>
          <w:lang w:val="en-US"/>
        </w:rPr>
        <w:t>proceedings</w:t>
      </w:r>
      <w:r w:rsidRPr="00B42DC0">
        <w:rPr>
          <w:rFonts w:ascii="Times New Roman" w:hAnsi="Times New Roman" w:cs="Times New Roman"/>
          <w:sz w:val="24"/>
          <w:szCs w:val="24"/>
          <w:lang w:val="en-US"/>
        </w:rPr>
        <w:t xml:space="preserve"> apply to monetary obligations and obligations to deliver movable property, while in the main general claim </w:t>
      </w:r>
      <w:r w:rsidR="0005044B" w:rsidRPr="00B42DC0">
        <w:rPr>
          <w:rFonts w:ascii="Times New Roman" w:hAnsi="Times New Roman" w:cs="Times New Roman"/>
          <w:sz w:val="24"/>
          <w:szCs w:val="24"/>
          <w:lang w:val="en-US"/>
        </w:rPr>
        <w:t>proceedings</w:t>
      </w:r>
      <w:r w:rsidR="00FE118F" w:rsidRPr="00B42DC0">
        <w:rPr>
          <w:rFonts w:ascii="Times New Roman" w:hAnsi="Times New Roman" w:cs="Times New Roman"/>
          <w:sz w:val="24"/>
          <w:szCs w:val="24"/>
          <w:lang w:val="en-US"/>
        </w:rPr>
        <w:t xml:space="preserve"> the object is to establish</w:t>
      </w:r>
      <w:r w:rsidRPr="00B42DC0">
        <w:rPr>
          <w:rFonts w:ascii="Times New Roman" w:hAnsi="Times New Roman" w:cs="Times New Roman"/>
          <w:sz w:val="24"/>
          <w:szCs w:val="24"/>
          <w:lang w:val="en-US"/>
        </w:rPr>
        <w:t xml:space="preserve"> the existence of the claim itself (right )</w:t>
      </w:r>
      <w:r w:rsidR="00FE118F" w:rsidRPr="00B42DC0">
        <w:rPr>
          <w:rFonts w:ascii="Times New Roman" w:hAnsi="Times New Roman" w:cs="Times New Roman"/>
          <w:sz w:val="24"/>
          <w:szCs w:val="24"/>
          <w:lang w:val="en-US"/>
        </w:rPr>
        <w:t>, and in the enforcement proceedings</w:t>
      </w:r>
      <w:r w:rsidRPr="00B42DC0">
        <w:rPr>
          <w:rFonts w:ascii="Times New Roman" w:hAnsi="Times New Roman" w:cs="Times New Roman"/>
          <w:sz w:val="24"/>
          <w:szCs w:val="24"/>
          <w:lang w:val="en-US"/>
        </w:rPr>
        <w:t xml:space="preserve"> - ensuring its enforcement.</w:t>
      </w:r>
      <w:r w:rsidR="00FD6FFE" w:rsidRPr="00B42DC0">
        <w:rPr>
          <w:rFonts w:ascii="Times New Roman" w:hAnsi="Times New Roman" w:cs="Times New Roman"/>
          <w:sz w:val="24"/>
          <w:szCs w:val="24"/>
          <w:lang w:val="en-US"/>
        </w:rPr>
        <w:t xml:space="preserve"> Secondly, it is important for the application of </w:t>
      </w:r>
      <w:r w:rsidR="009D6B68" w:rsidRPr="00B42DC0">
        <w:rPr>
          <w:rFonts w:ascii="Times New Roman" w:hAnsi="Times New Roman" w:cs="Times New Roman"/>
          <w:sz w:val="24"/>
          <w:szCs w:val="24"/>
          <w:lang w:val="en-US"/>
        </w:rPr>
        <w:t>Article</w:t>
      </w:r>
      <w:r w:rsidR="00FD6FFE" w:rsidRPr="00B42DC0">
        <w:rPr>
          <w:rFonts w:ascii="Times New Roman" w:hAnsi="Times New Roman" w:cs="Times New Roman"/>
          <w:sz w:val="24"/>
          <w:szCs w:val="24"/>
          <w:lang w:val="en-US"/>
        </w:rPr>
        <w:t xml:space="preserve"> 6</w:t>
      </w:r>
      <w:r w:rsidR="00A70669" w:rsidRPr="00B42DC0">
        <w:rPr>
          <w:rFonts w:ascii="Times New Roman" w:hAnsi="Times New Roman" w:cs="Times New Roman"/>
          <w:sz w:val="24"/>
          <w:szCs w:val="24"/>
          <w:lang w:val="en-US"/>
        </w:rPr>
        <w:t>,</w:t>
      </w:r>
      <w:r w:rsidR="00FD6FFE" w:rsidRPr="00B42DC0">
        <w:rPr>
          <w:rFonts w:ascii="Times New Roman" w:hAnsi="Times New Roman" w:cs="Times New Roman"/>
          <w:sz w:val="24"/>
          <w:szCs w:val="24"/>
          <w:lang w:val="en-US"/>
        </w:rPr>
        <w:t xml:space="preserve"> whether the provisional pr</w:t>
      </w:r>
      <w:r w:rsidR="00FE118F" w:rsidRPr="00B42DC0">
        <w:rPr>
          <w:rFonts w:ascii="Times New Roman" w:hAnsi="Times New Roman" w:cs="Times New Roman"/>
          <w:sz w:val="24"/>
          <w:szCs w:val="24"/>
          <w:lang w:val="en-US"/>
        </w:rPr>
        <w:t>oceedings</w:t>
      </w:r>
      <w:r w:rsidR="00A70669" w:rsidRPr="00B42DC0">
        <w:rPr>
          <w:rFonts w:ascii="Times New Roman" w:hAnsi="Times New Roman" w:cs="Times New Roman"/>
          <w:sz w:val="24"/>
          <w:szCs w:val="24"/>
          <w:lang w:val="en-US"/>
        </w:rPr>
        <w:t xml:space="preserve"> "define</w:t>
      </w:r>
      <w:r w:rsidR="00FD6FFE" w:rsidRPr="00B42DC0">
        <w:rPr>
          <w:rFonts w:ascii="Times New Roman" w:hAnsi="Times New Roman" w:cs="Times New Roman"/>
          <w:sz w:val="24"/>
          <w:szCs w:val="24"/>
          <w:lang w:val="en-US"/>
        </w:rPr>
        <w:t>" the said civil righ</w:t>
      </w:r>
      <w:r w:rsidR="00FE118F" w:rsidRPr="00B42DC0">
        <w:rPr>
          <w:rFonts w:ascii="Times New Roman" w:hAnsi="Times New Roman" w:cs="Times New Roman"/>
          <w:sz w:val="24"/>
          <w:szCs w:val="24"/>
          <w:lang w:val="en-US"/>
        </w:rPr>
        <w:t xml:space="preserve">t. The purpose of the </w:t>
      </w:r>
      <w:r w:rsidR="00FD6FFE" w:rsidRPr="00B42DC0">
        <w:rPr>
          <w:rFonts w:ascii="Times New Roman" w:hAnsi="Times New Roman" w:cs="Times New Roman"/>
          <w:sz w:val="24"/>
          <w:szCs w:val="24"/>
          <w:lang w:val="en-US"/>
        </w:rPr>
        <w:t xml:space="preserve">order </w:t>
      </w:r>
      <w:r w:rsidR="00FE118F" w:rsidRPr="00B42DC0">
        <w:rPr>
          <w:rFonts w:ascii="Times New Roman" w:hAnsi="Times New Roman" w:cs="Times New Roman"/>
          <w:sz w:val="24"/>
          <w:szCs w:val="24"/>
          <w:lang w:val="en-US"/>
        </w:rPr>
        <w:t xml:space="preserve">for payment </w:t>
      </w:r>
      <w:r w:rsidR="00FD6FFE" w:rsidRPr="00B42DC0">
        <w:rPr>
          <w:rFonts w:ascii="Times New Roman" w:hAnsi="Times New Roman" w:cs="Times New Roman"/>
          <w:sz w:val="24"/>
          <w:szCs w:val="24"/>
          <w:lang w:val="en-US"/>
        </w:rPr>
        <w:t xml:space="preserve">proceedings is to avoid the claim </w:t>
      </w:r>
      <w:r w:rsidR="0005044B" w:rsidRPr="00B42DC0">
        <w:rPr>
          <w:rFonts w:ascii="Times New Roman" w:hAnsi="Times New Roman" w:cs="Times New Roman"/>
          <w:sz w:val="24"/>
          <w:szCs w:val="24"/>
          <w:lang w:val="en-US"/>
        </w:rPr>
        <w:t>proceedings</w:t>
      </w:r>
      <w:r w:rsidR="00FD6FFE" w:rsidRPr="00B42DC0">
        <w:rPr>
          <w:rFonts w:ascii="Times New Roman" w:hAnsi="Times New Roman" w:cs="Times New Roman"/>
          <w:sz w:val="24"/>
          <w:szCs w:val="24"/>
          <w:lang w:val="en-US"/>
        </w:rPr>
        <w:t>, in cases where the claim is not contested, and therefore to creat</w:t>
      </w:r>
      <w:r w:rsidR="00A70669" w:rsidRPr="00B42DC0">
        <w:rPr>
          <w:rFonts w:ascii="Times New Roman" w:hAnsi="Times New Roman" w:cs="Times New Roman"/>
          <w:sz w:val="24"/>
          <w:szCs w:val="24"/>
          <w:lang w:val="en-US"/>
        </w:rPr>
        <w:t xml:space="preserve">e an enforceable ground for the </w:t>
      </w:r>
      <w:r w:rsidR="00FD6FFE" w:rsidRPr="00B42DC0">
        <w:rPr>
          <w:rFonts w:ascii="Times New Roman" w:hAnsi="Times New Roman" w:cs="Times New Roman"/>
          <w:sz w:val="24"/>
          <w:szCs w:val="24"/>
          <w:lang w:val="en-US"/>
        </w:rPr>
        <w:t>quick and easy collection</w:t>
      </w:r>
      <w:r w:rsidR="00A70669" w:rsidRPr="00B42DC0">
        <w:rPr>
          <w:rFonts w:ascii="Times New Roman" w:hAnsi="Times New Roman" w:cs="Times New Roman"/>
          <w:sz w:val="24"/>
          <w:szCs w:val="24"/>
          <w:lang w:val="en-US"/>
        </w:rPr>
        <w:t xml:space="preserve"> of the claim</w:t>
      </w:r>
      <w:r w:rsidR="00FD6FFE" w:rsidRPr="00B42DC0">
        <w:rPr>
          <w:rFonts w:ascii="Times New Roman" w:hAnsi="Times New Roman" w:cs="Times New Roman"/>
          <w:sz w:val="24"/>
          <w:szCs w:val="24"/>
          <w:lang w:val="en-US"/>
        </w:rPr>
        <w:t>. If the debtor does not fil</w:t>
      </w:r>
      <w:r w:rsidR="00FE118F" w:rsidRPr="00B42DC0">
        <w:rPr>
          <w:rFonts w:ascii="Times New Roman" w:hAnsi="Times New Roman" w:cs="Times New Roman"/>
          <w:sz w:val="24"/>
          <w:szCs w:val="24"/>
          <w:lang w:val="en-US"/>
        </w:rPr>
        <w:t xml:space="preserve">e an objection, the </w:t>
      </w:r>
      <w:r w:rsidR="00FD6FFE" w:rsidRPr="00B42DC0">
        <w:rPr>
          <w:rFonts w:ascii="Times New Roman" w:hAnsi="Times New Roman" w:cs="Times New Roman"/>
          <w:sz w:val="24"/>
          <w:szCs w:val="24"/>
          <w:lang w:val="en-US"/>
        </w:rPr>
        <w:t>order shall enter into force by acquiring full stability that mimics t</w:t>
      </w:r>
      <w:r w:rsidR="00A70669" w:rsidRPr="00B42DC0">
        <w:rPr>
          <w:rFonts w:ascii="Times New Roman" w:hAnsi="Times New Roman" w:cs="Times New Roman"/>
          <w:sz w:val="24"/>
          <w:szCs w:val="24"/>
          <w:lang w:val="en-US"/>
        </w:rPr>
        <w:t>he stability of a final judgment</w:t>
      </w:r>
      <w:r w:rsidR="003321B2" w:rsidRPr="00B42DC0">
        <w:rPr>
          <w:rStyle w:val="FootnoteReference"/>
          <w:rFonts w:ascii="Times New Roman" w:hAnsi="Times New Roman" w:cs="Times New Roman"/>
          <w:sz w:val="24"/>
          <w:szCs w:val="24"/>
          <w:lang w:val="en-US"/>
        </w:rPr>
        <w:footnoteReference w:id="95"/>
      </w:r>
      <w:r w:rsidR="00FD6FFE" w:rsidRPr="00B42DC0">
        <w:rPr>
          <w:rFonts w:ascii="Times New Roman" w:hAnsi="Times New Roman" w:cs="Times New Roman"/>
          <w:sz w:val="24"/>
          <w:szCs w:val="24"/>
          <w:lang w:val="en-US"/>
        </w:rPr>
        <w:t xml:space="preserve"> and from this perspective it ca</w:t>
      </w:r>
      <w:r w:rsidR="00FE118F" w:rsidRPr="00B42DC0">
        <w:rPr>
          <w:rFonts w:ascii="Times New Roman" w:hAnsi="Times New Roman" w:cs="Times New Roman"/>
          <w:sz w:val="24"/>
          <w:szCs w:val="24"/>
          <w:lang w:val="en-US"/>
        </w:rPr>
        <w:t xml:space="preserve">n be assumed that the </w:t>
      </w:r>
      <w:r w:rsidR="00FD6FFE" w:rsidRPr="00B42DC0">
        <w:rPr>
          <w:rFonts w:ascii="Times New Roman" w:hAnsi="Times New Roman" w:cs="Times New Roman"/>
          <w:sz w:val="24"/>
          <w:szCs w:val="24"/>
          <w:lang w:val="en-US"/>
        </w:rPr>
        <w:t>order</w:t>
      </w:r>
      <w:r w:rsidR="00FE118F" w:rsidRPr="00B42DC0">
        <w:rPr>
          <w:rFonts w:ascii="Times New Roman" w:hAnsi="Times New Roman" w:cs="Times New Roman"/>
          <w:sz w:val="24"/>
          <w:szCs w:val="24"/>
          <w:lang w:val="en-US"/>
        </w:rPr>
        <w:t xml:space="preserve"> for payment</w:t>
      </w:r>
      <w:r w:rsidR="00FD6FFE" w:rsidRPr="00B42DC0">
        <w:rPr>
          <w:rFonts w:ascii="Times New Roman" w:hAnsi="Times New Roman" w:cs="Times New Roman"/>
          <w:sz w:val="24"/>
          <w:szCs w:val="24"/>
          <w:lang w:val="en-US"/>
        </w:rPr>
        <w:t xml:space="preserve"> proceedings</w:t>
      </w:r>
      <w:r w:rsidR="00A70669" w:rsidRPr="00B42DC0">
        <w:rPr>
          <w:rFonts w:ascii="Times New Roman" w:hAnsi="Times New Roman" w:cs="Times New Roman"/>
          <w:sz w:val="24"/>
          <w:szCs w:val="24"/>
          <w:lang w:val="en-US"/>
        </w:rPr>
        <w:t>,</w:t>
      </w:r>
      <w:r w:rsidR="00FD6FFE" w:rsidRPr="00B42DC0">
        <w:rPr>
          <w:rFonts w:ascii="Times New Roman" w:hAnsi="Times New Roman" w:cs="Times New Roman"/>
          <w:sz w:val="24"/>
          <w:szCs w:val="24"/>
          <w:lang w:val="en-US"/>
        </w:rPr>
        <w:t xml:space="preserve"> in essence</w:t>
      </w:r>
      <w:r w:rsidR="00A70669" w:rsidRPr="00B42DC0">
        <w:rPr>
          <w:rFonts w:ascii="Times New Roman" w:hAnsi="Times New Roman" w:cs="Times New Roman"/>
          <w:sz w:val="24"/>
          <w:szCs w:val="24"/>
          <w:lang w:val="en-US"/>
        </w:rPr>
        <w:t>,</w:t>
      </w:r>
      <w:r w:rsidR="00FD6FFE" w:rsidRPr="00B42DC0">
        <w:rPr>
          <w:rFonts w:ascii="Times New Roman" w:hAnsi="Times New Roman" w:cs="Times New Roman"/>
          <w:sz w:val="24"/>
          <w:szCs w:val="24"/>
          <w:lang w:val="en-US"/>
        </w:rPr>
        <w:t xml:space="preserve"> determines the claim (civil right). Given this, it could be concluded that in this case</w:t>
      </w:r>
      <w:r w:rsidR="00FE118F" w:rsidRPr="00B42DC0">
        <w:rPr>
          <w:rFonts w:ascii="Times New Roman" w:hAnsi="Times New Roman" w:cs="Times New Roman"/>
          <w:sz w:val="24"/>
          <w:szCs w:val="24"/>
          <w:lang w:val="en-US"/>
        </w:rPr>
        <w:t xml:space="preserve">, the </w:t>
      </w:r>
      <w:r w:rsidR="00FD6FFE" w:rsidRPr="00B42DC0">
        <w:rPr>
          <w:rFonts w:ascii="Times New Roman" w:hAnsi="Times New Roman" w:cs="Times New Roman"/>
          <w:sz w:val="24"/>
          <w:szCs w:val="24"/>
          <w:lang w:val="en-US"/>
        </w:rPr>
        <w:t xml:space="preserve">order </w:t>
      </w:r>
      <w:r w:rsidR="00FE118F" w:rsidRPr="00B42DC0">
        <w:rPr>
          <w:rFonts w:ascii="Times New Roman" w:hAnsi="Times New Roman" w:cs="Times New Roman"/>
          <w:sz w:val="24"/>
          <w:szCs w:val="24"/>
          <w:lang w:val="en-US"/>
        </w:rPr>
        <w:t xml:space="preserve">for payment </w:t>
      </w:r>
      <w:r w:rsidR="00FD6FFE" w:rsidRPr="00B42DC0">
        <w:rPr>
          <w:rFonts w:ascii="Times New Roman" w:hAnsi="Times New Roman" w:cs="Times New Roman"/>
          <w:sz w:val="24"/>
          <w:szCs w:val="24"/>
          <w:lang w:val="en-US"/>
        </w:rPr>
        <w:t xml:space="preserve">proceedings fall within the scope of </w:t>
      </w:r>
      <w:r w:rsidR="009D6B68" w:rsidRPr="00B42DC0">
        <w:rPr>
          <w:rFonts w:ascii="Times New Roman" w:hAnsi="Times New Roman" w:cs="Times New Roman"/>
          <w:sz w:val="24"/>
          <w:szCs w:val="24"/>
          <w:lang w:val="en-US"/>
        </w:rPr>
        <w:t>Article</w:t>
      </w:r>
      <w:r w:rsidR="00FD6FFE" w:rsidRPr="00B42DC0">
        <w:rPr>
          <w:rFonts w:ascii="Times New Roman" w:hAnsi="Times New Roman" w:cs="Times New Roman"/>
          <w:sz w:val="24"/>
          <w:szCs w:val="24"/>
          <w:lang w:val="en-US"/>
        </w:rPr>
        <w:t xml:space="preserve"> 6.</w:t>
      </w:r>
    </w:p>
    <w:p w:rsidR="00FE118F" w:rsidRPr="00B42DC0" w:rsidRDefault="00FE118F" w:rsidP="00BF4CBC">
      <w:pPr>
        <w:spacing w:after="0"/>
        <w:jc w:val="both"/>
        <w:rPr>
          <w:rFonts w:ascii="Times New Roman" w:hAnsi="Times New Roman" w:cs="Times New Roman"/>
          <w:sz w:val="24"/>
          <w:szCs w:val="24"/>
          <w:lang w:val="en-US"/>
        </w:rPr>
      </w:pPr>
    </w:p>
    <w:p w:rsidR="00FD6FFE" w:rsidRPr="00B42DC0" w:rsidRDefault="00FD6FFE" w:rsidP="00F13AF9">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Of course, the lack of explicit case law of the EC</w:t>
      </w:r>
      <w:r w:rsidR="00FE118F"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 xml:space="preserve">HR on </w:t>
      </w:r>
      <w:r w:rsidR="00A70669" w:rsidRPr="00B42DC0">
        <w:rPr>
          <w:rFonts w:ascii="Times New Roman" w:hAnsi="Times New Roman" w:cs="Times New Roman"/>
          <w:sz w:val="24"/>
          <w:szCs w:val="24"/>
          <w:lang w:val="en-US"/>
        </w:rPr>
        <w:t xml:space="preserve">a </w:t>
      </w:r>
      <w:r w:rsidRPr="00B42DC0">
        <w:rPr>
          <w:rFonts w:ascii="Times New Roman" w:hAnsi="Times New Roman" w:cs="Times New Roman"/>
          <w:sz w:val="24"/>
          <w:szCs w:val="24"/>
          <w:lang w:val="en-US"/>
        </w:rPr>
        <w:t xml:space="preserve">Bulgarian case, which considers a complaint about </w:t>
      </w:r>
      <w:r w:rsidR="004908C2" w:rsidRPr="00B42DC0">
        <w:rPr>
          <w:rFonts w:ascii="Times New Roman" w:hAnsi="Times New Roman" w:cs="Times New Roman"/>
          <w:sz w:val="24"/>
          <w:szCs w:val="24"/>
          <w:lang w:val="en-US"/>
        </w:rPr>
        <w:t>length</w:t>
      </w:r>
      <w:r w:rsidR="00FE118F" w:rsidRPr="00B42DC0">
        <w:rPr>
          <w:rFonts w:ascii="Times New Roman" w:hAnsi="Times New Roman" w:cs="Times New Roman"/>
          <w:sz w:val="24"/>
          <w:szCs w:val="24"/>
          <w:lang w:val="en-US"/>
        </w:rPr>
        <w:t xml:space="preserve"> of </w:t>
      </w:r>
      <w:r w:rsidRPr="00B42DC0">
        <w:rPr>
          <w:rFonts w:ascii="Times New Roman" w:hAnsi="Times New Roman" w:cs="Times New Roman"/>
          <w:sz w:val="24"/>
          <w:szCs w:val="24"/>
          <w:lang w:val="en-US"/>
        </w:rPr>
        <w:t xml:space="preserve">order </w:t>
      </w:r>
      <w:r w:rsidR="00FE118F" w:rsidRPr="00B42DC0">
        <w:rPr>
          <w:rFonts w:ascii="Times New Roman" w:hAnsi="Times New Roman" w:cs="Times New Roman"/>
          <w:sz w:val="24"/>
          <w:szCs w:val="24"/>
          <w:lang w:val="en-US"/>
        </w:rPr>
        <w:t xml:space="preserve">for payment </w:t>
      </w:r>
      <w:r w:rsidRPr="00B42DC0">
        <w:rPr>
          <w:rFonts w:ascii="Times New Roman" w:hAnsi="Times New Roman" w:cs="Times New Roman"/>
          <w:sz w:val="24"/>
          <w:szCs w:val="24"/>
          <w:lang w:val="en-US"/>
        </w:rPr>
        <w:t>proceedings</w:t>
      </w:r>
      <w:r w:rsidR="00A70669"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makes the above re</w:t>
      </w:r>
      <w:r w:rsidR="00FE118F" w:rsidRPr="00B42DC0">
        <w:rPr>
          <w:rFonts w:ascii="Times New Roman" w:hAnsi="Times New Roman" w:cs="Times New Roman"/>
          <w:sz w:val="24"/>
          <w:szCs w:val="24"/>
          <w:lang w:val="en-US"/>
        </w:rPr>
        <w:t>asoning conditional, though it</w:t>
      </w:r>
      <w:r w:rsidRPr="00B42DC0">
        <w:rPr>
          <w:rFonts w:ascii="Times New Roman" w:hAnsi="Times New Roman" w:cs="Times New Roman"/>
          <w:sz w:val="24"/>
          <w:szCs w:val="24"/>
          <w:lang w:val="en-US"/>
        </w:rPr>
        <w:t xml:space="preserve"> largely support</w:t>
      </w:r>
      <w:r w:rsidR="00FE118F" w:rsidRPr="00B42DC0">
        <w:rPr>
          <w:rFonts w:ascii="Times New Roman" w:hAnsi="Times New Roman" w:cs="Times New Roman"/>
          <w:sz w:val="24"/>
          <w:szCs w:val="24"/>
          <w:lang w:val="en-US"/>
        </w:rPr>
        <w:t>s</w:t>
      </w:r>
      <w:r w:rsidRPr="00B42DC0">
        <w:rPr>
          <w:rFonts w:ascii="Times New Roman" w:hAnsi="Times New Roman" w:cs="Times New Roman"/>
          <w:sz w:val="24"/>
          <w:szCs w:val="24"/>
          <w:lang w:val="en-US"/>
        </w:rPr>
        <w:t xml:space="preserve"> th</w:t>
      </w:r>
      <w:r w:rsidR="00FE118F" w:rsidRPr="00B42DC0">
        <w:rPr>
          <w:rFonts w:ascii="Times New Roman" w:hAnsi="Times New Roman" w:cs="Times New Roman"/>
          <w:sz w:val="24"/>
          <w:szCs w:val="24"/>
          <w:lang w:val="en-US"/>
        </w:rPr>
        <w:t xml:space="preserve">e conclusion that the </w:t>
      </w:r>
      <w:r w:rsidRPr="00B42DC0">
        <w:rPr>
          <w:rFonts w:ascii="Times New Roman" w:hAnsi="Times New Roman" w:cs="Times New Roman"/>
          <w:sz w:val="24"/>
          <w:szCs w:val="24"/>
          <w:lang w:val="en-US"/>
        </w:rPr>
        <w:t xml:space="preserve">order </w:t>
      </w:r>
      <w:r w:rsidR="00FE118F" w:rsidRPr="00B42DC0">
        <w:rPr>
          <w:rFonts w:ascii="Times New Roman" w:hAnsi="Times New Roman" w:cs="Times New Roman"/>
          <w:sz w:val="24"/>
          <w:szCs w:val="24"/>
          <w:lang w:val="en-US"/>
        </w:rPr>
        <w:t xml:space="preserve">for payment </w:t>
      </w:r>
      <w:r w:rsidRPr="00B42DC0">
        <w:rPr>
          <w:rFonts w:ascii="Times New Roman" w:hAnsi="Times New Roman" w:cs="Times New Roman"/>
          <w:sz w:val="24"/>
          <w:szCs w:val="24"/>
          <w:lang w:val="en-US"/>
        </w:rPr>
        <w:t xml:space="preserve">proceedings should fall within the scope of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 </w:t>
      </w:r>
      <w:r w:rsidR="00FE118F" w:rsidRPr="00B42DC0">
        <w:rPr>
          <w:rFonts w:ascii="Times New Roman" w:hAnsi="Times New Roman" w:cs="Times New Roman"/>
          <w:sz w:val="24"/>
          <w:szCs w:val="24"/>
          <w:lang w:val="en-US"/>
        </w:rPr>
        <w:t xml:space="preserve">and respectively - the JSA. Moreover, </w:t>
      </w:r>
      <w:r w:rsidRPr="00B42DC0">
        <w:rPr>
          <w:rFonts w:ascii="Times New Roman" w:hAnsi="Times New Roman" w:cs="Times New Roman"/>
          <w:sz w:val="24"/>
          <w:szCs w:val="24"/>
          <w:lang w:val="en-US"/>
        </w:rPr>
        <w:t>order</w:t>
      </w:r>
      <w:r w:rsidR="00FE118F" w:rsidRPr="00B42DC0">
        <w:rPr>
          <w:rFonts w:ascii="Times New Roman" w:hAnsi="Times New Roman" w:cs="Times New Roman"/>
          <w:sz w:val="24"/>
          <w:szCs w:val="24"/>
          <w:lang w:val="en-US"/>
        </w:rPr>
        <w:t xml:space="preserve"> for </w:t>
      </w:r>
      <w:r w:rsidR="00FE118F" w:rsidRPr="00B42DC0">
        <w:rPr>
          <w:rFonts w:ascii="Times New Roman" w:hAnsi="Times New Roman" w:cs="Times New Roman"/>
          <w:sz w:val="24"/>
          <w:szCs w:val="24"/>
          <w:lang w:val="en-US"/>
        </w:rPr>
        <w:lastRenderedPageBreak/>
        <w:t>payment</w:t>
      </w:r>
      <w:r w:rsidRPr="00B42DC0">
        <w:rPr>
          <w:rFonts w:ascii="Times New Roman" w:hAnsi="Times New Roman" w:cs="Times New Roman"/>
          <w:sz w:val="24"/>
          <w:szCs w:val="24"/>
          <w:lang w:val="en-US"/>
        </w:rPr>
        <w:t xml:space="preserve"> proceedings are carried out before a court, as opposed to actual enforcement proceedings in which complaints about unreasonable length are not fo</w:t>
      </w:r>
      <w:r w:rsidR="003321B2" w:rsidRPr="00B42DC0">
        <w:rPr>
          <w:rFonts w:ascii="Times New Roman" w:hAnsi="Times New Roman" w:cs="Times New Roman"/>
          <w:sz w:val="24"/>
          <w:szCs w:val="24"/>
          <w:lang w:val="en-US"/>
        </w:rPr>
        <w:t>r acts or omissions of judicial</w:t>
      </w:r>
      <w:r w:rsidR="00FE118F" w:rsidRPr="00B42DC0">
        <w:rPr>
          <w:rFonts w:ascii="Times New Roman" w:hAnsi="Times New Roman" w:cs="Times New Roman"/>
          <w:sz w:val="24"/>
          <w:szCs w:val="24"/>
          <w:lang w:val="en-US"/>
        </w:rPr>
        <w:t xml:space="preserve"> authorities</w:t>
      </w:r>
      <w:r w:rsidRPr="00B42DC0">
        <w:rPr>
          <w:rFonts w:ascii="Times New Roman" w:hAnsi="Times New Roman" w:cs="Times New Roman"/>
          <w:sz w:val="24"/>
          <w:szCs w:val="24"/>
          <w:lang w:val="en-US"/>
        </w:rPr>
        <w:t>. Therefore, the approach adopted by the Ministry to exclude from</w:t>
      </w:r>
      <w:r w:rsidR="00FE118F" w:rsidRPr="00B42DC0">
        <w:rPr>
          <w:rFonts w:ascii="Times New Roman" w:hAnsi="Times New Roman" w:cs="Times New Roman"/>
          <w:sz w:val="24"/>
          <w:szCs w:val="24"/>
          <w:lang w:val="en-US"/>
        </w:rPr>
        <w:t xml:space="preserve"> the scope of the JSA </w:t>
      </w:r>
      <w:r w:rsidRPr="00B42DC0">
        <w:rPr>
          <w:rFonts w:ascii="Times New Roman" w:hAnsi="Times New Roman" w:cs="Times New Roman"/>
          <w:sz w:val="24"/>
          <w:szCs w:val="24"/>
          <w:lang w:val="en-US"/>
        </w:rPr>
        <w:t xml:space="preserve">order </w:t>
      </w:r>
      <w:r w:rsidR="00FE118F" w:rsidRPr="00B42DC0">
        <w:rPr>
          <w:rFonts w:ascii="Times New Roman" w:hAnsi="Times New Roman" w:cs="Times New Roman"/>
          <w:sz w:val="24"/>
          <w:szCs w:val="24"/>
          <w:lang w:val="en-US"/>
        </w:rPr>
        <w:t xml:space="preserve">for payment </w:t>
      </w:r>
      <w:r w:rsidRPr="00B42DC0">
        <w:rPr>
          <w:rFonts w:ascii="Times New Roman" w:hAnsi="Times New Roman" w:cs="Times New Roman"/>
          <w:sz w:val="24"/>
          <w:szCs w:val="24"/>
          <w:lang w:val="en-US"/>
        </w:rPr>
        <w:t>proceedings</w:t>
      </w:r>
      <w:r w:rsidR="003321B2"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because of the perception that this type of proceedings</w:t>
      </w:r>
      <w:r w:rsidR="00FE118F" w:rsidRPr="00B42DC0">
        <w:rPr>
          <w:rFonts w:ascii="Times New Roman" w:hAnsi="Times New Roman" w:cs="Times New Roman"/>
          <w:sz w:val="24"/>
          <w:szCs w:val="24"/>
          <w:lang w:val="en-US"/>
        </w:rPr>
        <w:t xml:space="preserve"> are </w:t>
      </w:r>
      <w:r w:rsidR="00797102" w:rsidRPr="00B42DC0">
        <w:rPr>
          <w:rFonts w:ascii="Times New Roman" w:hAnsi="Times New Roman" w:cs="Times New Roman"/>
          <w:sz w:val="24"/>
          <w:szCs w:val="24"/>
          <w:lang w:val="en-US"/>
        </w:rPr>
        <w:t xml:space="preserve">unilateral and </w:t>
      </w:r>
      <w:r w:rsidR="00FE118F" w:rsidRPr="00B42DC0">
        <w:rPr>
          <w:rFonts w:ascii="Times New Roman" w:hAnsi="Times New Roman" w:cs="Times New Roman"/>
          <w:sz w:val="24"/>
          <w:szCs w:val="24"/>
          <w:lang w:val="en-US"/>
        </w:rPr>
        <w:t>non-contentious</w:t>
      </w:r>
      <w:r w:rsidRPr="00B42DC0">
        <w:rPr>
          <w:rFonts w:ascii="Times New Roman" w:hAnsi="Times New Roman" w:cs="Times New Roman"/>
          <w:sz w:val="24"/>
          <w:szCs w:val="24"/>
          <w:lang w:val="en-US"/>
        </w:rPr>
        <w:t xml:space="preserve"> (which to a large extent they are)</w:t>
      </w:r>
      <w:r w:rsidR="003321B2"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could not</w:t>
      </w:r>
      <w:r w:rsidR="000D207E" w:rsidRPr="00B42DC0">
        <w:rPr>
          <w:rFonts w:ascii="Times New Roman" w:hAnsi="Times New Roman" w:cs="Times New Roman"/>
          <w:sz w:val="24"/>
          <w:szCs w:val="24"/>
          <w:lang w:val="en-US"/>
        </w:rPr>
        <w:t xml:space="preserve"> be criticized, although it can</w:t>
      </w:r>
      <w:r w:rsidRPr="00B42DC0">
        <w:rPr>
          <w:rFonts w:ascii="Times New Roman" w:hAnsi="Times New Roman" w:cs="Times New Roman"/>
          <w:sz w:val="24"/>
          <w:szCs w:val="24"/>
          <w:lang w:val="en-US"/>
        </w:rPr>
        <w:t>not be shared</w:t>
      </w:r>
      <w:r w:rsidR="008F5088" w:rsidRPr="00B42DC0">
        <w:rPr>
          <w:rFonts w:ascii="Times New Roman" w:hAnsi="Times New Roman" w:cs="Times New Roman"/>
          <w:sz w:val="24"/>
          <w:szCs w:val="24"/>
          <w:lang w:val="en-US"/>
        </w:rPr>
        <w:t xml:space="preserve"> either</w:t>
      </w:r>
      <w:r w:rsidRPr="00B42DC0">
        <w:rPr>
          <w:rFonts w:ascii="Times New Roman" w:hAnsi="Times New Roman" w:cs="Times New Roman"/>
          <w:sz w:val="24"/>
          <w:szCs w:val="24"/>
          <w:lang w:val="en-US"/>
        </w:rPr>
        <w:t>. Ther</w:t>
      </w:r>
      <w:r w:rsidR="003321B2" w:rsidRPr="00B42DC0">
        <w:rPr>
          <w:rFonts w:ascii="Times New Roman" w:hAnsi="Times New Roman" w:cs="Times New Roman"/>
          <w:sz w:val="24"/>
          <w:szCs w:val="24"/>
          <w:lang w:val="en-US"/>
        </w:rPr>
        <w:t xml:space="preserve">efore, it would be better that </w:t>
      </w:r>
      <w:r w:rsidRPr="00B42DC0">
        <w:rPr>
          <w:rFonts w:ascii="Times New Roman" w:hAnsi="Times New Roman" w:cs="Times New Roman"/>
          <w:sz w:val="24"/>
          <w:szCs w:val="24"/>
          <w:lang w:val="en-US"/>
        </w:rPr>
        <w:t>the approa</w:t>
      </w:r>
      <w:r w:rsidR="003321B2" w:rsidRPr="00B42DC0">
        <w:rPr>
          <w:rFonts w:ascii="Times New Roman" w:hAnsi="Times New Roman" w:cs="Times New Roman"/>
          <w:sz w:val="24"/>
          <w:szCs w:val="24"/>
          <w:lang w:val="en-US"/>
        </w:rPr>
        <w:t xml:space="preserve">ch of the Ministry of Justice </w:t>
      </w:r>
      <w:r w:rsidRPr="00B42DC0">
        <w:rPr>
          <w:rFonts w:ascii="Times New Roman" w:hAnsi="Times New Roman" w:cs="Times New Roman"/>
          <w:sz w:val="24"/>
          <w:szCs w:val="24"/>
          <w:lang w:val="en-US"/>
        </w:rPr>
        <w:t>be submitted to a more detailed and thorough a</w:t>
      </w:r>
      <w:r w:rsidR="003321B2" w:rsidRPr="00B42DC0">
        <w:rPr>
          <w:rFonts w:ascii="Times New Roman" w:hAnsi="Times New Roman" w:cs="Times New Roman"/>
          <w:sz w:val="24"/>
          <w:szCs w:val="24"/>
          <w:lang w:val="en-US"/>
        </w:rPr>
        <w:t xml:space="preserve">nalysis, taking into account </w:t>
      </w:r>
      <w:r w:rsidRPr="00B42DC0">
        <w:rPr>
          <w:rFonts w:ascii="Times New Roman" w:hAnsi="Times New Roman" w:cs="Times New Roman"/>
          <w:sz w:val="24"/>
          <w:szCs w:val="24"/>
          <w:lang w:val="en-US"/>
        </w:rPr>
        <w:t>the other possible ways of reasoning</w:t>
      </w:r>
      <w:r w:rsidR="008F5088"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mentioned in the report. In our opinion, the most suitable</w:t>
      </w:r>
      <w:r w:rsidR="008F5088"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would be the </w:t>
      </w:r>
      <w:r w:rsidR="008F5088" w:rsidRPr="00B42DC0">
        <w:rPr>
          <w:rFonts w:ascii="Times New Roman" w:hAnsi="Times New Roman" w:cs="Times New Roman"/>
          <w:sz w:val="24"/>
          <w:szCs w:val="24"/>
          <w:lang w:val="en-US"/>
        </w:rPr>
        <w:t xml:space="preserve">first option in which </w:t>
      </w:r>
      <w:r w:rsidRPr="00B42DC0">
        <w:rPr>
          <w:rFonts w:ascii="Times New Roman" w:hAnsi="Times New Roman" w:cs="Times New Roman"/>
          <w:sz w:val="24"/>
          <w:szCs w:val="24"/>
          <w:lang w:val="en-US"/>
        </w:rPr>
        <w:t xml:space="preserve">order </w:t>
      </w:r>
      <w:r w:rsidR="008F5088" w:rsidRPr="00B42DC0">
        <w:rPr>
          <w:rFonts w:ascii="Times New Roman" w:hAnsi="Times New Roman" w:cs="Times New Roman"/>
          <w:sz w:val="24"/>
          <w:szCs w:val="24"/>
          <w:lang w:val="en-US"/>
        </w:rPr>
        <w:t xml:space="preserve">for payment </w:t>
      </w:r>
      <w:r w:rsidRPr="00B42DC0">
        <w:rPr>
          <w:rFonts w:ascii="Times New Roman" w:hAnsi="Times New Roman" w:cs="Times New Roman"/>
          <w:sz w:val="24"/>
          <w:szCs w:val="24"/>
          <w:lang w:val="en-US"/>
        </w:rPr>
        <w:t>proceedings are considered as part of the enforcement proceed</w:t>
      </w:r>
      <w:r w:rsidR="003321B2" w:rsidRPr="00B42DC0">
        <w:rPr>
          <w:rFonts w:ascii="Times New Roman" w:hAnsi="Times New Roman" w:cs="Times New Roman"/>
          <w:sz w:val="24"/>
          <w:szCs w:val="24"/>
          <w:lang w:val="en-US"/>
        </w:rPr>
        <w:t>ings. We believe</w:t>
      </w:r>
      <w:r w:rsidR="000D207E" w:rsidRPr="00B42DC0">
        <w:rPr>
          <w:rFonts w:ascii="Times New Roman" w:hAnsi="Times New Roman" w:cs="Times New Roman"/>
          <w:sz w:val="24"/>
          <w:szCs w:val="24"/>
          <w:lang w:val="en-US"/>
        </w:rPr>
        <w:t xml:space="preserve"> that this is </w:t>
      </w:r>
      <w:r w:rsidRPr="00B42DC0">
        <w:rPr>
          <w:rFonts w:ascii="Times New Roman" w:hAnsi="Times New Roman" w:cs="Times New Roman"/>
          <w:sz w:val="24"/>
          <w:szCs w:val="24"/>
          <w:lang w:val="en-US"/>
        </w:rPr>
        <w:t>consistent with the EC</w:t>
      </w:r>
      <w:r w:rsidR="008F5088"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 case law on enforcement proceedings</w:t>
      </w:r>
      <w:r w:rsidR="003321B2"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initiated on the basis of the extrajudicial execution grounds.</w:t>
      </w:r>
    </w:p>
    <w:p w:rsidR="000D207E" w:rsidRPr="00B42DC0" w:rsidRDefault="000D207E" w:rsidP="00F13AF9">
      <w:pPr>
        <w:jc w:val="both"/>
        <w:rPr>
          <w:rFonts w:ascii="Times New Roman" w:hAnsi="Times New Roman" w:cs="Times New Roman"/>
          <w:b/>
          <w:i/>
          <w:sz w:val="24"/>
          <w:szCs w:val="24"/>
          <w:lang w:val="en-US"/>
        </w:rPr>
      </w:pPr>
      <w:r w:rsidRPr="00B42DC0">
        <w:rPr>
          <w:rFonts w:ascii="Times New Roman" w:hAnsi="Times New Roman" w:cs="Times New Roman"/>
          <w:b/>
          <w:i/>
          <w:sz w:val="24"/>
          <w:szCs w:val="24"/>
          <w:u w:val="single"/>
          <w:lang w:val="en-US"/>
        </w:rPr>
        <w:t>Recommendation</w:t>
      </w:r>
      <w:r w:rsidRPr="00B42DC0">
        <w:rPr>
          <w:rFonts w:ascii="Times New Roman" w:hAnsi="Times New Roman" w:cs="Times New Roman"/>
          <w:b/>
          <w:i/>
          <w:sz w:val="24"/>
          <w:szCs w:val="24"/>
          <w:lang w:val="en-US"/>
        </w:rPr>
        <w:t>: The best would be tha</w:t>
      </w:r>
      <w:r w:rsidR="00184A0A" w:rsidRPr="00B42DC0">
        <w:rPr>
          <w:rFonts w:ascii="Times New Roman" w:hAnsi="Times New Roman" w:cs="Times New Roman"/>
          <w:b/>
          <w:i/>
          <w:sz w:val="24"/>
          <w:szCs w:val="24"/>
          <w:lang w:val="en-US"/>
        </w:rPr>
        <w:t>t the issue,</w:t>
      </w:r>
      <w:r w:rsidR="008F5088" w:rsidRPr="00B42DC0">
        <w:rPr>
          <w:rFonts w:ascii="Times New Roman" w:hAnsi="Times New Roman" w:cs="Times New Roman"/>
          <w:b/>
          <w:i/>
          <w:sz w:val="24"/>
          <w:szCs w:val="24"/>
          <w:lang w:val="en-US"/>
        </w:rPr>
        <w:t xml:space="preserve"> whether order</w:t>
      </w:r>
      <w:r w:rsidRPr="00B42DC0">
        <w:rPr>
          <w:rFonts w:ascii="Times New Roman" w:hAnsi="Times New Roman" w:cs="Times New Roman"/>
          <w:b/>
          <w:i/>
          <w:sz w:val="24"/>
          <w:szCs w:val="24"/>
          <w:lang w:val="en-US"/>
        </w:rPr>
        <w:t xml:space="preserve"> </w:t>
      </w:r>
      <w:r w:rsidR="008F5088" w:rsidRPr="00B42DC0">
        <w:rPr>
          <w:rFonts w:ascii="Times New Roman" w:hAnsi="Times New Roman" w:cs="Times New Roman"/>
          <w:b/>
          <w:i/>
          <w:sz w:val="24"/>
          <w:szCs w:val="24"/>
          <w:lang w:val="en-US"/>
        </w:rPr>
        <w:t xml:space="preserve">for payment </w:t>
      </w:r>
      <w:r w:rsidRPr="00B42DC0">
        <w:rPr>
          <w:rFonts w:ascii="Times New Roman" w:hAnsi="Times New Roman" w:cs="Times New Roman"/>
          <w:b/>
          <w:i/>
          <w:sz w:val="24"/>
          <w:szCs w:val="24"/>
          <w:lang w:val="en-US"/>
        </w:rPr>
        <w:t>proceedings</w:t>
      </w:r>
      <w:r w:rsidR="008F5088" w:rsidRPr="00B42DC0">
        <w:rPr>
          <w:rFonts w:ascii="Times New Roman" w:hAnsi="Times New Roman" w:cs="Times New Roman"/>
          <w:b/>
          <w:i/>
          <w:sz w:val="24"/>
          <w:szCs w:val="24"/>
          <w:lang w:val="en-US"/>
        </w:rPr>
        <w:t xml:space="preserve"> fall </w:t>
      </w:r>
      <w:r w:rsidR="00797102" w:rsidRPr="00B42DC0">
        <w:rPr>
          <w:rFonts w:ascii="Times New Roman" w:hAnsi="Times New Roman" w:cs="Times New Roman"/>
          <w:b/>
          <w:i/>
          <w:sz w:val="24"/>
          <w:szCs w:val="24"/>
          <w:lang w:val="en-US"/>
        </w:rPr>
        <w:t>ratione materiae</w:t>
      </w:r>
      <w:r w:rsidR="00566A49" w:rsidRPr="00B42DC0">
        <w:rPr>
          <w:rFonts w:ascii="Times New Roman" w:hAnsi="Times New Roman" w:cs="Times New Roman"/>
          <w:b/>
          <w:i/>
          <w:sz w:val="24"/>
          <w:szCs w:val="24"/>
          <w:lang w:val="en-US"/>
        </w:rPr>
        <w:t xml:space="preserve"> </w:t>
      </w:r>
      <w:r w:rsidR="008F5088" w:rsidRPr="00B42DC0">
        <w:rPr>
          <w:rFonts w:ascii="Times New Roman" w:hAnsi="Times New Roman" w:cs="Times New Roman"/>
          <w:b/>
          <w:i/>
          <w:sz w:val="24"/>
          <w:szCs w:val="24"/>
          <w:lang w:val="en-US"/>
        </w:rPr>
        <w:t>of the JSA, be settled by legislative means</w:t>
      </w:r>
      <w:r w:rsidRPr="00B42DC0">
        <w:rPr>
          <w:rFonts w:ascii="Times New Roman" w:hAnsi="Times New Roman" w:cs="Times New Roman"/>
          <w:b/>
          <w:i/>
          <w:sz w:val="24"/>
          <w:szCs w:val="24"/>
          <w:lang w:val="en-US"/>
        </w:rPr>
        <w:t xml:space="preserve">. Possibly through an interpretative decision under </w:t>
      </w:r>
      <w:r w:rsidR="009D6B68" w:rsidRPr="00B42DC0">
        <w:rPr>
          <w:rFonts w:ascii="Times New Roman" w:hAnsi="Times New Roman" w:cs="Times New Roman"/>
          <w:b/>
          <w:i/>
          <w:sz w:val="24"/>
          <w:szCs w:val="24"/>
          <w:lang w:val="en-US"/>
        </w:rPr>
        <w:t>Article</w:t>
      </w:r>
      <w:r w:rsidRPr="00B42DC0">
        <w:rPr>
          <w:rFonts w:ascii="Times New Roman" w:hAnsi="Times New Roman" w:cs="Times New Roman"/>
          <w:b/>
          <w:i/>
          <w:sz w:val="24"/>
          <w:szCs w:val="24"/>
          <w:lang w:val="en-US"/>
        </w:rPr>
        <w:t xml:space="preserve"> 124 in relation to </w:t>
      </w:r>
      <w:r w:rsidR="009D6B68" w:rsidRPr="00B42DC0">
        <w:rPr>
          <w:rFonts w:ascii="Times New Roman" w:hAnsi="Times New Roman" w:cs="Times New Roman"/>
          <w:b/>
          <w:i/>
          <w:sz w:val="24"/>
          <w:szCs w:val="24"/>
          <w:lang w:val="en-US"/>
        </w:rPr>
        <w:t>Article</w:t>
      </w:r>
      <w:r w:rsidRPr="00B42DC0">
        <w:rPr>
          <w:rFonts w:ascii="Times New Roman" w:hAnsi="Times New Roman" w:cs="Times New Roman"/>
          <w:b/>
          <w:i/>
          <w:sz w:val="24"/>
          <w:szCs w:val="24"/>
          <w:lang w:val="en-US"/>
        </w:rPr>
        <w:t xml:space="preserve"> 125 JSA, as well.</w:t>
      </w:r>
    </w:p>
    <w:p w:rsidR="000D207E" w:rsidRPr="009408F3" w:rsidRDefault="000D207E" w:rsidP="00184A0A">
      <w:pPr>
        <w:pStyle w:val="Heading3"/>
        <w:spacing w:before="0"/>
        <w:rPr>
          <w:rFonts w:ascii="Times New Roman" w:hAnsi="Times New Roman" w:cs="Times New Roman"/>
          <w:b/>
          <w:color w:val="auto"/>
          <w:lang w:val="en-US"/>
        </w:rPr>
      </w:pPr>
      <w:bookmarkStart w:id="26" w:name="_Toc432065447"/>
      <w:r w:rsidRPr="009408F3">
        <w:rPr>
          <w:rFonts w:ascii="Times New Roman" w:hAnsi="Times New Roman" w:cs="Times New Roman"/>
          <w:b/>
          <w:color w:val="auto"/>
          <w:lang w:val="en-US"/>
        </w:rPr>
        <w:t>(d)</w:t>
      </w:r>
      <w:r w:rsidR="00551506" w:rsidRPr="009408F3">
        <w:rPr>
          <w:rFonts w:ascii="Times New Roman" w:hAnsi="Times New Roman" w:cs="Times New Roman"/>
          <w:b/>
          <w:color w:val="auto"/>
          <w:lang w:val="en-US"/>
        </w:rPr>
        <w:t xml:space="preserve"> The</w:t>
      </w:r>
      <w:r w:rsidRPr="009408F3">
        <w:rPr>
          <w:rFonts w:ascii="Times New Roman" w:hAnsi="Times New Roman" w:cs="Times New Roman"/>
          <w:b/>
          <w:color w:val="auto"/>
          <w:lang w:val="en-US"/>
        </w:rPr>
        <w:t xml:space="preserve"> </w:t>
      </w:r>
      <w:r w:rsidR="00551506" w:rsidRPr="009408F3">
        <w:rPr>
          <w:rFonts w:ascii="Times New Roman" w:hAnsi="Times New Roman" w:cs="Times New Roman"/>
          <w:b/>
          <w:color w:val="auto"/>
          <w:lang w:val="en-US"/>
        </w:rPr>
        <w:t>applica</w:t>
      </w:r>
      <w:r w:rsidR="00F16476" w:rsidRPr="009408F3">
        <w:rPr>
          <w:rFonts w:ascii="Times New Roman" w:hAnsi="Times New Roman" w:cs="Times New Roman"/>
          <w:b/>
          <w:color w:val="auto"/>
          <w:lang w:val="en-US"/>
        </w:rPr>
        <w:t xml:space="preserve">tion of </w:t>
      </w:r>
      <w:r w:rsidR="009D6B68" w:rsidRPr="009408F3">
        <w:rPr>
          <w:rFonts w:ascii="Times New Roman" w:hAnsi="Times New Roman" w:cs="Times New Roman"/>
          <w:b/>
          <w:color w:val="auto"/>
          <w:lang w:val="en-US"/>
        </w:rPr>
        <w:t>Article</w:t>
      </w:r>
      <w:r w:rsidR="00F16476" w:rsidRPr="009408F3">
        <w:rPr>
          <w:rFonts w:ascii="Times New Roman" w:hAnsi="Times New Roman" w:cs="Times New Roman"/>
          <w:b/>
          <w:color w:val="auto"/>
          <w:lang w:val="en-US"/>
        </w:rPr>
        <w:t xml:space="preserve"> 6 in its</w:t>
      </w:r>
      <w:r w:rsidR="00551506" w:rsidRPr="009408F3">
        <w:rPr>
          <w:rFonts w:ascii="Times New Roman" w:hAnsi="Times New Roman" w:cs="Times New Roman"/>
          <w:b/>
          <w:color w:val="auto"/>
          <w:lang w:val="en-US"/>
        </w:rPr>
        <w:t xml:space="preserve"> civil aspect </w:t>
      </w:r>
      <w:r w:rsidR="00F16476" w:rsidRPr="009408F3">
        <w:rPr>
          <w:rFonts w:ascii="Times New Roman" w:hAnsi="Times New Roman" w:cs="Times New Roman"/>
          <w:b/>
          <w:color w:val="auto"/>
          <w:lang w:val="en-US"/>
        </w:rPr>
        <w:t>to</w:t>
      </w:r>
      <w:r w:rsidR="00551506" w:rsidRPr="009408F3">
        <w:rPr>
          <w:rFonts w:ascii="Times New Roman" w:hAnsi="Times New Roman" w:cs="Times New Roman"/>
          <w:b/>
          <w:color w:val="auto"/>
          <w:lang w:val="en-US"/>
        </w:rPr>
        <w:t xml:space="preserve"> different proceedings` s</w:t>
      </w:r>
      <w:r w:rsidRPr="009408F3">
        <w:rPr>
          <w:rFonts w:ascii="Times New Roman" w:hAnsi="Times New Roman" w:cs="Times New Roman"/>
          <w:b/>
          <w:color w:val="auto"/>
          <w:lang w:val="en-US"/>
        </w:rPr>
        <w:t>tages</w:t>
      </w:r>
      <w:bookmarkEnd w:id="26"/>
      <w:r w:rsidRPr="009408F3">
        <w:rPr>
          <w:rFonts w:ascii="Times New Roman" w:hAnsi="Times New Roman" w:cs="Times New Roman"/>
          <w:b/>
          <w:color w:val="auto"/>
          <w:lang w:val="en-US"/>
        </w:rPr>
        <w:t xml:space="preserve"> </w:t>
      </w:r>
    </w:p>
    <w:p w:rsidR="00184A0A" w:rsidRPr="00B42DC0" w:rsidRDefault="00184A0A" w:rsidP="00184A0A">
      <w:pPr>
        <w:spacing w:after="0"/>
        <w:rPr>
          <w:lang w:val="en-US"/>
        </w:rPr>
      </w:pPr>
    </w:p>
    <w:p w:rsidR="000D207E" w:rsidRPr="00B42DC0" w:rsidRDefault="000D207E" w:rsidP="00184A0A">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According to the EC</w:t>
      </w:r>
      <w:r w:rsidR="00184A0A"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 xml:space="preserve">HR case law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 is applicable to interim measures. Of </w:t>
      </w:r>
      <w:r w:rsidR="00B92EAC"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petitions reviewed</w:t>
      </w:r>
      <w:r w:rsidR="00B92EAC"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no case of a petition against the length of such proceedings has been identified.</w:t>
      </w:r>
    </w:p>
    <w:p w:rsidR="00184A0A" w:rsidRPr="00B42DC0" w:rsidRDefault="00184A0A" w:rsidP="00184A0A">
      <w:pPr>
        <w:spacing w:after="0"/>
        <w:jc w:val="both"/>
        <w:rPr>
          <w:rFonts w:ascii="Times New Roman" w:hAnsi="Times New Roman" w:cs="Times New Roman"/>
          <w:sz w:val="24"/>
          <w:szCs w:val="24"/>
          <w:lang w:val="en-US"/>
        </w:rPr>
      </w:pPr>
    </w:p>
    <w:p w:rsidR="000D207E" w:rsidRPr="009408F3" w:rsidRDefault="000D207E" w:rsidP="00184A0A">
      <w:pPr>
        <w:pStyle w:val="Heading3"/>
        <w:spacing w:before="0"/>
        <w:rPr>
          <w:rFonts w:ascii="Times New Roman" w:hAnsi="Times New Roman" w:cs="Times New Roman"/>
          <w:b/>
          <w:color w:val="auto"/>
          <w:lang w:val="en-US"/>
        </w:rPr>
      </w:pPr>
      <w:bookmarkStart w:id="27" w:name="_Toc432065448"/>
      <w:r w:rsidRPr="009408F3">
        <w:rPr>
          <w:rFonts w:ascii="Times New Roman" w:hAnsi="Times New Roman" w:cs="Times New Roman"/>
          <w:b/>
          <w:color w:val="auto"/>
          <w:lang w:val="en-US"/>
        </w:rPr>
        <w:t>1.1.2. Criminal aspect</w:t>
      </w:r>
      <w:bookmarkEnd w:id="27"/>
    </w:p>
    <w:p w:rsidR="00184A0A" w:rsidRPr="00B42DC0" w:rsidRDefault="00184A0A" w:rsidP="00184A0A">
      <w:pPr>
        <w:spacing w:after="0"/>
        <w:rPr>
          <w:lang w:val="en-US"/>
        </w:rPr>
      </w:pPr>
    </w:p>
    <w:p w:rsidR="003A5ED8" w:rsidRPr="00B42DC0" w:rsidRDefault="003A5ED8" w:rsidP="00184A0A">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I</w:t>
      </w:r>
      <w:r w:rsidR="00184A0A" w:rsidRPr="00B42DC0">
        <w:rPr>
          <w:rFonts w:ascii="Times New Roman" w:hAnsi="Times New Roman" w:cs="Times New Roman"/>
          <w:sz w:val="24"/>
          <w:szCs w:val="24"/>
          <w:lang w:val="en-US"/>
        </w:rPr>
        <w:t xml:space="preserve">n their case law under </w:t>
      </w:r>
      <w:r w:rsidR="00386BE2" w:rsidRPr="00B42DC0">
        <w:rPr>
          <w:rFonts w:ascii="Times New Roman" w:hAnsi="Times New Roman" w:cs="Times New Roman"/>
          <w:sz w:val="24"/>
          <w:szCs w:val="24"/>
          <w:lang w:val="en-US"/>
        </w:rPr>
        <w:t xml:space="preserve">chapter Three </w:t>
      </w:r>
      <w:r w:rsidR="00184A0A" w:rsidRPr="00B42DC0">
        <w:rPr>
          <w:rFonts w:ascii="Times New Roman" w:hAnsi="Times New Roman" w:cs="Times New Roman"/>
          <w:sz w:val="24"/>
          <w:szCs w:val="24"/>
          <w:lang w:val="en-US"/>
        </w:rPr>
        <w:t>"a</w:t>
      </w:r>
      <w:r w:rsidRPr="00B42DC0">
        <w:rPr>
          <w:rFonts w:ascii="Times New Roman" w:hAnsi="Times New Roman" w:cs="Times New Roman"/>
          <w:sz w:val="24"/>
          <w:szCs w:val="24"/>
          <w:lang w:val="en-US"/>
        </w:rPr>
        <w:t>"</w:t>
      </w:r>
      <w:r w:rsidR="00B92EAC"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JSA</w:t>
      </w:r>
      <w:r w:rsidR="00184A0A"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the Inspectorate and the Ministry have examined complaints of excessive length of criminal proceedings. Among the petitions in question</w:t>
      </w:r>
      <w:r w:rsidR="00B92EAC" w:rsidRPr="00B42DC0">
        <w:rPr>
          <w:rFonts w:ascii="Times New Roman" w:hAnsi="Times New Roman" w:cs="Times New Roman"/>
          <w:sz w:val="24"/>
          <w:szCs w:val="24"/>
          <w:lang w:val="en-US"/>
        </w:rPr>
        <w:t>, none on administrative penal</w:t>
      </w:r>
      <w:r w:rsidR="00184A0A" w:rsidRPr="00B42DC0">
        <w:rPr>
          <w:rFonts w:ascii="Times New Roman" w:hAnsi="Times New Roman" w:cs="Times New Roman"/>
          <w:sz w:val="24"/>
          <w:szCs w:val="24"/>
          <w:lang w:val="en-US"/>
        </w:rPr>
        <w:t xml:space="preserve"> proceedings have been identified</w:t>
      </w:r>
      <w:r w:rsidRPr="00B42DC0">
        <w:rPr>
          <w:rFonts w:ascii="Times New Roman" w:hAnsi="Times New Roman" w:cs="Times New Roman"/>
          <w:sz w:val="24"/>
          <w:szCs w:val="24"/>
          <w:lang w:val="en-US"/>
        </w:rPr>
        <w:t>. The complaints were both in relation to the length of the pre-trial and trial phase</w:t>
      </w:r>
      <w:r w:rsidR="00B92EAC" w:rsidRPr="00B42DC0">
        <w:rPr>
          <w:rFonts w:ascii="Times New Roman" w:hAnsi="Times New Roman" w:cs="Times New Roman"/>
          <w:sz w:val="24"/>
          <w:szCs w:val="24"/>
          <w:lang w:val="en-US"/>
        </w:rPr>
        <w:t>s</w:t>
      </w:r>
      <w:r w:rsidRPr="00B42DC0">
        <w:rPr>
          <w:rFonts w:ascii="Times New Roman" w:hAnsi="Times New Roman" w:cs="Times New Roman"/>
          <w:sz w:val="24"/>
          <w:szCs w:val="24"/>
          <w:lang w:val="en-US"/>
        </w:rPr>
        <w:t xml:space="preserve"> of the criminal </w:t>
      </w:r>
      <w:r w:rsidR="0005044B" w:rsidRPr="00B42DC0">
        <w:rPr>
          <w:rFonts w:ascii="Times New Roman" w:hAnsi="Times New Roman" w:cs="Times New Roman"/>
          <w:sz w:val="24"/>
          <w:szCs w:val="24"/>
          <w:lang w:val="en-US"/>
        </w:rPr>
        <w:t>proceedings</w:t>
      </w:r>
      <w:r w:rsidRPr="00B42DC0">
        <w:rPr>
          <w:rFonts w:ascii="Times New Roman" w:hAnsi="Times New Roman" w:cs="Times New Roman"/>
          <w:sz w:val="24"/>
          <w:szCs w:val="24"/>
          <w:lang w:val="en-US"/>
        </w:rPr>
        <w:t>. Of int</w:t>
      </w:r>
      <w:r w:rsidR="00B92EAC" w:rsidRPr="00B42DC0">
        <w:rPr>
          <w:rFonts w:ascii="Times New Roman" w:hAnsi="Times New Roman" w:cs="Times New Roman"/>
          <w:sz w:val="24"/>
          <w:szCs w:val="24"/>
          <w:lang w:val="en-US"/>
        </w:rPr>
        <w:t>erest are petitions submitted against</w:t>
      </w:r>
      <w:r w:rsidRPr="00B42DC0">
        <w:rPr>
          <w:rFonts w:ascii="Times New Roman" w:hAnsi="Times New Roman" w:cs="Times New Roman"/>
          <w:sz w:val="24"/>
          <w:szCs w:val="24"/>
          <w:lang w:val="en-US"/>
        </w:rPr>
        <w:t xml:space="preserve"> prosecution files ending with </w:t>
      </w:r>
      <w:r w:rsidRPr="00B42DC0">
        <w:rPr>
          <w:rFonts w:ascii="Times New Roman" w:hAnsi="Times New Roman" w:cs="Times New Roman"/>
          <w:b/>
          <w:sz w:val="24"/>
          <w:szCs w:val="24"/>
          <w:lang w:val="en-US"/>
        </w:rPr>
        <w:t>a refusal to initiate pre-trial proceedings</w:t>
      </w:r>
      <w:r w:rsidRPr="00B42DC0">
        <w:rPr>
          <w:rFonts w:ascii="Times New Roman" w:hAnsi="Times New Roman" w:cs="Times New Roman"/>
          <w:sz w:val="24"/>
          <w:szCs w:val="24"/>
          <w:lang w:val="en-US"/>
        </w:rPr>
        <w:t xml:space="preserve"> (PC-14-303, PC-14-442). The Inspectorate and the Ministry of Justice find that such claims are inadmissible because </w:t>
      </w:r>
      <w:r w:rsidR="00B92EAC"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JSA applies to "terminated pre-trial proceedings." In this case, according to the Ministry of Just</w:t>
      </w:r>
      <w:r w:rsidR="002E5017" w:rsidRPr="00B42DC0">
        <w:rPr>
          <w:rFonts w:ascii="Times New Roman" w:hAnsi="Times New Roman" w:cs="Times New Roman"/>
          <w:sz w:val="24"/>
          <w:szCs w:val="24"/>
          <w:lang w:val="en-US"/>
        </w:rPr>
        <w:t>ice and the Inspectorate</w:t>
      </w:r>
      <w:r w:rsidR="00B92EAC" w:rsidRPr="00B42DC0">
        <w:rPr>
          <w:rFonts w:ascii="Times New Roman" w:hAnsi="Times New Roman" w:cs="Times New Roman"/>
          <w:sz w:val="24"/>
          <w:szCs w:val="24"/>
          <w:lang w:val="en-US"/>
        </w:rPr>
        <w:t>,</w:t>
      </w:r>
      <w:r w:rsidR="00184A0A" w:rsidRPr="00B42DC0">
        <w:rPr>
          <w:rFonts w:ascii="Times New Roman" w:hAnsi="Times New Roman" w:cs="Times New Roman"/>
          <w:sz w:val="24"/>
          <w:szCs w:val="24"/>
          <w:lang w:val="en-US"/>
        </w:rPr>
        <w:t xml:space="preserve"> </w:t>
      </w:r>
      <w:r w:rsidR="0005044B" w:rsidRPr="00B42DC0">
        <w:rPr>
          <w:rFonts w:ascii="Times New Roman" w:hAnsi="Times New Roman" w:cs="Times New Roman"/>
          <w:sz w:val="24"/>
          <w:szCs w:val="24"/>
          <w:lang w:val="en-US"/>
        </w:rPr>
        <w:t>proceedings</w:t>
      </w:r>
      <w:r w:rsidR="00184A0A" w:rsidRPr="00B42DC0">
        <w:rPr>
          <w:rFonts w:ascii="Times New Roman" w:hAnsi="Times New Roman" w:cs="Times New Roman"/>
          <w:sz w:val="24"/>
          <w:szCs w:val="24"/>
          <w:lang w:val="en-US"/>
        </w:rPr>
        <w:t xml:space="preserve"> have</w:t>
      </w:r>
      <w:r w:rsidRPr="00B42DC0">
        <w:rPr>
          <w:rFonts w:ascii="Times New Roman" w:hAnsi="Times New Roman" w:cs="Times New Roman"/>
          <w:sz w:val="24"/>
          <w:szCs w:val="24"/>
          <w:lang w:val="en-US"/>
        </w:rPr>
        <w:t xml:space="preserve"> neve</w:t>
      </w:r>
      <w:r w:rsidR="00184A0A" w:rsidRPr="00B42DC0">
        <w:rPr>
          <w:rFonts w:ascii="Times New Roman" w:hAnsi="Times New Roman" w:cs="Times New Roman"/>
          <w:sz w:val="24"/>
          <w:szCs w:val="24"/>
          <w:lang w:val="en-US"/>
        </w:rPr>
        <w:t>r been initiated in order for them</w:t>
      </w:r>
      <w:r w:rsidRPr="00B42DC0">
        <w:rPr>
          <w:rFonts w:ascii="Times New Roman" w:hAnsi="Times New Roman" w:cs="Times New Roman"/>
          <w:sz w:val="24"/>
          <w:szCs w:val="24"/>
          <w:lang w:val="en-US"/>
        </w:rPr>
        <w:t xml:space="preserve"> to be terminated. This practice</w:t>
      </w:r>
      <w:r w:rsidR="00184A0A" w:rsidRPr="00B42DC0">
        <w:rPr>
          <w:rFonts w:ascii="Times New Roman" w:hAnsi="Times New Roman" w:cs="Times New Roman"/>
          <w:sz w:val="24"/>
          <w:szCs w:val="24"/>
          <w:lang w:val="en-US"/>
        </w:rPr>
        <w:t xml:space="preserve"> poses no issues,</w:t>
      </w:r>
      <w:r w:rsidRPr="00B42DC0">
        <w:rPr>
          <w:rFonts w:ascii="Times New Roman" w:hAnsi="Times New Roman" w:cs="Times New Roman"/>
          <w:sz w:val="24"/>
          <w:szCs w:val="24"/>
          <w:lang w:val="en-US"/>
        </w:rPr>
        <w:t xml:space="preserve"> as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 of th</w:t>
      </w:r>
      <w:r w:rsidR="00184A0A" w:rsidRPr="00B42DC0">
        <w:rPr>
          <w:rFonts w:ascii="Times New Roman" w:hAnsi="Times New Roman" w:cs="Times New Roman"/>
          <w:sz w:val="24"/>
          <w:szCs w:val="24"/>
          <w:lang w:val="en-US"/>
        </w:rPr>
        <w:t>e Convention does not guarantee the right of prosecution of</w:t>
      </w:r>
      <w:r w:rsidRPr="00B42DC0">
        <w:rPr>
          <w:rFonts w:ascii="Times New Roman" w:hAnsi="Times New Roman" w:cs="Times New Roman"/>
          <w:sz w:val="24"/>
          <w:szCs w:val="24"/>
          <w:lang w:val="en-US"/>
        </w:rPr>
        <w:t xml:space="preserve"> other persons.</w:t>
      </w:r>
    </w:p>
    <w:p w:rsidR="00184A0A" w:rsidRPr="00B42DC0" w:rsidRDefault="00184A0A" w:rsidP="00184A0A">
      <w:pPr>
        <w:spacing w:after="0"/>
        <w:jc w:val="both"/>
        <w:rPr>
          <w:rFonts w:ascii="Times New Roman" w:hAnsi="Times New Roman" w:cs="Times New Roman"/>
          <w:sz w:val="24"/>
          <w:szCs w:val="24"/>
          <w:lang w:val="en-US"/>
        </w:rPr>
      </w:pPr>
    </w:p>
    <w:p w:rsidR="00184A0A" w:rsidRDefault="003A5ED8" w:rsidP="00184A0A">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Another issue is </w:t>
      </w:r>
      <w:r w:rsidR="00C81DD3" w:rsidRPr="00B42DC0">
        <w:rPr>
          <w:rFonts w:ascii="Times New Roman" w:hAnsi="Times New Roman" w:cs="Times New Roman"/>
          <w:sz w:val="24"/>
          <w:szCs w:val="24"/>
          <w:lang w:val="en-US"/>
        </w:rPr>
        <w:t xml:space="preserve">the case </w:t>
      </w:r>
      <w:r w:rsidRPr="00B42DC0">
        <w:rPr>
          <w:rFonts w:ascii="Times New Roman" w:hAnsi="Times New Roman" w:cs="Times New Roman"/>
          <w:sz w:val="24"/>
          <w:szCs w:val="24"/>
          <w:lang w:val="en-US"/>
        </w:rPr>
        <w:t>when the MoJ declares as inadmissible petitions from victims or inju</w:t>
      </w:r>
      <w:r w:rsidR="00B92EAC" w:rsidRPr="00B42DC0">
        <w:rPr>
          <w:rFonts w:ascii="Times New Roman" w:hAnsi="Times New Roman" w:cs="Times New Roman"/>
          <w:sz w:val="24"/>
          <w:szCs w:val="24"/>
          <w:lang w:val="en-US"/>
        </w:rPr>
        <w:t>r</w:t>
      </w:r>
      <w:r w:rsidR="00C81DD3" w:rsidRPr="00B42DC0">
        <w:rPr>
          <w:rFonts w:ascii="Times New Roman" w:hAnsi="Times New Roman" w:cs="Times New Roman"/>
          <w:sz w:val="24"/>
          <w:szCs w:val="24"/>
          <w:lang w:val="en-US"/>
        </w:rPr>
        <w:t>ed parties (incl. legal persons</w:t>
      </w:r>
      <w:r w:rsidRPr="00B42DC0">
        <w:rPr>
          <w:rFonts w:ascii="Times New Roman" w:hAnsi="Times New Roman" w:cs="Times New Roman"/>
          <w:sz w:val="24"/>
          <w:szCs w:val="24"/>
          <w:lang w:val="en-US"/>
        </w:rPr>
        <w:t xml:space="preserve">) in </w:t>
      </w:r>
      <w:r w:rsidRPr="00B42DC0">
        <w:rPr>
          <w:rFonts w:ascii="Times New Roman" w:hAnsi="Times New Roman" w:cs="Times New Roman"/>
          <w:b/>
          <w:i/>
          <w:sz w:val="24"/>
          <w:szCs w:val="24"/>
          <w:lang w:val="en-US"/>
        </w:rPr>
        <w:t>terminated pre-trial proceedings</w:t>
      </w:r>
      <w:r w:rsidRPr="00B42DC0">
        <w:rPr>
          <w:rFonts w:ascii="Times New Roman" w:hAnsi="Times New Roman" w:cs="Times New Roman"/>
          <w:sz w:val="24"/>
          <w:szCs w:val="24"/>
          <w:lang w:val="en-US"/>
        </w:rPr>
        <w:t>. This practice poses no problems under the Convention, but</w:t>
      </w:r>
      <w:r w:rsidR="00C81DD3" w:rsidRPr="00B42DC0">
        <w:rPr>
          <w:rFonts w:ascii="Times New Roman" w:hAnsi="Times New Roman" w:cs="Times New Roman"/>
          <w:sz w:val="24"/>
          <w:szCs w:val="24"/>
          <w:lang w:val="en-US"/>
        </w:rPr>
        <w:t xml:space="preserve"> is not consistent with the provisions</w:t>
      </w:r>
      <w:r w:rsidRPr="00B42DC0">
        <w:rPr>
          <w:rFonts w:ascii="Times New Roman" w:hAnsi="Times New Roman" w:cs="Times New Roman"/>
          <w:sz w:val="24"/>
          <w:szCs w:val="24"/>
          <w:lang w:val="en-US"/>
        </w:rPr>
        <w:t xml:space="preserve"> of the JSA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60a para 2, item 2).</w:t>
      </w:r>
    </w:p>
    <w:p w:rsidR="009408F3" w:rsidRDefault="009408F3" w:rsidP="00184A0A">
      <w:pPr>
        <w:spacing w:after="0"/>
        <w:jc w:val="both"/>
        <w:rPr>
          <w:rFonts w:ascii="Times New Roman" w:hAnsi="Times New Roman" w:cs="Times New Roman"/>
          <w:sz w:val="24"/>
          <w:szCs w:val="24"/>
          <w:lang w:val="en-US"/>
        </w:rPr>
      </w:pPr>
    </w:p>
    <w:p w:rsidR="009408F3" w:rsidRPr="00B42DC0" w:rsidRDefault="009408F3" w:rsidP="00184A0A">
      <w:pPr>
        <w:spacing w:after="0"/>
        <w:jc w:val="both"/>
        <w:rPr>
          <w:rFonts w:ascii="Times New Roman" w:hAnsi="Times New Roman" w:cs="Times New Roman"/>
          <w:sz w:val="24"/>
          <w:szCs w:val="24"/>
          <w:lang w:val="en-US"/>
        </w:rPr>
      </w:pPr>
    </w:p>
    <w:p w:rsidR="00FD6FFE" w:rsidRPr="009408F3" w:rsidRDefault="002E5017" w:rsidP="00184A0A">
      <w:pPr>
        <w:pStyle w:val="Heading3"/>
        <w:spacing w:before="0"/>
        <w:rPr>
          <w:rFonts w:ascii="Times New Roman" w:hAnsi="Times New Roman" w:cs="Times New Roman"/>
          <w:b/>
          <w:color w:val="auto"/>
          <w:lang w:val="en-US"/>
        </w:rPr>
      </w:pPr>
      <w:bookmarkStart w:id="28" w:name="_Toc432065449"/>
      <w:r w:rsidRPr="009408F3">
        <w:rPr>
          <w:rFonts w:ascii="Times New Roman" w:hAnsi="Times New Roman" w:cs="Times New Roman"/>
          <w:b/>
          <w:color w:val="auto"/>
          <w:lang w:val="en-US"/>
        </w:rPr>
        <w:lastRenderedPageBreak/>
        <w:t xml:space="preserve">1.1.3. Proceedings outside the scope of </w:t>
      </w:r>
      <w:r w:rsidR="009D6B68" w:rsidRPr="009408F3">
        <w:rPr>
          <w:rFonts w:ascii="Times New Roman" w:hAnsi="Times New Roman" w:cs="Times New Roman"/>
          <w:b/>
          <w:color w:val="auto"/>
          <w:lang w:val="en-US"/>
        </w:rPr>
        <w:t>Article</w:t>
      </w:r>
      <w:r w:rsidRPr="009408F3">
        <w:rPr>
          <w:rFonts w:ascii="Times New Roman" w:hAnsi="Times New Roman" w:cs="Times New Roman"/>
          <w:b/>
          <w:color w:val="auto"/>
          <w:lang w:val="en-US"/>
        </w:rPr>
        <w:t xml:space="preserve"> 6</w:t>
      </w:r>
      <w:bookmarkEnd w:id="28"/>
    </w:p>
    <w:p w:rsidR="00184A0A" w:rsidRPr="00B42DC0" w:rsidRDefault="00184A0A" w:rsidP="00184A0A">
      <w:pPr>
        <w:spacing w:after="0"/>
        <w:rPr>
          <w:lang w:val="en-US"/>
        </w:rPr>
      </w:pPr>
    </w:p>
    <w:p w:rsidR="002E5017" w:rsidRPr="00B42DC0" w:rsidRDefault="002E5017" w:rsidP="00184A0A">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Article 6 of the Convention does not apply to proceedings relating to the exercise of public functions of the state</w:t>
      </w:r>
      <w:r w:rsidR="00C81DD3"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such as tax proceedings, disputes related to the expulsion or deportation of aliens to the border. Unlike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w:t>
      </w:r>
      <w:r w:rsidR="00B92EAC"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the JSA does not plac</w:t>
      </w:r>
      <w:r w:rsidR="00B92EAC" w:rsidRPr="00B42DC0">
        <w:rPr>
          <w:rFonts w:ascii="Times New Roman" w:hAnsi="Times New Roman" w:cs="Times New Roman"/>
          <w:sz w:val="24"/>
          <w:szCs w:val="24"/>
          <w:lang w:val="en-US"/>
        </w:rPr>
        <w:t xml:space="preserve">e such a restriction, although </w:t>
      </w:r>
      <w:r w:rsidR="009D6B68" w:rsidRPr="00B42DC0">
        <w:rPr>
          <w:rFonts w:ascii="Times New Roman" w:hAnsi="Times New Roman" w:cs="Times New Roman"/>
          <w:sz w:val="24"/>
          <w:szCs w:val="24"/>
          <w:lang w:val="en-US"/>
        </w:rPr>
        <w:t>Article</w:t>
      </w:r>
      <w:r w:rsidR="00B92EAC" w:rsidRPr="00B42DC0">
        <w:rPr>
          <w:rFonts w:ascii="Times New Roman" w:hAnsi="Times New Roman" w:cs="Times New Roman"/>
          <w:sz w:val="24"/>
          <w:szCs w:val="24"/>
          <w:lang w:val="en-US"/>
        </w:rPr>
        <w:t xml:space="preserve"> 60a, para.</w:t>
      </w:r>
      <w:r w:rsidRPr="00B42DC0">
        <w:rPr>
          <w:rFonts w:ascii="Times New Roman" w:hAnsi="Times New Roman" w:cs="Times New Roman"/>
          <w:sz w:val="24"/>
          <w:szCs w:val="24"/>
          <w:lang w:val="en-US"/>
        </w:rPr>
        <w:t xml:space="preserve"> 3</w:t>
      </w:r>
      <w:r w:rsidR="00B92EAC"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indicat</w:t>
      </w:r>
      <w:r w:rsidR="00C81DD3" w:rsidRPr="00B42DC0">
        <w:rPr>
          <w:rFonts w:ascii="Times New Roman" w:hAnsi="Times New Roman" w:cs="Times New Roman"/>
          <w:sz w:val="24"/>
          <w:szCs w:val="24"/>
          <w:lang w:val="en-US"/>
        </w:rPr>
        <w:t xml:space="preserve">es that under this Chapter, </w:t>
      </w:r>
      <w:r w:rsidRPr="00B42DC0">
        <w:rPr>
          <w:rFonts w:ascii="Times New Roman" w:hAnsi="Times New Roman" w:cs="Times New Roman"/>
          <w:sz w:val="24"/>
          <w:szCs w:val="24"/>
          <w:lang w:val="en-US"/>
        </w:rPr>
        <w:t>compensation is determined and paid in accordance with the European Court of Human Rights</w:t>
      </w:r>
      <w:r w:rsidR="00C81DD3"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case law.</w:t>
      </w:r>
    </w:p>
    <w:p w:rsidR="004360FD" w:rsidRPr="00B42DC0" w:rsidRDefault="004360FD" w:rsidP="00184A0A">
      <w:pPr>
        <w:spacing w:after="0"/>
        <w:jc w:val="both"/>
        <w:rPr>
          <w:rFonts w:ascii="Times New Roman" w:hAnsi="Times New Roman" w:cs="Times New Roman"/>
          <w:sz w:val="24"/>
          <w:szCs w:val="24"/>
          <w:lang w:val="en-US"/>
        </w:rPr>
      </w:pPr>
    </w:p>
    <w:p w:rsidR="002E5017" w:rsidRPr="00B42DC0" w:rsidRDefault="002E5017" w:rsidP="002E5017">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The Ministry considers as admissible, but unfounded</w:t>
      </w:r>
      <w:r w:rsidR="00B92EAC"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a petition about the length of proceedings on an appeal against detention order for temporary accommodation of foreigners in a s</w:t>
      </w:r>
      <w:r w:rsidR="00C81DD3" w:rsidRPr="00B42DC0">
        <w:rPr>
          <w:rFonts w:ascii="Times New Roman" w:hAnsi="Times New Roman" w:cs="Times New Roman"/>
          <w:sz w:val="24"/>
          <w:szCs w:val="24"/>
          <w:lang w:val="en-US"/>
        </w:rPr>
        <w:t xml:space="preserve">pecialized institution </w:t>
      </w:r>
      <w:r w:rsidRPr="00B42DC0">
        <w:rPr>
          <w:rFonts w:ascii="Times New Roman" w:hAnsi="Times New Roman" w:cs="Times New Roman"/>
          <w:sz w:val="24"/>
          <w:szCs w:val="24"/>
          <w:lang w:val="en-US"/>
        </w:rPr>
        <w:t>(petition PC-14-488 MoJ).</w:t>
      </w:r>
    </w:p>
    <w:p w:rsidR="002E5017" w:rsidRPr="00B42DC0" w:rsidRDefault="002E5017" w:rsidP="00C81DD3">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It follows from this case </w:t>
      </w:r>
      <w:r w:rsidR="00C81DD3" w:rsidRPr="00B42DC0">
        <w:rPr>
          <w:rFonts w:ascii="Times New Roman" w:hAnsi="Times New Roman" w:cs="Times New Roman"/>
          <w:sz w:val="24"/>
          <w:szCs w:val="24"/>
          <w:lang w:val="en-US"/>
        </w:rPr>
        <w:t>law that</w:t>
      </w:r>
      <w:r w:rsidRPr="00B42DC0">
        <w:rPr>
          <w:rFonts w:ascii="Times New Roman" w:hAnsi="Times New Roman" w:cs="Times New Roman"/>
          <w:sz w:val="24"/>
          <w:szCs w:val="24"/>
          <w:lang w:val="en-US"/>
        </w:rPr>
        <w:t xml:space="preserve"> proceedings</w:t>
      </w:r>
      <w:r w:rsidR="00B92EAC"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relating to the appeal of tax audit acts</w:t>
      </w:r>
      <w:r w:rsidR="00B92EAC"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would also fall within the scope of the law. Such a practice is con</w:t>
      </w:r>
      <w:r w:rsidR="00C81DD3" w:rsidRPr="00B42DC0">
        <w:rPr>
          <w:rFonts w:ascii="Times New Roman" w:hAnsi="Times New Roman" w:cs="Times New Roman"/>
          <w:sz w:val="24"/>
          <w:szCs w:val="24"/>
          <w:lang w:val="en-US"/>
        </w:rPr>
        <w:t xml:space="preserve">sistent with the </w:t>
      </w:r>
      <w:r w:rsidR="004360FD" w:rsidRPr="00B42DC0">
        <w:rPr>
          <w:rFonts w:ascii="Times New Roman" w:hAnsi="Times New Roman" w:cs="Times New Roman"/>
          <w:sz w:val="24"/>
          <w:szCs w:val="24"/>
          <w:lang w:val="en-US"/>
        </w:rPr>
        <w:t>subject-matter jurisdiction</w:t>
      </w:r>
      <w:r w:rsidRPr="00B42DC0">
        <w:rPr>
          <w:rFonts w:ascii="Times New Roman" w:hAnsi="Times New Roman" w:cs="Times New Roman"/>
          <w:sz w:val="24"/>
          <w:szCs w:val="24"/>
          <w:lang w:val="en-US"/>
        </w:rPr>
        <w:t xml:space="preserve"> of the JSA and should be congratulated as it provides a more comprehensive protection of citizens and legal persons</w:t>
      </w:r>
      <w:r w:rsidR="00C81DD3" w:rsidRPr="00B42DC0">
        <w:rPr>
          <w:rFonts w:ascii="Times New Roman" w:hAnsi="Times New Roman" w:cs="Times New Roman"/>
          <w:sz w:val="24"/>
          <w:szCs w:val="24"/>
          <w:lang w:val="en-US"/>
        </w:rPr>
        <w:t xml:space="preserve"> affected by slow administration of justice</w:t>
      </w:r>
      <w:r w:rsidRPr="00B42DC0">
        <w:rPr>
          <w:rFonts w:ascii="Times New Roman" w:hAnsi="Times New Roman" w:cs="Times New Roman"/>
          <w:sz w:val="24"/>
          <w:szCs w:val="24"/>
          <w:lang w:val="en-US"/>
        </w:rPr>
        <w:t>.</w:t>
      </w:r>
    </w:p>
    <w:p w:rsidR="00C81DD3" w:rsidRPr="00B42DC0" w:rsidRDefault="00C81DD3" w:rsidP="00C81DD3">
      <w:pPr>
        <w:spacing w:after="0"/>
        <w:jc w:val="both"/>
        <w:rPr>
          <w:rFonts w:ascii="Times New Roman" w:hAnsi="Times New Roman" w:cs="Times New Roman"/>
          <w:sz w:val="24"/>
          <w:szCs w:val="24"/>
          <w:lang w:val="en-US"/>
        </w:rPr>
      </w:pPr>
    </w:p>
    <w:p w:rsidR="007C2783" w:rsidRPr="009408F3" w:rsidRDefault="007C2783" w:rsidP="00C81DD3">
      <w:pPr>
        <w:pStyle w:val="Heading3"/>
        <w:spacing w:before="0"/>
        <w:rPr>
          <w:rFonts w:ascii="Times New Roman" w:hAnsi="Times New Roman" w:cs="Times New Roman"/>
          <w:b/>
          <w:i/>
          <w:color w:val="auto"/>
          <w:lang w:val="en-US"/>
        </w:rPr>
      </w:pPr>
      <w:bookmarkStart w:id="29" w:name="_Toc432065450"/>
      <w:r w:rsidRPr="009408F3">
        <w:rPr>
          <w:rFonts w:ascii="Times New Roman" w:hAnsi="Times New Roman" w:cs="Times New Roman"/>
          <w:b/>
          <w:color w:val="auto"/>
          <w:lang w:val="en-US"/>
        </w:rPr>
        <w:t xml:space="preserve">1. 2. </w:t>
      </w:r>
      <w:r w:rsidR="00476531" w:rsidRPr="009408F3">
        <w:rPr>
          <w:rFonts w:ascii="Times New Roman" w:hAnsi="Times New Roman" w:cs="Times New Roman"/>
          <w:b/>
          <w:i/>
          <w:color w:val="auto"/>
          <w:lang w:val="en-US"/>
        </w:rPr>
        <w:t>Ratione personae</w:t>
      </w:r>
      <w:bookmarkEnd w:id="29"/>
    </w:p>
    <w:p w:rsidR="00C81DD3" w:rsidRPr="00B42DC0" w:rsidRDefault="00C81DD3" w:rsidP="00C81DD3">
      <w:pPr>
        <w:spacing w:after="0"/>
        <w:rPr>
          <w:lang w:val="en-US"/>
        </w:rPr>
      </w:pPr>
    </w:p>
    <w:p w:rsidR="007C2783" w:rsidRPr="00B42DC0" w:rsidRDefault="007C2783" w:rsidP="00C81DD3">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According to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60a para</w:t>
      </w:r>
      <w:r w:rsidR="00B92EAC"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2</w:t>
      </w:r>
      <w:r w:rsidR="00B92EAC"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JSA</w:t>
      </w:r>
      <w:r w:rsidR="00B92EAC"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petitions with complaints about excessive length of proceedings may be filed by </w:t>
      </w:r>
      <w:r w:rsidR="004A0728" w:rsidRPr="00B42DC0">
        <w:rPr>
          <w:rFonts w:ascii="Times New Roman" w:hAnsi="Times New Roman" w:cs="Times New Roman"/>
          <w:sz w:val="24"/>
          <w:szCs w:val="24"/>
          <w:lang w:val="en-US"/>
        </w:rPr>
        <w:t>private</w:t>
      </w:r>
      <w:r w:rsidR="00C81DD3" w:rsidRPr="00B42DC0">
        <w:rPr>
          <w:rFonts w:ascii="Times New Roman" w:hAnsi="Times New Roman" w:cs="Times New Roman"/>
          <w:sz w:val="24"/>
          <w:szCs w:val="24"/>
          <w:lang w:val="en-US"/>
        </w:rPr>
        <w:t xml:space="preserve"> and legal persons. These persons are</w:t>
      </w:r>
      <w:r w:rsidR="004A0728" w:rsidRPr="00B42DC0">
        <w:rPr>
          <w:rFonts w:ascii="Times New Roman" w:hAnsi="Times New Roman" w:cs="Times New Roman"/>
          <w:sz w:val="24"/>
          <w:szCs w:val="24"/>
          <w:lang w:val="en-US"/>
        </w:rPr>
        <w:t xml:space="preserve"> to</w:t>
      </w:r>
      <w:r w:rsidR="00C81DD3" w:rsidRPr="00B42DC0">
        <w:rPr>
          <w:rFonts w:ascii="Times New Roman" w:hAnsi="Times New Roman" w:cs="Times New Roman"/>
          <w:sz w:val="24"/>
          <w:szCs w:val="24"/>
          <w:lang w:val="en-US"/>
        </w:rPr>
        <w:t xml:space="preserve"> be </w:t>
      </w:r>
      <w:r w:rsidR="00C81DD3" w:rsidRPr="00B42DC0">
        <w:rPr>
          <w:rFonts w:ascii="Times New Roman" w:hAnsi="Times New Roman" w:cs="Times New Roman"/>
          <w:b/>
          <w:sz w:val="24"/>
          <w:szCs w:val="24"/>
          <w:lang w:val="en-US"/>
        </w:rPr>
        <w:t>parties</w:t>
      </w:r>
      <w:r w:rsidR="00C81DD3" w:rsidRPr="00B42DC0">
        <w:rPr>
          <w:rFonts w:ascii="Times New Roman" w:hAnsi="Times New Roman" w:cs="Times New Roman"/>
          <w:sz w:val="24"/>
          <w:szCs w:val="24"/>
          <w:lang w:val="en-US"/>
        </w:rPr>
        <w:t xml:space="preserve"> to concluded</w:t>
      </w:r>
      <w:r w:rsidRPr="00B42DC0">
        <w:rPr>
          <w:rFonts w:ascii="Times New Roman" w:hAnsi="Times New Roman" w:cs="Times New Roman"/>
          <w:sz w:val="24"/>
          <w:szCs w:val="24"/>
          <w:lang w:val="en-US"/>
        </w:rPr>
        <w:t xml:space="preserve"> civil, admini</w:t>
      </w:r>
      <w:r w:rsidR="00B92EAC" w:rsidRPr="00B42DC0">
        <w:rPr>
          <w:rFonts w:ascii="Times New Roman" w:hAnsi="Times New Roman" w:cs="Times New Roman"/>
          <w:sz w:val="24"/>
          <w:szCs w:val="24"/>
          <w:lang w:val="en-US"/>
        </w:rPr>
        <w:t xml:space="preserve">strative and criminal </w:t>
      </w:r>
      <w:r w:rsidR="004A0728" w:rsidRPr="00B42DC0">
        <w:rPr>
          <w:rFonts w:ascii="Times New Roman" w:hAnsi="Times New Roman" w:cs="Times New Roman"/>
          <w:sz w:val="24"/>
          <w:szCs w:val="24"/>
          <w:lang w:val="en-US"/>
        </w:rPr>
        <w:t>proceedings</w:t>
      </w:r>
      <w:r w:rsidR="00B92EAC" w:rsidRPr="00B42DC0">
        <w:rPr>
          <w:rFonts w:ascii="Times New Roman" w:hAnsi="Times New Roman" w:cs="Times New Roman"/>
          <w:sz w:val="24"/>
          <w:szCs w:val="24"/>
          <w:lang w:val="en-US"/>
        </w:rPr>
        <w:t>, and</w:t>
      </w:r>
      <w:r w:rsidRPr="00B42DC0">
        <w:rPr>
          <w:rFonts w:ascii="Times New Roman" w:hAnsi="Times New Roman" w:cs="Times New Roman"/>
          <w:sz w:val="24"/>
          <w:szCs w:val="24"/>
          <w:lang w:val="en-US"/>
        </w:rPr>
        <w:t xml:space="preserve"> defendants, victims or injured parties - in terminated pre-trial</w:t>
      </w:r>
      <w:r w:rsidR="00C81DD3" w:rsidRPr="00B42DC0">
        <w:rPr>
          <w:rFonts w:ascii="Times New Roman" w:hAnsi="Times New Roman" w:cs="Times New Roman"/>
          <w:sz w:val="24"/>
          <w:szCs w:val="24"/>
          <w:lang w:val="en-US"/>
        </w:rPr>
        <w:t xml:space="preserve"> proceedings. The </w:t>
      </w:r>
      <w:r w:rsidR="00C81DD3" w:rsidRPr="00B42DC0">
        <w:rPr>
          <w:rFonts w:ascii="Times New Roman" w:hAnsi="Times New Roman" w:cs="Times New Roman"/>
          <w:i/>
          <w:sz w:val="24"/>
          <w:szCs w:val="24"/>
          <w:lang w:val="en-US"/>
        </w:rPr>
        <w:t>ratione personae</w:t>
      </w:r>
      <w:r w:rsidRPr="00B42DC0">
        <w:rPr>
          <w:rFonts w:ascii="Times New Roman" w:hAnsi="Times New Roman" w:cs="Times New Roman"/>
          <w:sz w:val="24"/>
          <w:szCs w:val="24"/>
          <w:lang w:val="en-US"/>
        </w:rPr>
        <w:t xml:space="preserve"> of the administrative mechanism has been extended in comparison with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 which, as state</w:t>
      </w:r>
      <w:r w:rsidR="00C81DD3" w:rsidRPr="00B42DC0">
        <w:rPr>
          <w:rFonts w:ascii="Times New Roman" w:hAnsi="Times New Roman" w:cs="Times New Roman"/>
          <w:sz w:val="24"/>
          <w:szCs w:val="24"/>
          <w:lang w:val="en-US"/>
        </w:rPr>
        <w:t>d above, applies to injured legal persons</w:t>
      </w:r>
      <w:r w:rsidR="00B92EAC" w:rsidRPr="00B42DC0">
        <w:rPr>
          <w:rFonts w:ascii="Times New Roman" w:hAnsi="Times New Roman" w:cs="Times New Roman"/>
          <w:sz w:val="24"/>
          <w:szCs w:val="24"/>
          <w:lang w:val="en-US"/>
        </w:rPr>
        <w:t>,</w:t>
      </w:r>
      <w:r w:rsidR="00C81DD3" w:rsidRPr="00B42DC0">
        <w:rPr>
          <w:rFonts w:ascii="Times New Roman" w:hAnsi="Times New Roman" w:cs="Times New Roman"/>
          <w:sz w:val="24"/>
          <w:szCs w:val="24"/>
          <w:lang w:val="en-US"/>
        </w:rPr>
        <w:t xml:space="preserve"> only in cases with</w:t>
      </w:r>
      <w:r w:rsidRPr="00B42DC0">
        <w:rPr>
          <w:rFonts w:ascii="Times New Roman" w:hAnsi="Times New Roman" w:cs="Times New Roman"/>
          <w:sz w:val="24"/>
          <w:szCs w:val="24"/>
          <w:lang w:val="en-US"/>
        </w:rPr>
        <w:t xml:space="preserve"> civil claim</w:t>
      </w:r>
      <w:r w:rsidR="00C81DD3" w:rsidRPr="00B42DC0">
        <w:rPr>
          <w:rFonts w:ascii="Times New Roman" w:hAnsi="Times New Roman" w:cs="Times New Roman"/>
          <w:sz w:val="24"/>
          <w:szCs w:val="24"/>
          <w:lang w:val="en-US"/>
        </w:rPr>
        <w:t>, that is submitted and is admissible</w:t>
      </w:r>
      <w:r w:rsidRPr="00B42DC0">
        <w:rPr>
          <w:rFonts w:ascii="Times New Roman" w:hAnsi="Times New Roman" w:cs="Times New Roman"/>
          <w:sz w:val="24"/>
          <w:szCs w:val="24"/>
          <w:lang w:val="en-US"/>
        </w:rPr>
        <w:t>.</w:t>
      </w:r>
    </w:p>
    <w:p w:rsidR="00C81DD3" w:rsidRPr="00B42DC0" w:rsidRDefault="00C81DD3" w:rsidP="003132EA">
      <w:pPr>
        <w:rPr>
          <w:rFonts w:ascii="Times New Roman" w:hAnsi="Times New Roman" w:cs="Times New Roman"/>
          <w:sz w:val="24"/>
          <w:szCs w:val="24"/>
          <w:lang w:val="en-US"/>
        </w:rPr>
      </w:pPr>
    </w:p>
    <w:p w:rsidR="007C2783" w:rsidRPr="00B42DC0" w:rsidRDefault="004A0728" w:rsidP="003132EA">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Persons from whom an object has been seized as physical evidence during criminal proceedings do not fall r</w:t>
      </w:r>
      <w:r w:rsidR="003132EA" w:rsidRPr="00B42DC0">
        <w:rPr>
          <w:rFonts w:ascii="Times New Roman" w:hAnsi="Times New Roman" w:cs="Times New Roman"/>
          <w:sz w:val="24"/>
          <w:szCs w:val="24"/>
          <w:lang w:val="en-US"/>
        </w:rPr>
        <w:t>atione personae</w:t>
      </w:r>
      <w:r w:rsidRPr="00B42DC0">
        <w:rPr>
          <w:rFonts w:ascii="Times New Roman" w:hAnsi="Times New Roman" w:cs="Times New Roman"/>
          <w:sz w:val="24"/>
          <w:szCs w:val="24"/>
          <w:lang w:val="en-US"/>
        </w:rPr>
        <w:t xml:space="preserve"> with</w:t>
      </w:r>
      <w:r w:rsidR="007C2783" w:rsidRPr="00B42DC0">
        <w:rPr>
          <w:rFonts w:ascii="Times New Roman" w:hAnsi="Times New Roman" w:cs="Times New Roman"/>
          <w:sz w:val="24"/>
          <w:szCs w:val="24"/>
          <w:lang w:val="en-US"/>
        </w:rPr>
        <w:t xml:space="preserve"> JSA</w:t>
      </w:r>
      <w:r w:rsidR="003132EA" w:rsidRPr="00B42DC0">
        <w:rPr>
          <w:rFonts w:ascii="Times New Roman" w:hAnsi="Times New Roman" w:cs="Times New Roman"/>
          <w:sz w:val="24"/>
          <w:szCs w:val="24"/>
          <w:lang w:val="en-US"/>
        </w:rPr>
        <w:t>. According to</w:t>
      </w:r>
      <w:r w:rsidR="00B92EAC" w:rsidRPr="00B42DC0">
        <w:rPr>
          <w:rFonts w:ascii="Times New Roman" w:hAnsi="Times New Roman" w:cs="Times New Roman"/>
          <w:sz w:val="24"/>
          <w:szCs w:val="24"/>
          <w:lang w:val="en-US"/>
        </w:rPr>
        <w:t xml:space="preserve"> Judgment</w:t>
      </w:r>
      <w:r w:rsidR="007C2783" w:rsidRPr="00B42DC0">
        <w:rPr>
          <w:rFonts w:ascii="Times New Roman" w:hAnsi="Times New Roman" w:cs="Times New Roman"/>
          <w:sz w:val="24"/>
          <w:szCs w:val="24"/>
          <w:lang w:val="en-US"/>
        </w:rPr>
        <w:t xml:space="preserve"> </w:t>
      </w:r>
      <w:r w:rsidR="000129A2" w:rsidRPr="00B42DC0">
        <w:rPr>
          <w:rFonts w:ascii="Times New Roman" w:hAnsi="Times New Roman" w:cs="Times New Roman"/>
          <w:sz w:val="24"/>
          <w:szCs w:val="24"/>
          <w:lang w:val="en-US"/>
        </w:rPr>
        <w:t>no.</w:t>
      </w:r>
      <w:r w:rsidR="007C2783" w:rsidRPr="00B42DC0">
        <w:rPr>
          <w:rFonts w:ascii="Times New Roman" w:hAnsi="Times New Roman" w:cs="Times New Roman"/>
          <w:sz w:val="24"/>
          <w:szCs w:val="24"/>
          <w:lang w:val="en-US"/>
        </w:rPr>
        <w:t xml:space="preserve"> 210 of 06.15.2015, the Supreme Court of Cassation on case 3053/2014</w:t>
      </w:r>
      <w:r w:rsidR="00B92EAC" w:rsidRPr="00B42DC0">
        <w:rPr>
          <w:rFonts w:ascii="Times New Roman" w:hAnsi="Times New Roman" w:cs="Times New Roman"/>
          <w:sz w:val="24"/>
          <w:szCs w:val="24"/>
          <w:lang w:val="en-US"/>
        </w:rPr>
        <w:t>,</w:t>
      </w:r>
      <w:r w:rsidR="007C2783" w:rsidRPr="00B42DC0">
        <w:rPr>
          <w:rFonts w:ascii="Times New Roman" w:hAnsi="Times New Roman" w:cs="Times New Roman"/>
          <w:sz w:val="24"/>
          <w:szCs w:val="24"/>
          <w:lang w:val="en-US"/>
        </w:rPr>
        <w:t xml:space="preserve"> these persons, however, are proper claimants under </w:t>
      </w:r>
      <w:r w:rsidR="009D6B68" w:rsidRPr="00B42DC0">
        <w:rPr>
          <w:rFonts w:ascii="Times New Roman" w:hAnsi="Times New Roman" w:cs="Times New Roman"/>
          <w:sz w:val="24"/>
          <w:szCs w:val="24"/>
          <w:lang w:val="en-US"/>
        </w:rPr>
        <w:t>Article</w:t>
      </w:r>
      <w:r w:rsidR="007C2783" w:rsidRPr="00B42DC0">
        <w:rPr>
          <w:rFonts w:ascii="Times New Roman" w:hAnsi="Times New Roman" w:cs="Times New Roman"/>
          <w:sz w:val="24"/>
          <w:szCs w:val="24"/>
          <w:lang w:val="en-US"/>
        </w:rPr>
        <w:t xml:space="preserve"> 2b of SMLDA. From the perspective of the Convention and the EC</w:t>
      </w:r>
      <w:r w:rsidR="003132EA" w:rsidRPr="00B42DC0">
        <w:rPr>
          <w:rFonts w:ascii="Times New Roman" w:hAnsi="Times New Roman" w:cs="Times New Roman"/>
          <w:sz w:val="24"/>
          <w:szCs w:val="24"/>
          <w:lang w:val="en-US"/>
        </w:rPr>
        <w:t>t</w:t>
      </w:r>
      <w:r w:rsidR="007C2783" w:rsidRPr="00B42DC0">
        <w:rPr>
          <w:rFonts w:ascii="Times New Roman" w:hAnsi="Times New Roman" w:cs="Times New Roman"/>
          <w:sz w:val="24"/>
          <w:szCs w:val="24"/>
          <w:lang w:val="en-US"/>
        </w:rPr>
        <w:t>HR case law</w:t>
      </w:r>
      <w:r w:rsidR="00B92EAC" w:rsidRPr="00B42DC0">
        <w:rPr>
          <w:rFonts w:ascii="Times New Roman" w:hAnsi="Times New Roman" w:cs="Times New Roman"/>
          <w:sz w:val="24"/>
          <w:szCs w:val="24"/>
          <w:lang w:val="en-US"/>
        </w:rPr>
        <w:t>,</w:t>
      </w:r>
      <w:r w:rsidR="007C2783" w:rsidRPr="00B42DC0">
        <w:rPr>
          <w:rFonts w:ascii="Times New Roman" w:hAnsi="Times New Roman" w:cs="Times New Roman"/>
          <w:sz w:val="24"/>
          <w:szCs w:val="24"/>
          <w:lang w:val="en-US"/>
        </w:rPr>
        <w:t xml:space="preserve"> the right of persons from whom</w:t>
      </w:r>
      <w:r w:rsidR="00551F76" w:rsidRPr="00B42DC0">
        <w:rPr>
          <w:rFonts w:ascii="Times New Roman" w:hAnsi="Times New Roman" w:cs="Times New Roman"/>
          <w:sz w:val="24"/>
          <w:szCs w:val="24"/>
          <w:lang w:val="en-US"/>
        </w:rPr>
        <w:t xml:space="preserve"> an</w:t>
      </w:r>
      <w:r w:rsidR="007C2783" w:rsidRPr="00B42DC0">
        <w:rPr>
          <w:rFonts w:ascii="Times New Roman" w:hAnsi="Times New Roman" w:cs="Times New Roman"/>
          <w:sz w:val="24"/>
          <w:szCs w:val="24"/>
          <w:lang w:val="en-US"/>
        </w:rPr>
        <w:t xml:space="preserve"> object has been seized as evidence</w:t>
      </w:r>
      <w:r w:rsidR="00B92EAC" w:rsidRPr="00B42DC0">
        <w:rPr>
          <w:rFonts w:ascii="Times New Roman" w:hAnsi="Times New Roman" w:cs="Times New Roman"/>
          <w:sz w:val="24"/>
          <w:szCs w:val="24"/>
          <w:lang w:val="en-US"/>
        </w:rPr>
        <w:t xml:space="preserve">, is guaranteed by </w:t>
      </w:r>
      <w:r w:rsidR="009D6B68" w:rsidRPr="00B42DC0">
        <w:rPr>
          <w:rFonts w:ascii="Times New Roman" w:hAnsi="Times New Roman" w:cs="Times New Roman"/>
          <w:sz w:val="24"/>
          <w:szCs w:val="24"/>
          <w:lang w:val="en-US"/>
        </w:rPr>
        <w:t>Article</w:t>
      </w:r>
      <w:r w:rsidR="007C2783" w:rsidRPr="00B42DC0">
        <w:rPr>
          <w:rFonts w:ascii="Times New Roman" w:hAnsi="Times New Roman" w:cs="Times New Roman"/>
          <w:sz w:val="24"/>
          <w:szCs w:val="24"/>
          <w:lang w:val="en-US"/>
        </w:rPr>
        <w:t xml:space="preserve"> 1 of Protocol No. 1 (protection of</w:t>
      </w:r>
      <w:r w:rsidR="00B92EAC" w:rsidRPr="00B42DC0">
        <w:rPr>
          <w:rFonts w:ascii="Times New Roman" w:hAnsi="Times New Roman" w:cs="Times New Roman"/>
          <w:sz w:val="24"/>
          <w:szCs w:val="24"/>
          <w:lang w:val="en-US"/>
        </w:rPr>
        <w:t xml:space="preserve"> property rights), rather than </w:t>
      </w:r>
      <w:r w:rsidR="009D6B68" w:rsidRPr="00B42DC0">
        <w:rPr>
          <w:rFonts w:ascii="Times New Roman" w:hAnsi="Times New Roman" w:cs="Times New Roman"/>
          <w:sz w:val="24"/>
          <w:szCs w:val="24"/>
          <w:lang w:val="en-US"/>
        </w:rPr>
        <w:t>Article</w:t>
      </w:r>
      <w:r w:rsidR="007C2783" w:rsidRPr="00B42DC0">
        <w:rPr>
          <w:rFonts w:ascii="Times New Roman" w:hAnsi="Times New Roman" w:cs="Times New Roman"/>
          <w:sz w:val="24"/>
          <w:szCs w:val="24"/>
          <w:lang w:val="en-US"/>
        </w:rPr>
        <w:t xml:space="preserve"> 6 of the Convention. However, that judgment</w:t>
      </w:r>
      <w:r w:rsidR="00B92EAC" w:rsidRPr="00B42DC0">
        <w:rPr>
          <w:rFonts w:ascii="Times New Roman" w:hAnsi="Times New Roman" w:cs="Times New Roman"/>
          <w:sz w:val="24"/>
          <w:szCs w:val="24"/>
          <w:lang w:val="en-US"/>
        </w:rPr>
        <w:t xml:space="preserve"> was delivered under </w:t>
      </w:r>
      <w:r w:rsidR="009D6B68" w:rsidRPr="00B42DC0">
        <w:rPr>
          <w:rFonts w:ascii="Times New Roman" w:hAnsi="Times New Roman" w:cs="Times New Roman"/>
          <w:sz w:val="24"/>
          <w:szCs w:val="24"/>
          <w:lang w:val="en-US"/>
        </w:rPr>
        <w:t>Article</w:t>
      </w:r>
      <w:r w:rsidR="00B92EAC" w:rsidRPr="00B42DC0">
        <w:rPr>
          <w:rFonts w:ascii="Times New Roman" w:hAnsi="Times New Roman" w:cs="Times New Roman"/>
          <w:sz w:val="24"/>
          <w:szCs w:val="24"/>
          <w:lang w:val="en-US"/>
        </w:rPr>
        <w:t xml:space="preserve"> 290 </w:t>
      </w:r>
      <w:r w:rsidR="009E26E7" w:rsidRPr="00B42DC0">
        <w:rPr>
          <w:rFonts w:ascii="Times New Roman" w:hAnsi="Times New Roman" w:cs="Times New Roman"/>
          <w:sz w:val="24"/>
          <w:szCs w:val="24"/>
          <w:lang w:val="en-US"/>
        </w:rPr>
        <w:t>CPC</w:t>
      </w:r>
      <w:r w:rsidR="00B92EAC" w:rsidRPr="00B42DC0">
        <w:rPr>
          <w:rFonts w:ascii="Times New Roman" w:hAnsi="Times New Roman" w:cs="Times New Roman"/>
          <w:sz w:val="24"/>
          <w:szCs w:val="24"/>
          <w:lang w:val="en-US"/>
        </w:rPr>
        <w:t xml:space="preserve"> and</w:t>
      </w:r>
      <w:r w:rsidR="007C2783" w:rsidRPr="00B42DC0">
        <w:rPr>
          <w:rFonts w:ascii="Times New Roman" w:hAnsi="Times New Roman" w:cs="Times New Roman"/>
          <w:sz w:val="24"/>
          <w:szCs w:val="24"/>
          <w:lang w:val="en-US"/>
        </w:rPr>
        <w:t xml:space="preserve"> is compulsory for</w:t>
      </w:r>
      <w:r w:rsidR="00551F76" w:rsidRPr="00B42DC0">
        <w:rPr>
          <w:rFonts w:ascii="Times New Roman" w:hAnsi="Times New Roman" w:cs="Times New Roman"/>
          <w:sz w:val="24"/>
          <w:szCs w:val="24"/>
          <w:lang w:val="en-US"/>
        </w:rPr>
        <w:t xml:space="preserve"> all courts until a</w:t>
      </w:r>
      <w:r w:rsidR="003132EA" w:rsidRPr="00B42DC0">
        <w:rPr>
          <w:rFonts w:ascii="Times New Roman" w:hAnsi="Times New Roman" w:cs="Times New Roman"/>
          <w:sz w:val="24"/>
          <w:szCs w:val="24"/>
          <w:lang w:val="en-US"/>
        </w:rPr>
        <w:t>n</w:t>
      </w:r>
      <w:r w:rsidR="00551F76" w:rsidRPr="00B42DC0">
        <w:rPr>
          <w:rFonts w:ascii="Times New Roman" w:hAnsi="Times New Roman" w:cs="Times New Roman"/>
          <w:sz w:val="24"/>
          <w:szCs w:val="24"/>
          <w:lang w:val="en-US"/>
        </w:rPr>
        <w:t xml:space="preserve"> interpretation</w:t>
      </w:r>
      <w:r w:rsidR="007C2783" w:rsidRPr="00B42DC0">
        <w:rPr>
          <w:rFonts w:ascii="Times New Roman" w:hAnsi="Times New Roman" w:cs="Times New Roman"/>
          <w:sz w:val="24"/>
          <w:szCs w:val="24"/>
          <w:lang w:val="en-US"/>
        </w:rPr>
        <w:t xml:space="preserve"> ruling</w:t>
      </w:r>
      <w:r w:rsidR="00B92EAC" w:rsidRPr="00B42DC0">
        <w:rPr>
          <w:rStyle w:val="FootnoteReference"/>
          <w:rFonts w:ascii="Times New Roman" w:hAnsi="Times New Roman" w:cs="Times New Roman"/>
          <w:sz w:val="24"/>
          <w:szCs w:val="24"/>
          <w:lang w:val="en-US"/>
        </w:rPr>
        <w:footnoteReference w:id="96"/>
      </w:r>
      <w:r w:rsidR="007C2783" w:rsidRPr="00B42DC0">
        <w:rPr>
          <w:rFonts w:ascii="Times New Roman" w:hAnsi="Times New Roman" w:cs="Times New Roman"/>
          <w:sz w:val="24"/>
          <w:szCs w:val="24"/>
          <w:lang w:val="en-US"/>
        </w:rPr>
        <w:t xml:space="preserve"> or a refinement of the legislat</w:t>
      </w:r>
      <w:r w:rsidRPr="00B42DC0">
        <w:rPr>
          <w:rFonts w:ascii="Times New Roman" w:hAnsi="Times New Roman" w:cs="Times New Roman"/>
          <w:sz w:val="24"/>
          <w:szCs w:val="24"/>
          <w:lang w:val="en-US"/>
        </w:rPr>
        <w:t xml:space="preserve">ion </w:t>
      </w:r>
      <w:r w:rsidR="007C2783" w:rsidRPr="00B42DC0">
        <w:rPr>
          <w:rFonts w:ascii="Times New Roman" w:hAnsi="Times New Roman" w:cs="Times New Roman"/>
          <w:sz w:val="24"/>
          <w:szCs w:val="24"/>
          <w:lang w:val="en-US"/>
        </w:rPr>
        <w:t>are present.</w:t>
      </w:r>
    </w:p>
    <w:p w:rsidR="003132EA" w:rsidRPr="00B42DC0" w:rsidRDefault="003132EA" w:rsidP="003132EA">
      <w:pPr>
        <w:spacing w:after="0"/>
        <w:jc w:val="both"/>
        <w:rPr>
          <w:rFonts w:ascii="Times New Roman" w:hAnsi="Times New Roman" w:cs="Times New Roman"/>
          <w:sz w:val="24"/>
          <w:szCs w:val="24"/>
          <w:lang w:val="en-US"/>
        </w:rPr>
      </w:pPr>
    </w:p>
    <w:p w:rsidR="007C2783" w:rsidRPr="00B42DC0" w:rsidRDefault="007C2783" w:rsidP="003132EA">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Given this, it should be decided</w:t>
      </w:r>
      <w:r w:rsidR="00B92EAC"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whether </w:t>
      </w:r>
      <w:r w:rsidR="003132EA" w:rsidRPr="00B42DC0">
        <w:rPr>
          <w:rFonts w:ascii="Times New Roman" w:hAnsi="Times New Roman" w:cs="Times New Roman"/>
          <w:sz w:val="24"/>
          <w:szCs w:val="24"/>
          <w:lang w:val="en-US"/>
        </w:rPr>
        <w:t xml:space="preserve">the mandatory requirement for the administrative procedure under the JSA to be exhausted, before a claim under Article 2b SMLDA is submitted, should be abolished </w:t>
      </w:r>
      <w:r w:rsidRPr="00B42DC0">
        <w:rPr>
          <w:rFonts w:ascii="Times New Roman" w:hAnsi="Times New Roman" w:cs="Times New Roman"/>
          <w:sz w:val="24"/>
          <w:szCs w:val="24"/>
          <w:lang w:val="en-US"/>
        </w:rPr>
        <w:t>for these petitioners.</w:t>
      </w:r>
    </w:p>
    <w:p w:rsidR="003132EA" w:rsidRPr="00B42DC0" w:rsidRDefault="003132EA" w:rsidP="003132EA">
      <w:pPr>
        <w:spacing w:after="0"/>
        <w:jc w:val="both"/>
        <w:rPr>
          <w:rFonts w:ascii="Times New Roman" w:hAnsi="Times New Roman" w:cs="Times New Roman"/>
          <w:sz w:val="24"/>
          <w:szCs w:val="24"/>
          <w:lang w:val="en-US"/>
        </w:rPr>
      </w:pPr>
    </w:p>
    <w:p w:rsidR="00551F76" w:rsidRPr="00B42DC0" w:rsidRDefault="003132EA" w:rsidP="003132EA">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lastRenderedPageBreak/>
        <w:t>While a</w:t>
      </w:r>
      <w:r w:rsidR="00AC67E6" w:rsidRPr="00B42DC0">
        <w:rPr>
          <w:rFonts w:ascii="Times New Roman" w:hAnsi="Times New Roman" w:cs="Times New Roman"/>
          <w:sz w:val="24"/>
          <w:szCs w:val="24"/>
          <w:lang w:val="en-US"/>
        </w:rPr>
        <w:t>nalyzing the case law of the Inspectorate and the Ministry of Justice</w:t>
      </w:r>
      <w:r w:rsidR="00B92EAC" w:rsidRPr="00B42DC0">
        <w:rPr>
          <w:rFonts w:ascii="Times New Roman" w:hAnsi="Times New Roman" w:cs="Times New Roman"/>
          <w:sz w:val="24"/>
          <w:szCs w:val="24"/>
          <w:lang w:val="en-US"/>
        </w:rPr>
        <w:t>,</w:t>
      </w:r>
      <w:r w:rsidR="00AC67E6" w:rsidRPr="00B42DC0">
        <w:rPr>
          <w:rFonts w:ascii="Times New Roman" w:hAnsi="Times New Roman" w:cs="Times New Roman"/>
          <w:sz w:val="24"/>
          <w:szCs w:val="24"/>
          <w:lang w:val="en-US"/>
        </w:rPr>
        <w:t xml:space="preserve"> we </w:t>
      </w:r>
      <w:r w:rsidR="00B92EAC" w:rsidRPr="00B42DC0">
        <w:rPr>
          <w:rFonts w:ascii="Times New Roman" w:hAnsi="Times New Roman" w:cs="Times New Roman"/>
          <w:sz w:val="24"/>
          <w:szCs w:val="24"/>
          <w:lang w:val="en-US"/>
        </w:rPr>
        <w:t>discovered</w:t>
      </w:r>
      <w:r w:rsidR="00AC67E6" w:rsidRPr="00B42DC0">
        <w:rPr>
          <w:rFonts w:ascii="Times New Roman" w:hAnsi="Times New Roman" w:cs="Times New Roman"/>
          <w:sz w:val="24"/>
          <w:szCs w:val="24"/>
          <w:lang w:val="en-US"/>
        </w:rPr>
        <w:t xml:space="preserve"> an interesting approach to docket cases</w:t>
      </w:r>
      <w:r w:rsidR="00B92EAC" w:rsidRPr="00B42DC0">
        <w:rPr>
          <w:rFonts w:ascii="Times New Roman" w:hAnsi="Times New Roman" w:cs="Times New Roman"/>
          <w:sz w:val="24"/>
          <w:szCs w:val="24"/>
          <w:lang w:val="en-US"/>
        </w:rPr>
        <w:t>,</w:t>
      </w:r>
      <w:r w:rsidR="00AC67E6" w:rsidRPr="00B42DC0">
        <w:rPr>
          <w:rFonts w:ascii="Times New Roman" w:hAnsi="Times New Roman" w:cs="Times New Roman"/>
          <w:sz w:val="24"/>
          <w:szCs w:val="24"/>
          <w:lang w:val="en-US"/>
        </w:rPr>
        <w:t xml:space="preserve"> brought by a signal or a complaint by the </w:t>
      </w:r>
      <w:r w:rsidR="00AC67E6" w:rsidRPr="00B42DC0">
        <w:rPr>
          <w:rFonts w:ascii="Times New Roman" w:hAnsi="Times New Roman" w:cs="Times New Roman"/>
          <w:b/>
          <w:sz w:val="24"/>
          <w:szCs w:val="24"/>
          <w:lang w:val="en-US"/>
        </w:rPr>
        <w:t>victim</w:t>
      </w:r>
      <w:r w:rsidR="00AC67E6" w:rsidRPr="00B42DC0">
        <w:rPr>
          <w:rFonts w:ascii="Times New Roman" w:hAnsi="Times New Roman" w:cs="Times New Roman"/>
          <w:sz w:val="24"/>
          <w:szCs w:val="24"/>
          <w:lang w:val="en-US"/>
        </w:rPr>
        <w:t xml:space="preserve"> against an </w:t>
      </w:r>
      <w:r w:rsidR="00AC67E6" w:rsidRPr="00B42DC0">
        <w:rPr>
          <w:rFonts w:ascii="Times New Roman" w:hAnsi="Times New Roman" w:cs="Times New Roman"/>
          <w:b/>
          <w:sz w:val="24"/>
          <w:szCs w:val="24"/>
          <w:lang w:val="en-US"/>
        </w:rPr>
        <w:t>unknown perpetrator</w:t>
      </w:r>
      <w:r w:rsidR="00AC67E6" w:rsidRPr="00B42DC0">
        <w:rPr>
          <w:rFonts w:ascii="Times New Roman" w:hAnsi="Times New Roman" w:cs="Times New Roman"/>
          <w:sz w:val="24"/>
          <w:szCs w:val="24"/>
          <w:lang w:val="en-US"/>
        </w:rPr>
        <w:t xml:space="preserve"> and terminated due to expiration of the absolute </w:t>
      </w:r>
      <w:r w:rsidR="00A75934" w:rsidRPr="00B42DC0">
        <w:rPr>
          <w:rFonts w:ascii="Times New Roman" w:hAnsi="Times New Roman" w:cs="Times New Roman"/>
          <w:sz w:val="24"/>
          <w:szCs w:val="24"/>
          <w:lang w:val="en-US"/>
        </w:rPr>
        <w:t>prescription</w:t>
      </w:r>
      <w:r w:rsidR="00AC67E6" w:rsidRPr="00B42DC0">
        <w:rPr>
          <w:rFonts w:ascii="Times New Roman" w:hAnsi="Times New Roman" w:cs="Times New Roman"/>
          <w:sz w:val="24"/>
          <w:szCs w:val="24"/>
          <w:lang w:val="en-US"/>
        </w:rPr>
        <w:t xml:space="preserve"> period without </w:t>
      </w:r>
      <w:r w:rsidR="00B92EAC" w:rsidRPr="00B42DC0">
        <w:rPr>
          <w:rFonts w:ascii="Times New Roman" w:hAnsi="Times New Roman" w:cs="Times New Roman"/>
          <w:sz w:val="24"/>
          <w:szCs w:val="24"/>
          <w:lang w:val="en-US"/>
        </w:rPr>
        <w:t>discovery</w:t>
      </w:r>
      <w:r w:rsidR="00AC67E6" w:rsidRPr="00B42DC0">
        <w:rPr>
          <w:rFonts w:ascii="Times New Roman" w:hAnsi="Times New Roman" w:cs="Times New Roman"/>
          <w:sz w:val="24"/>
          <w:szCs w:val="24"/>
          <w:lang w:val="en-US"/>
        </w:rPr>
        <w:t xml:space="preserve"> of the perpetrator. These petitions are declared inadmissible</w:t>
      </w:r>
      <w:r w:rsidRPr="00B42DC0">
        <w:rPr>
          <w:rFonts w:ascii="Times New Roman" w:hAnsi="Times New Roman" w:cs="Times New Roman"/>
          <w:sz w:val="24"/>
          <w:szCs w:val="24"/>
          <w:lang w:val="en-US"/>
        </w:rPr>
        <w:t xml:space="preserve"> and are not considered on their merits</w:t>
      </w:r>
      <w:r w:rsidR="00AC67E6" w:rsidRPr="00B42DC0">
        <w:rPr>
          <w:rFonts w:ascii="Times New Roman" w:hAnsi="Times New Roman" w:cs="Times New Roman"/>
          <w:sz w:val="24"/>
          <w:szCs w:val="24"/>
          <w:lang w:val="en-US"/>
        </w:rPr>
        <w:t xml:space="preserve"> (PC-14-428 and PC-14-236). The reasoning of the administrative authority is that the petition relates to p</w:t>
      </w:r>
      <w:r w:rsidRPr="00B42DC0">
        <w:rPr>
          <w:rFonts w:ascii="Times New Roman" w:hAnsi="Times New Roman" w:cs="Times New Roman"/>
          <w:sz w:val="24"/>
          <w:szCs w:val="24"/>
          <w:lang w:val="en-US"/>
        </w:rPr>
        <w:t xml:space="preserve">re-trial proceedings, which were terminated without </w:t>
      </w:r>
      <w:r w:rsidR="00AC67E6" w:rsidRPr="00B42DC0">
        <w:rPr>
          <w:rFonts w:ascii="Times New Roman" w:hAnsi="Times New Roman" w:cs="Times New Roman"/>
          <w:sz w:val="24"/>
          <w:szCs w:val="24"/>
          <w:lang w:val="en-US"/>
        </w:rPr>
        <w:t>charges</w:t>
      </w:r>
      <w:r w:rsidRPr="00B42DC0">
        <w:rPr>
          <w:rFonts w:ascii="Times New Roman" w:hAnsi="Times New Roman" w:cs="Times New Roman"/>
          <w:sz w:val="24"/>
          <w:szCs w:val="24"/>
          <w:lang w:val="en-US"/>
        </w:rPr>
        <w:t xml:space="preserve"> being filed during the investigation</w:t>
      </w:r>
      <w:r w:rsidR="00AC67E6" w:rsidRPr="00B42DC0">
        <w:rPr>
          <w:rFonts w:ascii="Times New Roman" w:hAnsi="Times New Roman" w:cs="Times New Roman"/>
          <w:sz w:val="24"/>
          <w:szCs w:val="24"/>
          <w:lang w:val="en-US"/>
        </w:rPr>
        <w:t xml:space="preserve">. Therefore, the petition is not against the unreasonable length of the proceedings as a period of time, but against inaction by the </w:t>
      </w:r>
      <w:r w:rsidRPr="00B42DC0">
        <w:rPr>
          <w:rFonts w:ascii="Times New Roman" w:hAnsi="Times New Roman" w:cs="Times New Roman"/>
          <w:sz w:val="24"/>
          <w:szCs w:val="24"/>
          <w:lang w:val="en-US"/>
        </w:rPr>
        <w:t xml:space="preserve">state </w:t>
      </w:r>
      <w:r w:rsidR="00AC67E6" w:rsidRPr="00B42DC0">
        <w:rPr>
          <w:rFonts w:ascii="Times New Roman" w:hAnsi="Times New Roman" w:cs="Times New Roman"/>
          <w:sz w:val="24"/>
          <w:szCs w:val="24"/>
          <w:lang w:val="en-US"/>
        </w:rPr>
        <w:t>authorities, for which the Minister of Justice has no material competence. As far as the case law of the EC</w:t>
      </w:r>
      <w:r w:rsidRPr="00B42DC0">
        <w:rPr>
          <w:rFonts w:ascii="Times New Roman" w:hAnsi="Times New Roman" w:cs="Times New Roman"/>
          <w:sz w:val="24"/>
          <w:szCs w:val="24"/>
          <w:lang w:val="en-US"/>
        </w:rPr>
        <w:t>t</w:t>
      </w:r>
      <w:r w:rsidR="00AC67E6" w:rsidRPr="00B42DC0">
        <w:rPr>
          <w:rFonts w:ascii="Times New Roman" w:hAnsi="Times New Roman" w:cs="Times New Roman"/>
          <w:sz w:val="24"/>
          <w:szCs w:val="24"/>
          <w:lang w:val="en-US"/>
        </w:rPr>
        <w:t xml:space="preserve">HR is concerned, crime victims cannot claim to be a victim under </w:t>
      </w:r>
      <w:r w:rsidR="009D6B68" w:rsidRPr="00B42DC0">
        <w:rPr>
          <w:rFonts w:ascii="Times New Roman" w:hAnsi="Times New Roman" w:cs="Times New Roman"/>
          <w:sz w:val="24"/>
          <w:szCs w:val="24"/>
          <w:lang w:val="en-US"/>
        </w:rPr>
        <w:t>Article</w:t>
      </w:r>
      <w:r w:rsidR="00AC67E6" w:rsidRPr="00B42DC0">
        <w:rPr>
          <w:rFonts w:ascii="Times New Roman" w:hAnsi="Times New Roman" w:cs="Times New Roman"/>
          <w:sz w:val="24"/>
          <w:szCs w:val="24"/>
          <w:lang w:val="en-US"/>
        </w:rPr>
        <w:t xml:space="preserve"> 6 of the Convention</w:t>
      </w:r>
      <w:r w:rsidR="00AB31AE" w:rsidRPr="00B42DC0">
        <w:rPr>
          <w:rFonts w:ascii="Times New Roman" w:hAnsi="Times New Roman" w:cs="Times New Roman"/>
          <w:sz w:val="24"/>
          <w:szCs w:val="24"/>
          <w:lang w:val="en-US"/>
        </w:rPr>
        <w:t>,</w:t>
      </w:r>
      <w:r w:rsidR="00AC67E6" w:rsidRPr="00B42DC0">
        <w:rPr>
          <w:rFonts w:ascii="Times New Roman" w:hAnsi="Times New Roman" w:cs="Times New Roman"/>
          <w:sz w:val="24"/>
          <w:szCs w:val="24"/>
          <w:lang w:val="en-US"/>
        </w:rPr>
        <w:t xml:space="preserve"> unless they have been constituted as a party to a civil action for damages in </w:t>
      </w:r>
      <w:r w:rsidRPr="00B42DC0">
        <w:rPr>
          <w:rFonts w:ascii="Times New Roman" w:hAnsi="Times New Roman" w:cs="Times New Roman"/>
          <w:sz w:val="24"/>
          <w:szCs w:val="24"/>
          <w:lang w:val="en-US"/>
        </w:rPr>
        <w:t>the trial phase</w:t>
      </w:r>
      <w:r w:rsidR="00EE2BCF" w:rsidRPr="00B42DC0">
        <w:rPr>
          <w:rFonts w:ascii="Times New Roman" w:hAnsi="Times New Roman" w:cs="Times New Roman"/>
          <w:sz w:val="24"/>
          <w:szCs w:val="24"/>
          <w:lang w:val="en-US"/>
        </w:rPr>
        <w:t>, therefore this practice raises no issues</w:t>
      </w:r>
      <w:r w:rsidR="00AC67E6" w:rsidRPr="00B42DC0">
        <w:rPr>
          <w:rFonts w:ascii="Times New Roman" w:hAnsi="Times New Roman" w:cs="Times New Roman"/>
          <w:sz w:val="24"/>
          <w:szCs w:val="24"/>
          <w:lang w:val="en-US"/>
        </w:rPr>
        <w:t xml:space="preserve"> under the Convention. However, whether such an interpretation and reformulation of the request of the petitioner</w:t>
      </w:r>
      <w:r w:rsidR="00EE2BCF" w:rsidRPr="00B42DC0">
        <w:rPr>
          <w:rFonts w:ascii="Times New Roman" w:hAnsi="Times New Roman" w:cs="Times New Roman"/>
          <w:sz w:val="24"/>
          <w:szCs w:val="24"/>
          <w:lang w:val="en-US"/>
        </w:rPr>
        <w:t>,</w:t>
      </w:r>
      <w:r w:rsidR="00AC67E6" w:rsidRPr="00B42DC0">
        <w:rPr>
          <w:rFonts w:ascii="Times New Roman" w:hAnsi="Times New Roman" w:cs="Times New Roman"/>
          <w:sz w:val="24"/>
          <w:szCs w:val="24"/>
          <w:lang w:val="en-US"/>
        </w:rPr>
        <w:t xml:space="preserve"> complies with the letter of the law, which guarantees the righ</w:t>
      </w:r>
      <w:r w:rsidR="00EE2BCF" w:rsidRPr="00B42DC0">
        <w:rPr>
          <w:rFonts w:ascii="Times New Roman" w:hAnsi="Times New Roman" w:cs="Times New Roman"/>
          <w:sz w:val="24"/>
          <w:szCs w:val="24"/>
          <w:lang w:val="en-US"/>
        </w:rPr>
        <w:t>t of "injured or harmed legal persons in terminated</w:t>
      </w:r>
      <w:r w:rsidR="00AC67E6" w:rsidRPr="00B42DC0">
        <w:rPr>
          <w:rFonts w:ascii="Times New Roman" w:hAnsi="Times New Roman" w:cs="Times New Roman"/>
          <w:sz w:val="24"/>
          <w:szCs w:val="24"/>
          <w:lang w:val="en-US"/>
        </w:rPr>
        <w:t xml:space="preserve"> pre-trial pr</w:t>
      </w:r>
      <w:r w:rsidR="00AB31AE" w:rsidRPr="00B42DC0">
        <w:rPr>
          <w:rFonts w:ascii="Times New Roman" w:hAnsi="Times New Roman" w:cs="Times New Roman"/>
          <w:sz w:val="24"/>
          <w:szCs w:val="24"/>
          <w:lang w:val="en-US"/>
        </w:rPr>
        <w:t>oceedings" (</w:t>
      </w:r>
      <w:r w:rsidR="009D6B68" w:rsidRPr="00B42DC0">
        <w:rPr>
          <w:rFonts w:ascii="Times New Roman" w:hAnsi="Times New Roman" w:cs="Times New Roman"/>
          <w:sz w:val="24"/>
          <w:szCs w:val="24"/>
          <w:lang w:val="en-US"/>
        </w:rPr>
        <w:t>Article</w:t>
      </w:r>
      <w:r w:rsidR="00AB31AE" w:rsidRPr="00B42DC0">
        <w:rPr>
          <w:rFonts w:ascii="Times New Roman" w:hAnsi="Times New Roman" w:cs="Times New Roman"/>
          <w:sz w:val="24"/>
          <w:szCs w:val="24"/>
          <w:lang w:val="en-US"/>
        </w:rPr>
        <w:t xml:space="preserve"> 60a para. 2, item</w:t>
      </w:r>
      <w:r w:rsidR="00AC67E6" w:rsidRPr="00B42DC0">
        <w:rPr>
          <w:rFonts w:ascii="Times New Roman" w:hAnsi="Times New Roman" w:cs="Times New Roman"/>
          <w:sz w:val="24"/>
          <w:szCs w:val="24"/>
          <w:lang w:val="en-US"/>
        </w:rPr>
        <w:t xml:space="preserve"> </w:t>
      </w:r>
      <w:r w:rsidR="00AB31AE" w:rsidRPr="00B42DC0">
        <w:rPr>
          <w:rFonts w:ascii="Times New Roman" w:hAnsi="Times New Roman" w:cs="Times New Roman"/>
          <w:sz w:val="24"/>
          <w:szCs w:val="24"/>
          <w:lang w:val="en-US"/>
        </w:rPr>
        <w:t>2 of t</w:t>
      </w:r>
      <w:r w:rsidR="00EE2BCF" w:rsidRPr="00B42DC0">
        <w:rPr>
          <w:rFonts w:ascii="Times New Roman" w:hAnsi="Times New Roman" w:cs="Times New Roman"/>
          <w:sz w:val="24"/>
          <w:szCs w:val="24"/>
          <w:lang w:val="en-US"/>
        </w:rPr>
        <w:t>he JSA) to submit</w:t>
      </w:r>
      <w:r w:rsidR="00AB31AE" w:rsidRPr="00B42DC0">
        <w:rPr>
          <w:rFonts w:ascii="Times New Roman" w:hAnsi="Times New Roman" w:cs="Times New Roman"/>
          <w:sz w:val="24"/>
          <w:szCs w:val="24"/>
          <w:lang w:val="en-US"/>
        </w:rPr>
        <w:t xml:space="preserve"> petitions,</w:t>
      </w:r>
      <w:r w:rsidR="00EE2BCF" w:rsidRPr="00B42DC0">
        <w:rPr>
          <w:rFonts w:ascii="Times New Roman" w:hAnsi="Times New Roman" w:cs="Times New Roman"/>
          <w:sz w:val="24"/>
          <w:szCs w:val="24"/>
          <w:lang w:val="en-US"/>
        </w:rPr>
        <w:t xml:space="preserve"> that</w:t>
      </w:r>
      <w:r w:rsidR="00AC67E6" w:rsidRPr="00B42DC0">
        <w:rPr>
          <w:rFonts w:ascii="Times New Roman" w:hAnsi="Times New Roman" w:cs="Times New Roman"/>
          <w:sz w:val="24"/>
          <w:szCs w:val="24"/>
          <w:lang w:val="en-US"/>
        </w:rPr>
        <w:t xml:space="preserve"> are to be examined on the merits</w:t>
      </w:r>
      <w:r w:rsidR="00AB31AE" w:rsidRPr="00B42DC0">
        <w:rPr>
          <w:rFonts w:ascii="Times New Roman" w:hAnsi="Times New Roman" w:cs="Times New Roman"/>
          <w:sz w:val="24"/>
          <w:szCs w:val="24"/>
          <w:lang w:val="en-US"/>
        </w:rPr>
        <w:t>,</w:t>
      </w:r>
      <w:r w:rsidR="00AC67E6" w:rsidRPr="00B42DC0">
        <w:rPr>
          <w:rFonts w:ascii="Times New Roman" w:hAnsi="Times New Roman" w:cs="Times New Roman"/>
          <w:sz w:val="24"/>
          <w:szCs w:val="24"/>
          <w:lang w:val="en-US"/>
        </w:rPr>
        <w:t xml:space="preserve"> is debatable. At present, the courts have not ruled on a similar case. We are more inclined to accept the thesis that the petitions by the victims should be considered on their merits; in cases where it appears</w:t>
      </w:r>
      <w:r w:rsidR="00AB31AE" w:rsidRPr="00B42DC0">
        <w:rPr>
          <w:rFonts w:ascii="Times New Roman" w:hAnsi="Times New Roman" w:cs="Times New Roman"/>
          <w:sz w:val="24"/>
          <w:szCs w:val="24"/>
          <w:lang w:val="en-US"/>
        </w:rPr>
        <w:t>,</w:t>
      </w:r>
      <w:r w:rsidR="00AC67E6" w:rsidRPr="00B42DC0">
        <w:rPr>
          <w:rFonts w:ascii="Times New Roman" w:hAnsi="Times New Roman" w:cs="Times New Roman"/>
          <w:sz w:val="24"/>
          <w:szCs w:val="24"/>
          <w:lang w:val="en-US"/>
        </w:rPr>
        <w:t xml:space="preserve"> that despite the efforts of the pre-trial </w:t>
      </w:r>
      <w:r w:rsidR="00EE2BCF" w:rsidRPr="00B42DC0">
        <w:rPr>
          <w:rFonts w:ascii="Times New Roman" w:hAnsi="Times New Roman" w:cs="Times New Roman"/>
          <w:sz w:val="24"/>
          <w:szCs w:val="24"/>
          <w:lang w:val="en-US"/>
        </w:rPr>
        <w:t>investigative authorities, the offender is not identified</w:t>
      </w:r>
      <w:r w:rsidR="00AC67E6" w:rsidRPr="00B42DC0">
        <w:rPr>
          <w:rFonts w:ascii="Times New Roman" w:hAnsi="Times New Roman" w:cs="Times New Roman"/>
          <w:sz w:val="24"/>
          <w:szCs w:val="24"/>
          <w:lang w:val="en-US"/>
        </w:rPr>
        <w:t xml:space="preserve">, then the petition should be </w:t>
      </w:r>
      <w:r w:rsidR="00AB31AE" w:rsidRPr="00B42DC0">
        <w:rPr>
          <w:rFonts w:ascii="Times New Roman" w:hAnsi="Times New Roman" w:cs="Times New Roman"/>
          <w:sz w:val="24"/>
          <w:szCs w:val="24"/>
          <w:lang w:val="en-US"/>
        </w:rPr>
        <w:t xml:space="preserve">considered unfounded because </w:t>
      </w:r>
      <w:r w:rsidR="00AC67E6" w:rsidRPr="00B42DC0">
        <w:rPr>
          <w:rFonts w:ascii="Times New Roman" w:hAnsi="Times New Roman" w:cs="Times New Roman"/>
          <w:sz w:val="24"/>
          <w:szCs w:val="24"/>
          <w:lang w:val="en-US"/>
        </w:rPr>
        <w:t xml:space="preserve">the state is not liable for the actions of </w:t>
      </w:r>
      <w:r w:rsidR="004A0728" w:rsidRPr="00B42DC0">
        <w:rPr>
          <w:rFonts w:ascii="Times New Roman" w:hAnsi="Times New Roman" w:cs="Times New Roman"/>
          <w:sz w:val="24"/>
          <w:szCs w:val="24"/>
          <w:lang w:val="en-US"/>
        </w:rPr>
        <w:t>private</w:t>
      </w:r>
      <w:r w:rsidR="00AC67E6" w:rsidRPr="00B42DC0">
        <w:rPr>
          <w:rFonts w:ascii="Times New Roman" w:hAnsi="Times New Roman" w:cs="Times New Roman"/>
          <w:sz w:val="24"/>
          <w:szCs w:val="24"/>
          <w:lang w:val="en-US"/>
        </w:rPr>
        <w:t xml:space="preserve"> persons. Important in assessing</w:t>
      </w:r>
      <w:r w:rsidR="00AB31AE" w:rsidRPr="00B42DC0">
        <w:rPr>
          <w:rFonts w:ascii="Times New Roman" w:hAnsi="Times New Roman" w:cs="Times New Roman"/>
          <w:sz w:val="24"/>
          <w:szCs w:val="24"/>
          <w:lang w:val="en-US"/>
        </w:rPr>
        <w:t>,</w:t>
      </w:r>
      <w:r w:rsidR="00AC67E6" w:rsidRPr="00B42DC0">
        <w:rPr>
          <w:rFonts w:ascii="Times New Roman" w:hAnsi="Times New Roman" w:cs="Times New Roman"/>
          <w:sz w:val="24"/>
          <w:szCs w:val="24"/>
          <w:lang w:val="en-US"/>
        </w:rPr>
        <w:t xml:space="preserve"> whether such proceedings are reasonable, would be not only the behavior of the pre-trial authorities, but also the behavior of the victim - whether it appealed </w:t>
      </w:r>
      <w:r w:rsidR="00120279" w:rsidRPr="00B42DC0">
        <w:rPr>
          <w:rFonts w:ascii="Times New Roman" w:hAnsi="Times New Roman" w:cs="Times New Roman"/>
          <w:sz w:val="24"/>
          <w:szCs w:val="24"/>
          <w:lang w:val="en-US"/>
        </w:rPr>
        <w:t>against</w:t>
      </w:r>
      <w:r w:rsidR="00AC67E6" w:rsidRPr="00B42DC0">
        <w:rPr>
          <w:rFonts w:ascii="Times New Roman" w:hAnsi="Times New Roman" w:cs="Times New Roman"/>
          <w:sz w:val="24"/>
          <w:szCs w:val="24"/>
          <w:lang w:val="en-US"/>
        </w:rPr>
        <w:t xml:space="preserve"> termination order and whether the person has shown interest in the way in which the investigation has been led. Such an interpretation, in our view, is to a large extent compatible with the provisions and purpose of the JSA and creates a motivating effect on the pre-trial authorities.</w:t>
      </w:r>
    </w:p>
    <w:p w:rsidR="00EE2BCF" w:rsidRPr="00B42DC0" w:rsidRDefault="00EE2BCF" w:rsidP="003132EA">
      <w:pPr>
        <w:spacing w:after="0"/>
        <w:jc w:val="both"/>
        <w:rPr>
          <w:rFonts w:ascii="Times New Roman" w:hAnsi="Times New Roman" w:cs="Times New Roman"/>
          <w:sz w:val="24"/>
          <w:szCs w:val="24"/>
          <w:lang w:val="en-US"/>
        </w:rPr>
      </w:pPr>
    </w:p>
    <w:p w:rsidR="00551F76" w:rsidRPr="00B42DC0" w:rsidRDefault="00AC67E6" w:rsidP="00EE2BCF">
      <w:pPr>
        <w:spacing w:after="0"/>
        <w:jc w:val="both"/>
        <w:rPr>
          <w:rFonts w:ascii="Times New Roman" w:hAnsi="Times New Roman" w:cs="Times New Roman"/>
          <w:b/>
          <w:i/>
          <w:sz w:val="24"/>
          <w:szCs w:val="24"/>
          <w:lang w:val="en-US"/>
        </w:rPr>
      </w:pPr>
      <w:r w:rsidRPr="00B42DC0">
        <w:rPr>
          <w:rFonts w:ascii="Times New Roman" w:hAnsi="Times New Roman" w:cs="Times New Roman"/>
          <w:b/>
          <w:i/>
          <w:sz w:val="24"/>
          <w:szCs w:val="24"/>
          <w:u w:val="single"/>
          <w:lang w:val="en-US"/>
        </w:rPr>
        <w:t>Recommendation</w:t>
      </w:r>
      <w:r w:rsidRPr="00B42DC0">
        <w:rPr>
          <w:rFonts w:ascii="Times New Roman" w:hAnsi="Times New Roman" w:cs="Times New Roman"/>
          <w:b/>
          <w:i/>
          <w:sz w:val="24"/>
          <w:szCs w:val="24"/>
          <w:lang w:val="en-US"/>
        </w:rPr>
        <w:t>: In view of the express provisions of the JSA</w:t>
      </w:r>
      <w:r w:rsidR="00AB31AE" w:rsidRPr="00B42DC0">
        <w:rPr>
          <w:rFonts w:ascii="Times New Roman" w:hAnsi="Times New Roman" w:cs="Times New Roman"/>
          <w:b/>
          <w:i/>
          <w:sz w:val="24"/>
          <w:szCs w:val="24"/>
          <w:lang w:val="en-US"/>
        </w:rPr>
        <w:t>,</w:t>
      </w:r>
      <w:r w:rsidRPr="00B42DC0">
        <w:rPr>
          <w:rFonts w:ascii="Times New Roman" w:hAnsi="Times New Roman" w:cs="Times New Roman"/>
          <w:b/>
          <w:i/>
          <w:sz w:val="24"/>
          <w:szCs w:val="24"/>
          <w:lang w:val="en-US"/>
        </w:rPr>
        <w:t xml:space="preserve"> it is prudent to rethink the practice of the Inspectorate and the Ministry of Justice on petitions</w:t>
      </w:r>
      <w:r w:rsidR="00AB31AE" w:rsidRPr="00B42DC0">
        <w:rPr>
          <w:rFonts w:ascii="Times New Roman" w:hAnsi="Times New Roman" w:cs="Times New Roman"/>
          <w:b/>
          <w:i/>
          <w:sz w:val="24"/>
          <w:szCs w:val="24"/>
          <w:lang w:val="en-US"/>
        </w:rPr>
        <w:t>,</w:t>
      </w:r>
      <w:r w:rsidRPr="00B42DC0">
        <w:rPr>
          <w:rFonts w:ascii="Times New Roman" w:hAnsi="Times New Roman" w:cs="Times New Roman"/>
          <w:b/>
          <w:i/>
          <w:sz w:val="24"/>
          <w:szCs w:val="24"/>
          <w:lang w:val="en-US"/>
        </w:rPr>
        <w:t xml:space="preserve"> filed by injured entities or victims in discontinued pre-trial proceedings against unknown perpetrators</w:t>
      </w:r>
      <w:r w:rsidR="00AB31AE" w:rsidRPr="00B42DC0">
        <w:rPr>
          <w:rFonts w:ascii="Times New Roman" w:hAnsi="Times New Roman" w:cs="Times New Roman"/>
          <w:b/>
          <w:i/>
          <w:sz w:val="24"/>
          <w:szCs w:val="24"/>
          <w:lang w:val="en-US"/>
        </w:rPr>
        <w:t>,</w:t>
      </w:r>
      <w:r w:rsidRPr="00B42DC0">
        <w:rPr>
          <w:rFonts w:ascii="Times New Roman" w:hAnsi="Times New Roman" w:cs="Times New Roman"/>
          <w:b/>
          <w:i/>
          <w:sz w:val="24"/>
          <w:szCs w:val="24"/>
          <w:lang w:val="en-US"/>
        </w:rPr>
        <w:t xml:space="preserve"> in order to examine these claims on </w:t>
      </w:r>
      <w:r w:rsidR="0051284E" w:rsidRPr="00B42DC0">
        <w:rPr>
          <w:rFonts w:ascii="Times New Roman" w:hAnsi="Times New Roman" w:cs="Times New Roman"/>
          <w:b/>
          <w:i/>
          <w:sz w:val="24"/>
          <w:szCs w:val="24"/>
          <w:lang w:val="en-US"/>
        </w:rPr>
        <w:t>the</w:t>
      </w:r>
      <w:r w:rsidRPr="00B42DC0">
        <w:rPr>
          <w:rFonts w:ascii="Times New Roman" w:hAnsi="Times New Roman" w:cs="Times New Roman"/>
          <w:b/>
          <w:i/>
          <w:sz w:val="24"/>
          <w:szCs w:val="24"/>
          <w:lang w:val="en-US"/>
        </w:rPr>
        <w:t xml:space="preserve"> merits.</w:t>
      </w:r>
    </w:p>
    <w:p w:rsidR="00EE2BCF" w:rsidRPr="00B42DC0" w:rsidRDefault="00EE2BCF" w:rsidP="00EE2BCF">
      <w:pPr>
        <w:spacing w:after="0"/>
        <w:jc w:val="both"/>
        <w:rPr>
          <w:rFonts w:ascii="Times New Roman" w:hAnsi="Times New Roman" w:cs="Times New Roman"/>
          <w:b/>
          <w:i/>
          <w:sz w:val="24"/>
          <w:szCs w:val="24"/>
          <w:lang w:val="en-US"/>
        </w:rPr>
      </w:pPr>
    </w:p>
    <w:p w:rsidR="00AC67E6" w:rsidRPr="00B42DC0" w:rsidRDefault="00AC67E6" w:rsidP="00EE2BCF">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In connect</w:t>
      </w:r>
      <w:r w:rsidR="00EE2BCF" w:rsidRPr="00B42DC0">
        <w:rPr>
          <w:rFonts w:ascii="Times New Roman" w:hAnsi="Times New Roman" w:cs="Times New Roman"/>
          <w:sz w:val="24"/>
          <w:szCs w:val="24"/>
          <w:lang w:val="en-US"/>
        </w:rPr>
        <w:t>ion with the injured parties</w:t>
      </w:r>
      <w:r w:rsidRPr="00B42DC0">
        <w:rPr>
          <w:rFonts w:ascii="Times New Roman" w:hAnsi="Times New Roman" w:cs="Times New Roman"/>
          <w:sz w:val="24"/>
          <w:szCs w:val="24"/>
          <w:lang w:val="en-US"/>
        </w:rPr>
        <w:t xml:space="preserve">, </w:t>
      </w:r>
      <w:r w:rsidR="00EE2BCF" w:rsidRPr="00B42DC0">
        <w:rPr>
          <w:rFonts w:ascii="Times New Roman" w:hAnsi="Times New Roman" w:cs="Times New Roman"/>
          <w:sz w:val="24"/>
          <w:szCs w:val="24"/>
          <w:lang w:val="en-US"/>
        </w:rPr>
        <w:t>as subjects of the right to submit</w:t>
      </w:r>
      <w:r w:rsidRPr="00B42DC0">
        <w:rPr>
          <w:rFonts w:ascii="Times New Roman" w:hAnsi="Times New Roman" w:cs="Times New Roman"/>
          <w:sz w:val="24"/>
          <w:szCs w:val="24"/>
          <w:lang w:val="en-US"/>
        </w:rPr>
        <w:t xml:space="preserve"> an application under the JSA, the following problem</w:t>
      </w:r>
      <w:r w:rsidR="00AB31AE" w:rsidRPr="00B42DC0">
        <w:rPr>
          <w:rFonts w:ascii="Times New Roman" w:hAnsi="Times New Roman" w:cs="Times New Roman"/>
          <w:sz w:val="24"/>
          <w:szCs w:val="24"/>
          <w:lang w:val="en-US"/>
        </w:rPr>
        <w:t xml:space="preserve"> was observed</w:t>
      </w:r>
      <w:r w:rsidRPr="00B42DC0">
        <w:rPr>
          <w:rFonts w:ascii="Times New Roman" w:hAnsi="Times New Roman" w:cs="Times New Roman"/>
          <w:sz w:val="24"/>
          <w:szCs w:val="24"/>
          <w:lang w:val="en-US"/>
        </w:rPr>
        <w:t xml:space="preserve">: </w:t>
      </w:r>
      <w:r w:rsidR="00AB31AE" w:rsidRPr="00B42DC0">
        <w:rPr>
          <w:rFonts w:ascii="Times New Roman" w:hAnsi="Times New Roman" w:cs="Times New Roman"/>
          <w:sz w:val="24"/>
          <w:szCs w:val="24"/>
          <w:lang w:val="en-US"/>
        </w:rPr>
        <w:t xml:space="preserve">petition </w:t>
      </w:r>
      <w:r w:rsidRPr="00B42DC0">
        <w:rPr>
          <w:rFonts w:ascii="Times New Roman" w:hAnsi="Times New Roman" w:cs="Times New Roman"/>
          <w:sz w:val="24"/>
          <w:szCs w:val="24"/>
          <w:lang w:val="en-US"/>
        </w:rPr>
        <w:t>P</w:t>
      </w:r>
      <w:r w:rsidR="00EE2BCF" w:rsidRPr="00B42DC0">
        <w:rPr>
          <w:rFonts w:ascii="Times New Roman" w:hAnsi="Times New Roman" w:cs="Times New Roman"/>
          <w:sz w:val="24"/>
          <w:szCs w:val="24"/>
          <w:lang w:val="en-US"/>
        </w:rPr>
        <w:t>C-14-186 concerns a petition</w:t>
      </w:r>
      <w:r w:rsidRPr="00B42DC0">
        <w:rPr>
          <w:rFonts w:ascii="Times New Roman" w:hAnsi="Times New Roman" w:cs="Times New Roman"/>
          <w:sz w:val="24"/>
          <w:szCs w:val="24"/>
          <w:lang w:val="en-US"/>
        </w:rPr>
        <w:t xml:space="preserve"> by </w:t>
      </w:r>
      <w:r w:rsidR="00120279" w:rsidRPr="00B42DC0">
        <w:rPr>
          <w:rFonts w:ascii="Times New Roman" w:hAnsi="Times New Roman" w:cs="Times New Roman"/>
          <w:sz w:val="24"/>
          <w:szCs w:val="24"/>
          <w:lang w:val="en-US"/>
        </w:rPr>
        <w:t>a</w:t>
      </w:r>
      <w:r w:rsidRPr="00B42DC0">
        <w:rPr>
          <w:rFonts w:ascii="Times New Roman" w:hAnsi="Times New Roman" w:cs="Times New Roman"/>
          <w:sz w:val="24"/>
          <w:szCs w:val="24"/>
          <w:lang w:val="en-US"/>
        </w:rPr>
        <w:t xml:space="preserve"> victim. The person has been constituted as a victim in the pre-trial phase, but during the trial, his civil claim for damages was not admitted for consideration by the court. When submitting his petition</w:t>
      </w:r>
      <w:r w:rsidR="00AB31AE"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the victim complains of the entire </w:t>
      </w:r>
      <w:r w:rsidR="004908C2" w:rsidRPr="00B42DC0">
        <w:rPr>
          <w:rFonts w:ascii="Times New Roman" w:hAnsi="Times New Roman" w:cs="Times New Roman"/>
          <w:sz w:val="24"/>
          <w:szCs w:val="24"/>
          <w:lang w:val="en-US"/>
        </w:rPr>
        <w:t>length</w:t>
      </w:r>
      <w:r w:rsidRPr="00B42DC0">
        <w:rPr>
          <w:rFonts w:ascii="Times New Roman" w:hAnsi="Times New Roman" w:cs="Times New Roman"/>
          <w:sz w:val="24"/>
          <w:szCs w:val="24"/>
          <w:lang w:val="en-US"/>
        </w:rPr>
        <w:t xml:space="preserve"> of the criminal proceedings. The MoJ leaves the petition without consideration, accepting that 1) the trial - the person was not constituted as a party, thus he was not legitimiz</w:t>
      </w:r>
      <w:r w:rsidR="00AB31AE" w:rsidRPr="00B42DC0">
        <w:rPr>
          <w:rFonts w:ascii="Times New Roman" w:hAnsi="Times New Roman" w:cs="Times New Roman"/>
          <w:sz w:val="24"/>
          <w:szCs w:val="24"/>
          <w:lang w:val="en-US"/>
        </w:rPr>
        <w:t xml:space="preserve">ed within the meaning of </w:t>
      </w:r>
      <w:r w:rsidR="009D6B68" w:rsidRPr="00B42DC0">
        <w:rPr>
          <w:rFonts w:ascii="Times New Roman" w:hAnsi="Times New Roman" w:cs="Times New Roman"/>
          <w:sz w:val="24"/>
          <w:szCs w:val="24"/>
          <w:lang w:val="en-US"/>
        </w:rPr>
        <w:t>Article</w:t>
      </w:r>
      <w:r w:rsidR="00AB31AE" w:rsidRPr="00B42DC0">
        <w:rPr>
          <w:rFonts w:ascii="Times New Roman" w:hAnsi="Times New Roman" w:cs="Times New Roman"/>
          <w:sz w:val="24"/>
          <w:szCs w:val="24"/>
          <w:lang w:val="en-US"/>
        </w:rPr>
        <w:t xml:space="preserve"> 60, para. 2, i</w:t>
      </w:r>
      <w:r w:rsidRPr="00B42DC0">
        <w:rPr>
          <w:rFonts w:ascii="Times New Roman" w:hAnsi="Times New Roman" w:cs="Times New Roman"/>
          <w:sz w:val="24"/>
          <w:szCs w:val="24"/>
          <w:lang w:val="en-US"/>
        </w:rPr>
        <w:t>tem 1 of the JSA; 2) the pre-trial phase - the person is a vict</w:t>
      </w:r>
      <w:r w:rsidR="00AB31AE" w:rsidRPr="00B42DC0">
        <w:rPr>
          <w:rFonts w:ascii="Times New Roman" w:hAnsi="Times New Roman" w:cs="Times New Roman"/>
          <w:sz w:val="24"/>
          <w:szCs w:val="24"/>
          <w:lang w:val="en-US"/>
        </w:rPr>
        <w:t xml:space="preserve">im within the meaning of </w:t>
      </w:r>
      <w:r w:rsidR="009D6B68" w:rsidRPr="00B42DC0">
        <w:rPr>
          <w:rFonts w:ascii="Times New Roman" w:hAnsi="Times New Roman" w:cs="Times New Roman"/>
          <w:sz w:val="24"/>
          <w:szCs w:val="24"/>
          <w:lang w:val="en-US"/>
        </w:rPr>
        <w:t>Article</w:t>
      </w:r>
      <w:r w:rsidR="00AB31AE" w:rsidRPr="00B42DC0">
        <w:rPr>
          <w:rFonts w:ascii="Times New Roman" w:hAnsi="Times New Roman" w:cs="Times New Roman"/>
          <w:sz w:val="24"/>
          <w:szCs w:val="24"/>
          <w:lang w:val="en-US"/>
        </w:rPr>
        <w:t xml:space="preserve"> 74, para.</w:t>
      </w:r>
      <w:r w:rsidR="00120279" w:rsidRPr="00B42DC0">
        <w:rPr>
          <w:rFonts w:ascii="Times New Roman" w:hAnsi="Times New Roman" w:cs="Times New Roman"/>
          <w:sz w:val="24"/>
          <w:szCs w:val="24"/>
          <w:lang w:val="en-US"/>
        </w:rPr>
        <w:t xml:space="preserve"> 1 of the Criminal </w:t>
      </w:r>
      <w:r w:rsidR="004E1E2D" w:rsidRPr="00B42DC0">
        <w:rPr>
          <w:rFonts w:ascii="Times New Roman" w:hAnsi="Times New Roman" w:cs="Times New Roman"/>
          <w:sz w:val="24"/>
          <w:szCs w:val="24"/>
          <w:lang w:val="en-US"/>
        </w:rPr>
        <w:t>P</w:t>
      </w:r>
      <w:r w:rsidR="00120279" w:rsidRPr="00B42DC0">
        <w:rPr>
          <w:rFonts w:ascii="Times New Roman" w:hAnsi="Times New Roman" w:cs="Times New Roman"/>
          <w:sz w:val="24"/>
          <w:szCs w:val="24"/>
          <w:lang w:val="en-US"/>
        </w:rPr>
        <w:t>rocedure Code</w:t>
      </w:r>
      <w:r w:rsidRPr="00B42DC0">
        <w:rPr>
          <w:rFonts w:ascii="Times New Roman" w:hAnsi="Times New Roman" w:cs="Times New Roman"/>
          <w:sz w:val="24"/>
          <w:szCs w:val="24"/>
          <w:lang w:val="en-US"/>
        </w:rPr>
        <w:t xml:space="preserve">, but the petition was filed outside the time limit </w:t>
      </w:r>
      <w:r w:rsidRPr="00B42DC0">
        <w:rPr>
          <w:rFonts w:ascii="Times New Roman" w:hAnsi="Times New Roman" w:cs="Times New Roman"/>
          <w:sz w:val="24"/>
          <w:szCs w:val="24"/>
          <w:lang w:val="en-US"/>
        </w:rPr>
        <w:lastRenderedPageBreak/>
        <w:t xml:space="preserve">under </w:t>
      </w:r>
      <w:r w:rsidR="009D6B68" w:rsidRPr="00B42DC0">
        <w:rPr>
          <w:rFonts w:ascii="Times New Roman" w:hAnsi="Times New Roman" w:cs="Times New Roman"/>
          <w:sz w:val="24"/>
          <w:szCs w:val="24"/>
          <w:lang w:val="en-US"/>
        </w:rPr>
        <w:t>Article</w:t>
      </w:r>
      <w:r w:rsidR="00AB31AE" w:rsidRPr="00B42DC0">
        <w:rPr>
          <w:rFonts w:ascii="Times New Roman" w:hAnsi="Times New Roman" w:cs="Times New Roman"/>
          <w:sz w:val="24"/>
          <w:szCs w:val="24"/>
          <w:lang w:val="en-US"/>
        </w:rPr>
        <w:t xml:space="preserve"> 60a, para.</w:t>
      </w:r>
      <w:r w:rsidRPr="00B42DC0">
        <w:rPr>
          <w:rFonts w:ascii="Times New Roman" w:hAnsi="Times New Roman" w:cs="Times New Roman"/>
          <w:sz w:val="24"/>
          <w:szCs w:val="24"/>
          <w:lang w:val="en-US"/>
        </w:rPr>
        <w:t xml:space="preserve"> 4 of the JSA, because the last decree for the pa</w:t>
      </w:r>
      <w:r w:rsidR="004E1E2D" w:rsidRPr="00B42DC0">
        <w:rPr>
          <w:rFonts w:ascii="Times New Roman" w:hAnsi="Times New Roman" w:cs="Times New Roman"/>
          <w:sz w:val="24"/>
          <w:szCs w:val="24"/>
          <w:lang w:val="en-US"/>
        </w:rPr>
        <w:t>rtial termination and staying</w:t>
      </w:r>
      <w:r w:rsidRPr="00B42DC0">
        <w:rPr>
          <w:rFonts w:ascii="Times New Roman" w:hAnsi="Times New Roman" w:cs="Times New Roman"/>
          <w:sz w:val="24"/>
          <w:szCs w:val="24"/>
          <w:lang w:val="en-US"/>
        </w:rPr>
        <w:t xml:space="preserve"> of the </w:t>
      </w:r>
      <w:r w:rsidR="0005044B" w:rsidRPr="00B42DC0">
        <w:rPr>
          <w:rFonts w:ascii="Times New Roman" w:hAnsi="Times New Roman" w:cs="Times New Roman"/>
          <w:sz w:val="24"/>
          <w:szCs w:val="24"/>
          <w:lang w:val="en-US"/>
        </w:rPr>
        <w:t>proceedings</w:t>
      </w:r>
      <w:r w:rsidRPr="00B42DC0">
        <w:rPr>
          <w:rFonts w:ascii="Times New Roman" w:hAnsi="Times New Roman" w:cs="Times New Roman"/>
          <w:sz w:val="24"/>
          <w:szCs w:val="24"/>
          <w:lang w:val="en-US"/>
        </w:rPr>
        <w:t xml:space="preserve"> was from 23.09.2010. The petitioner appealed against the refusal to examine the petition be</w:t>
      </w:r>
      <w:r w:rsidR="00120279" w:rsidRPr="00B42DC0">
        <w:rPr>
          <w:rFonts w:ascii="Times New Roman" w:hAnsi="Times New Roman" w:cs="Times New Roman"/>
          <w:sz w:val="24"/>
          <w:szCs w:val="24"/>
          <w:lang w:val="en-US"/>
        </w:rPr>
        <w:t>fore the Administrative Court -</w:t>
      </w:r>
      <w:r w:rsidRPr="00B42DC0">
        <w:rPr>
          <w:rFonts w:ascii="Times New Roman" w:hAnsi="Times New Roman" w:cs="Times New Roman"/>
          <w:sz w:val="24"/>
          <w:szCs w:val="24"/>
          <w:lang w:val="en-US"/>
        </w:rPr>
        <w:t xml:space="preserve"> Sofia</w:t>
      </w:r>
      <w:r w:rsidR="00AB31AE" w:rsidRPr="00B42DC0">
        <w:rPr>
          <w:rStyle w:val="FootnoteReference"/>
          <w:rFonts w:ascii="Times New Roman" w:hAnsi="Times New Roman" w:cs="Times New Roman"/>
          <w:sz w:val="24"/>
          <w:szCs w:val="24"/>
          <w:lang w:val="en-US"/>
        </w:rPr>
        <w:footnoteReference w:id="97"/>
      </w:r>
      <w:r w:rsidRPr="00B42DC0">
        <w:rPr>
          <w:rFonts w:ascii="Times New Roman" w:hAnsi="Times New Roman" w:cs="Times New Roman"/>
          <w:sz w:val="24"/>
          <w:szCs w:val="24"/>
          <w:lang w:val="en-US"/>
        </w:rPr>
        <w:t xml:space="preserve">, which remitted the case to the Ministry of Justice for a ruling on the merits. The Court </w:t>
      </w:r>
      <w:r w:rsidR="00AB31AE" w:rsidRPr="00B42DC0">
        <w:rPr>
          <w:rFonts w:ascii="Times New Roman" w:hAnsi="Times New Roman" w:cs="Times New Roman"/>
          <w:sz w:val="24"/>
          <w:szCs w:val="24"/>
          <w:lang w:val="en-US"/>
        </w:rPr>
        <w:t>held</w:t>
      </w:r>
      <w:r w:rsidRPr="00B42DC0">
        <w:rPr>
          <w:rFonts w:ascii="Times New Roman" w:hAnsi="Times New Roman" w:cs="Times New Roman"/>
          <w:sz w:val="24"/>
          <w:szCs w:val="24"/>
          <w:lang w:val="en-US"/>
        </w:rPr>
        <w:t xml:space="preserve"> that since criminal proceedings include both pre-trial and trial phase</w:t>
      </w:r>
      <w:r w:rsidR="00AB31AE" w:rsidRPr="00B42DC0">
        <w:rPr>
          <w:rFonts w:ascii="Times New Roman" w:hAnsi="Times New Roman" w:cs="Times New Roman"/>
          <w:sz w:val="24"/>
          <w:szCs w:val="24"/>
          <w:lang w:val="en-US"/>
        </w:rPr>
        <w:t>,</w:t>
      </w:r>
      <w:r w:rsidR="004E1E2D" w:rsidRPr="00B42DC0">
        <w:rPr>
          <w:rFonts w:ascii="Times New Roman" w:hAnsi="Times New Roman" w:cs="Times New Roman"/>
          <w:sz w:val="24"/>
          <w:szCs w:val="24"/>
          <w:lang w:val="en-US"/>
        </w:rPr>
        <w:t xml:space="preserve"> it was</w:t>
      </w:r>
      <w:r w:rsidRPr="00B42DC0">
        <w:rPr>
          <w:rFonts w:ascii="Times New Roman" w:hAnsi="Times New Roman" w:cs="Times New Roman"/>
          <w:sz w:val="24"/>
          <w:szCs w:val="24"/>
          <w:lang w:val="en-US"/>
        </w:rPr>
        <w:t xml:space="preserve"> sufficient that the petitioner had been involved in one of these phases - in the case</w:t>
      </w:r>
      <w:r w:rsidR="00AB31AE"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as a victim in the pre-trial phase - to have the quality as a party in the criminal proceedings. Therefore, the six-month period should be calculated from the completion of the criminal proceedings, not the pre-trial phase</w:t>
      </w:r>
      <w:r w:rsidR="004E1E2D" w:rsidRPr="00B42DC0">
        <w:rPr>
          <w:rFonts w:ascii="Times New Roman" w:hAnsi="Times New Roman" w:cs="Times New Roman"/>
          <w:sz w:val="24"/>
          <w:szCs w:val="24"/>
          <w:lang w:val="en-US"/>
        </w:rPr>
        <w:t xml:space="preserve"> alone</w:t>
      </w:r>
      <w:r w:rsidRPr="00B42DC0">
        <w:rPr>
          <w:rFonts w:ascii="Times New Roman" w:hAnsi="Times New Roman" w:cs="Times New Roman"/>
          <w:sz w:val="24"/>
          <w:szCs w:val="24"/>
          <w:lang w:val="en-US"/>
        </w:rPr>
        <w:t>. After remitting, the application was examined on its merits, but was rejected as unfounded.</w:t>
      </w:r>
    </w:p>
    <w:p w:rsidR="004E1E2D" w:rsidRPr="00B42DC0" w:rsidRDefault="004E1E2D" w:rsidP="00EE2BCF">
      <w:pPr>
        <w:spacing w:after="0"/>
        <w:jc w:val="both"/>
        <w:rPr>
          <w:rFonts w:ascii="Times New Roman" w:hAnsi="Times New Roman" w:cs="Times New Roman"/>
          <w:sz w:val="24"/>
          <w:szCs w:val="24"/>
          <w:lang w:val="en-US"/>
        </w:rPr>
      </w:pPr>
    </w:p>
    <w:p w:rsidR="00324F8E" w:rsidRPr="00B42DC0" w:rsidRDefault="00324F8E" w:rsidP="004E1E2D">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The approach of the administrative court corresponds to the EC</w:t>
      </w:r>
      <w:r w:rsidR="004E1E2D"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 xml:space="preserve">HR case law, under which complaints about the </w:t>
      </w:r>
      <w:r w:rsidR="004908C2" w:rsidRPr="00B42DC0">
        <w:rPr>
          <w:rFonts w:ascii="Times New Roman" w:hAnsi="Times New Roman" w:cs="Times New Roman"/>
          <w:sz w:val="24"/>
          <w:szCs w:val="24"/>
          <w:lang w:val="en-US"/>
        </w:rPr>
        <w:t>length</w:t>
      </w:r>
      <w:r w:rsidR="004E1E2D" w:rsidRPr="00B42DC0">
        <w:rPr>
          <w:rFonts w:ascii="Times New Roman" w:hAnsi="Times New Roman" w:cs="Times New Roman"/>
          <w:sz w:val="24"/>
          <w:szCs w:val="24"/>
          <w:lang w:val="en-US"/>
        </w:rPr>
        <w:t xml:space="preserve"> of concluded</w:t>
      </w:r>
      <w:r w:rsidRPr="00B42DC0">
        <w:rPr>
          <w:rFonts w:ascii="Times New Roman" w:hAnsi="Times New Roman" w:cs="Times New Roman"/>
          <w:sz w:val="24"/>
          <w:szCs w:val="24"/>
          <w:lang w:val="en-US"/>
        </w:rPr>
        <w:t xml:space="preserve"> proceedings should cover the total length of the proceedings. For assessing whether the </w:t>
      </w:r>
      <w:r w:rsidR="004908C2" w:rsidRPr="00B42DC0">
        <w:rPr>
          <w:rFonts w:ascii="Times New Roman" w:hAnsi="Times New Roman" w:cs="Times New Roman"/>
          <w:sz w:val="24"/>
          <w:szCs w:val="24"/>
          <w:lang w:val="en-US"/>
        </w:rPr>
        <w:t>length</w:t>
      </w:r>
      <w:r w:rsidRPr="00B42DC0">
        <w:rPr>
          <w:rFonts w:ascii="Times New Roman" w:hAnsi="Times New Roman" w:cs="Times New Roman"/>
          <w:sz w:val="24"/>
          <w:szCs w:val="24"/>
          <w:lang w:val="en-US"/>
        </w:rPr>
        <w:t xml:space="preserve"> of the proceedings was excessive</w:t>
      </w:r>
      <w:r w:rsidR="00AB31AE"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w:t>
      </w:r>
      <w:r w:rsidR="00AB31AE" w:rsidRPr="00B42DC0">
        <w:rPr>
          <w:rFonts w:ascii="Times New Roman" w:hAnsi="Times New Roman" w:cs="Times New Roman"/>
          <w:sz w:val="24"/>
          <w:szCs w:val="24"/>
          <w:lang w:val="en-US"/>
        </w:rPr>
        <w:t xml:space="preserve">the entire period </w:t>
      </w:r>
      <w:r w:rsidRPr="00B42DC0">
        <w:rPr>
          <w:rFonts w:ascii="Times New Roman" w:hAnsi="Times New Roman" w:cs="Times New Roman"/>
          <w:sz w:val="24"/>
          <w:szCs w:val="24"/>
          <w:lang w:val="en-US"/>
        </w:rPr>
        <w:t>is important. The approach of the Ministry of Justice not only does not comply with the case law of the EC</w:t>
      </w:r>
      <w:r w:rsidR="004E1E2D"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 xml:space="preserve">HR, but also leads to an artificial separation of the two phases of the criminal proceedings and </w:t>
      </w:r>
      <w:r w:rsidRPr="00B42DC0">
        <w:rPr>
          <w:rFonts w:ascii="Times New Roman" w:hAnsi="Times New Roman" w:cs="Times New Roman"/>
          <w:i/>
          <w:sz w:val="24"/>
          <w:szCs w:val="24"/>
          <w:lang w:val="en-US"/>
        </w:rPr>
        <w:t>de facto</w:t>
      </w:r>
      <w:r w:rsidRPr="00B42DC0">
        <w:rPr>
          <w:rFonts w:ascii="Times New Roman" w:hAnsi="Times New Roman" w:cs="Times New Roman"/>
          <w:sz w:val="24"/>
          <w:szCs w:val="24"/>
          <w:lang w:val="en-US"/>
        </w:rPr>
        <w:t xml:space="preserve"> barres the defense of the petitioners</w:t>
      </w:r>
      <w:r w:rsidR="00AB31AE"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as far as the exhaustion of adminis</w:t>
      </w:r>
      <w:r w:rsidR="004E1E2D" w:rsidRPr="00B42DC0">
        <w:rPr>
          <w:rFonts w:ascii="Times New Roman" w:hAnsi="Times New Roman" w:cs="Times New Roman"/>
          <w:sz w:val="24"/>
          <w:szCs w:val="24"/>
          <w:lang w:val="en-US"/>
        </w:rPr>
        <w:t>trative procedure is essential</w:t>
      </w:r>
      <w:r w:rsidRPr="00B42DC0">
        <w:rPr>
          <w:rFonts w:ascii="Times New Roman" w:hAnsi="Times New Roman" w:cs="Times New Roman"/>
          <w:sz w:val="24"/>
          <w:szCs w:val="24"/>
          <w:lang w:val="en-US"/>
        </w:rPr>
        <w:t xml:space="preserve"> for filing claims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2b of </w:t>
      </w:r>
      <w:r w:rsidR="00AB31AE"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SMLDA</w:t>
      </w:r>
      <w:r w:rsidR="00AB31AE" w:rsidRPr="00B42DC0">
        <w:rPr>
          <w:rStyle w:val="FootnoteReference"/>
          <w:rFonts w:ascii="Times New Roman" w:hAnsi="Times New Roman" w:cs="Times New Roman"/>
          <w:sz w:val="24"/>
          <w:szCs w:val="24"/>
          <w:lang w:val="en-US"/>
        </w:rPr>
        <w:footnoteReference w:id="98"/>
      </w:r>
      <w:r w:rsidRPr="00B42DC0">
        <w:rPr>
          <w:rFonts w:ascii="Times New Roman" w:hAnsi="Times New Roman" w:cs="Times New Roman"/>
          <w:sz w:val="24"/>
          <w:szCs w:val="24"/>
          <w:lang w:val="en-US"/>
        </w:rPr>
        <w:t>.</w:t>
      </w:r>
    </w:p>
    <w:p w:rsidR="004E1E2D" w:rsidRPr="00B42DC0" w:rsidRDefault="004E1E2D" w:rsidP="004E1E2D">
      <w:pPr>
        <w:spacing w:after="0"/>
        <w:jc w:val="both"/>
        <w:rPr>
          <w:rFonts w:ascii="Times New Roman" w:hAnsi="Times New Roman" w:cs="Times New Roman"/>
          <w:sz w:val="24"/>
          <w:szCs w:val="24"/>
          <w:lang w:val="en-US"/>
        </w:rPr>
      </w:pPr>
    </w:p>
    <w:p w:rsidR="00324F8E" w:rsidRPr="009408F3" w:rsidRDefault="00324F8E" w:rsidP="009408F3">
      <w:pPr>
        <w:pStyle w:val="Heading3"/>
        <w:spacing w:before="0"/>
        <w:ind w:firstLine="708"/>
        <w:rPr>
          <w:rFonts w:ascii="Times New Roman" w:hAnsi="Times New Roman" w:cs="Times New Roman"/>
          <w:b/>
          <w:color w:val="auto"/>
          <w:lang w:val="en-US"/>
        </w:rPr>
      </w:pPr>
      <w:bookmarkStart w:id="30" w:name="_Toc432065451"/>
      <w:r w:rsidRPr="009408F3">
        <w:rPr>
          <w:rFonts w:ascii="Times New Roman" w:hAnsi="Times New Roman" w:cs="Times New Roman"/>
          <w:b/>
          <w:color w:val="auto"/>
          <w:lang w:val="en-US"/>
        </w:rPr>
        <w:t>Direct victims</w:t>
      </w:r>
      <w:bookmarkEnd w:id="30"/>
    </w:p>
    <w:p w:rsidR="004E1E2D" w:rsidRPr="00B42DC0" w:rsidRDefault="004E1E2D" w:rsidP="004E1E2D">
      <w:pPr>
        <w:spacing w:after="0"/>
        <w:rPr>
          <w:lang w:val="en-US"/>
        </w:rPr>
      </w:pPr>
    </w:p>
    <w:p w:rsidR="00324F8E" w:rsidRPr="00B42DC0" w:rsidRDefault="00324F8E" w:rsidP="004E1E2D">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At the time of writing this report, most petitions for excessive length have been  submitted by </w:t>
      </w:r>
      <w:r w:rsidR="00120279" w:rsidRPr="00B42DC0">
        <w:rPr>
          <w:rFonts w:ascii="Times New Roman" w:hAnsi="Times New Roman" w:cs="Times New Roman"/>
          <w:sz w:val="24"/>
          <w:szCs w:val="24"/>
          <w:lang w:val="en-US"/>
        </w:rPr>
        <w:t xml:space="preserve">natural </w:t>
      </w:r>
      <w:r w:rsidRPr="00B42DC0">
        <w:rPr>
          <w:rFonts w:ascii="Times New Roman" w:hAnsi="Times New Roman" w:cs="Times New Roman"/>
          <w:sz w:val="24"/>
          <w:szCs w:val="24"/>
          <w:lang w:val="en-US"/>
        </w:rPr>
        <w:t>persons, including sole traders, but there are</w:t>
      </w:r>
      <w:r w:rsidR="00AB31AE" w:rsidRPr="00B42DC0">
        <w:rPr>
          <w:rFonts w:ascii="Times New Roman" w:hAnsi="Times New Roman" w:cs="Times New Roman"/>
          <w:sz w:val="24"/>
          <w:szCs w:val="24"/>
          <w:lang w:val="en-US"/>
        </w:rPr>
        <w:t xml:space="preserve"> </w:t>
      </w:r>
      <w:r w:rsidR="004E1E2D" w:rsidRPr="00B42DC0">
        <w:rPr>
          <w:rFonts w:ascii="Times New Roman" w:hAnsi="Times New Roman" w:cs="Times New Roman"/>
          <w:sz w:val="24"/>
          <w:szCs w:val="24"/>
          <w:lang w:val="en-US"/>
        </w:rPr>
        <w:t>some submitted by legal persons</w:t>
      </w:r>
      <w:r w:rsidRPr="00B42DC0">
        <w:rPr>
          <w:rFonts w:ascii="Times New Roman" w:hAnsi="Times New Roman" w:cs="Times New Roman"/>
          <w:sz w:val="24"/>
          <w:szCs w:val="24"/>
          <w:lang w:val="en-US"/>
        </w:rPr>
        <w:t xml:space="preserve"> - companies, cooperatives and NGOs. In this aspect</w:t>
      </w:r>
      <w:r w:rsidR="00140DF9"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no problematic issues have been found.</w:t>
      </w:r>
    </w:p>
    <w:p w:rsidR="004E1E2D" w:rsidRPr="00B42DC0" w:rsidRDefault="004E1E2D" w:rsidP="004E1E2D">
      <w:pPr>
        <w:spacing w:after="0"/>
        <w:jc w:val="both"/>
        <w:rPr>
          <w:rFonts w:ascii="Times New Roman" w:hAnsi="Times New Roman" w:cs="Times New Roman"/>
          <w:sz w:val="24"/>
          <w:szCs w:val="24"/>
          <w:lang w:val="en-US"/>
        </w:rPr>
      </w:pPr>
    </w:p>
    <w:p w:rsidR="00324F8E" w:rsidRPr="009408F3" w:rsidRDefault="00324F8E" w:rsidP="009408F3">
      <w:pPr>
        <w:pStyle w:val="Heading3"/>
        <w:spacing w:before="0"/>
        <w:ind w:firstLine="708"/>
        <w:rPr>
          <w:rFonts w:ascii="Times New Roman" w:hAnsi="Times New Roman" w:cs="Times New Roman"/>
          <w:b/>
          <w:color w:val="auto"/>
          <w:lang w:val="en-US"/>
        </w:rPr>
      </w:pPr>
      <w:bookmarkStart w:id="31" w:name="_Toc432065452"/>
      <w:r w:rsidRPr="009408F3">
        <w:rPr>
          <w:rFonts w:ascii="Times New Roman" w:hAnsi="Times New Roman" w:cs="Times New Roman"/>
          <w:b/>
          <w:color w:val="auto"/>
          <w:lang w:val="en-US"/>
        </w:rPr>
        <w:t>Indirect victims</w:t>
      </w:r>
      <w:bookmarkEnd w:id="31"/>
    </w:p>
    <w:p w:rsidR="004E1E2D" w:rsidRPr="00B42DC0" w:rsidRDefault="004E1E2D" w:rsidP="004E1E2D">
      <w:pPr>
        <w:spacing w:after="0"/>
        <w:rPr>
          <w:lang w:val="en-US"/>
        </w:rPr>
      </w:pPr>
    </w:p>
    <w:p w:rsidR="00324F8E" w:rsidRPr="00B42DC0" w:rsidRDefault="00324F8E" w:rsidP="004E1E2D">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There are petitions</w:t>
      </w:r>
      <w:r w:rsidR="00494E6D"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regarding complaints about excessive length of proceedings by legal heirs of de</w:t>
      </w:r>
      <w:r w:rsidR="00140DF9" w:rsidRPr="00B42DC0">
        <w:rPr>
          <w:rFonts w:ascii="Times New Roman" w:hAnsi="Times New Roman" w:cs="Times New Roman"/>
          <w:sz w:val="24"/>
          <w:szCs w:val="24"/>
          <w:lang w:val="en-US"/>
        </w:rPr>
        <w:t xml:space="preserve">ceased persons. The following </w:t>
      </w:r>
      <w:r w:rsidRPr="00B42DC0">
        <w:rPr>
          <w:rFonts w:ascii="Times New Roman" w:hAnsi="Times New Roman" w:cs="Times New Roman"/>
          <w:sz w:val="24"/>
          <w:szCs w:val="24"/>
          <w:lang w:val="en-US"/>
        </w:rPr>
        <w:t xml:space="preserve">hypotheses should be distinguished: 1) petitions from the heirs (successors) where the direct victim has died after completion of the </w:t>
      </w:r>
      <w:r w:rsidR="0005044B" w:rsidRPr="00B42DC0">
        <w:rPr>
          <w:rFonts w:ascii="Times New Roman" w:hAnsi="Times New Roman" w:cs="Times New Roman"/>
          <w:sz w:val="24"/>
          <w:szCs w:val="24"/>
          <w:lang w:val="en-US"/>
        </w:rPr>
        <w:t>proceedings</w:t>
      </w:r>
      <w:r w:rsidRPr="00B42DC0">
        <w:rPr>
          <w:rFonts w:ascii="Times New Roman" w:hAnsi="Times New Roman" w:cs="Times New Roman"/>
          <w:sz w:val="24"/>
          <w:szCs w:val="24"/>
          <w:lang w:val="en-US"/>
        </w:rPr>
        <w:t>, but before submitt</w:t>
      </w:r>
      <w:r w:rsidR="00494E6D" w:rsidRPr="00B42DC0">
        <w:rPr>
          <w:rFonts w:ascii="Times New Roman" w:hAnsi="Times New Roman" w:cs="Times New Roman"/>
          <w:sz w:val="24"/>
          <w:szCs w:val="24"/>
          <w:lang w:val="en-US"/>
        </w:rPr>
        <w:t xml:space="preserve">ing the petition under </w:t>
      </w:r>
      <w:r w:rsidR="00120279" w:rsidRPr="00B42DC0">
        <w:rPr>
          <w:rFonts w:ascii="Times New Roman" w:hAnsi="Times New Roman" w:cs="Times New Roman"/>
          <w:sz w:val="24"/>
          <w:szCs w:val="24"/>
          <w:lang w:val="en-US"/>
        </w:rPr>
        <w:t xml:space="preserve">chapter Three </w:t>
      </w:r>
      <w:r w:rsidR="00494E6D" w:rsidRPr="00B42DC0">
        <w:rPr>
          <w:rFonts w:ascii="Times New Roman" w:hAnsi="Times New Roman" w:cs="Times New Roman"/>
          <w:sz w:val="24"/>
          <w:szCs w:val="24"/>
          <w:lang w:val="en-US"/>
        </w:rPr>
        <w:t>"a</w:t>
      </w:r>
      <w:r w:rsidRPr="00B42DC0">
        <w:rPr>
          <w:rFonts w:ascii="Times New Roman" w:hAnsi="Times New Roman" w:cs="Times New Roman"/>
          <w:sz w:val="24"/>
          <w:szCs w:val="24"/>
          <w:lang w:val="en-US"/>
        </w:rPr>
        <w:t>"</w:t>
      </w:r>
      <w:r w:rsidR="00140DF9"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JSA; 2) petitions filed by heirs (successors) where the direct victim has died after fil</w:t>
      </w:r>
      <w:r w:rsidR="00494E6D" w:rsidRPr="00B42DC0">
        <w:rPr>
          <w:rFonts w:ascii="Times New Roman" w:hAnsi="Times New Roman" w:cs="Times New Roman"/>
          <w:sz w:val="24"/>
          <w:szCs w:val="24"/>
          <w:lang w:val="en-US"/>
        </w:rPr>
        <w:t xml:space="preserve">ing the petition under </w:t>
      </w:r>
      <w:r w:rsidR="00120279" w:rsidRPr="00B42DC0">
        <w:rPr>
          <w:rFonts w:ascii="Times New Roman" w:hAnsi="Times New Roman" w:cs="Times New Roman"/>
          <w:sz w:val="24"/>
          <w:szCs w:val="24"/>
          <w:lang w:val="en-US"/>
        </w:rPr>
        <w:t xml:space="preserve">chapter Three </w:t>
      </w:r>
      <w:r w:rsidR="00494E6D" w:rsidRPr="00B42DC0">
        <w:rPr>
          <w:rFonts w:ascii="Times New Roman" w:hAnsi="Times New Roman" w:cs="Times New Roman"/>
          <w:sz w:val="24"/>
          <w:szCs w:val="24"/>
          <w:lang w:val="en-US"/>
        </w:rPr>
        <w:t>"a</w:t>
      </w:r>
      <w:r w:rsidRPr="00B42DC0">
        <w:rPr>
          <w:rFonts w:ascii="Times New Roman" w:hAnsi="Times New Roman" w:cs="Times New Roman"/>
          <w:sz w:val="24"/>
          <w:szCs w:val="24"/>
          <w:lang w:val="en-US"/>
        </w:rPr>
        <w:t>"</w:t>
      </w:r>
      <w:r w:rsidR="00140DF9"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JSA; 3) petitions, where the direct victim has died duri</w:t>
      </w:r>
      <w:r w:rsidR="00140DF9" w:rsidRPr="00B42DC0">
        <w:rPr>
          <w:rFonts w:ascii="Times New Roman" w:hAnsi="Times New Roman" w:cs="Times New Roman"/>
          <w:sz w:val="24"/>
          <w:szCs w:val="24"/>
          <w:lang w:val="en-US"/>
        </w:rPr>
        <w:t xml:space="preserve">ng the </w:t>
      </w:r>
      <w:r w:rsidR="0005044B" w:rsidRPr="00B42DC0">
        <w:rPr>
          <w:rFonts w:ascii="Times New Roman" w:hAnsi="Times New Roman" w:cs="Times New Roman"/>
          <w:sz w:val="24"/>
          <w:szCs w:val="24"/>
          <w:lang w:val="en-US"/>
        </w:rPr>
        <w:t>proceedings</w:t>
      </w:r>
      <w:r w:rsidR="00140DF9" w:rsidRPr="00B42DC0">
        <w:rPr>
          <w:rFonts w:ascii="Times New Roman" w:hAnsi="Times New Roman" w:cs="Times New Roman"/>
          <w:sz w:val="24"/>
          <w:szCs w:val="24"/>
          <w:lang w:val="en-US"/>
        </w:rPr>
        <w:t xml:space="preserve"> and its heir</w:t>
      </w:r>
      <w:r w:rsidRPr="00B42DC0">
        <w:rPr>
          <w:rFonts w:ascii="Times New Roman" w:hAnsi="Times New Roman" w:cs="Times New Roman"/>
          <w:sz w:val="24"/>
          <w:szCs w:val="24"/>
          <w:lang w:val="en-US"/>
        </w:rPr>
        <w:t xml:space="preserve"> (successor) has intervened in the pending proceedings; 4) petitions submitted under § 8, para. 2</w:t>
      </w:r>
      <w:r w:rsidR="00140DF9"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SMLDA by heirs who have intervened in the proceedings before the EC</w:t>
      </w:r>
      <w:r w:rsidR="00494E6D"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 5) petitions under § 8, para. 2</w:t>
      </w:r>
      <w:r w:rsidR="00140DF9" w:rsidRPr="00B42DC0">
        <w:rPr>
          <w:rFonts w:ascii="Times New Roman" w:hAnsi="Times New Roman" w:cs="Times New Roman"/>
          <w:sz w:val="24"/>
          <w:szCs w:val="24"/>
          <w:lang w:val="en-US"/>
        </w:rPr>
        <w:t>,</w:t>
      </w:r>
      <w:r w:rsidR="00494E6D" w:rsidRPr="00B42DC0">
        <w:rPr>
          <w:rFonts w:ascii="Times New Roman" w:hAnsi="Times New Roman" w:cs="Times New Roman"/>
          <w:sz w:val="24"/>
          <w:szCs w:val="24"/>
          <w:lang w:val="en-US"/>
        </w:rPr>
        <w:t xml:space="preserve"> SMLDA submitted</w:t>
      </w:r>
      <w:r w:rsidRPr="00B42DC0">
        <w:rPr>
          <w:rFonts w:ascii="Times New Roman" w:hAnsi="Times New Roman" w:cs="Times New Roman"/>
          <w:sz w:val="24"/>
          <w:szCs w:val="24"/>
          <w:lang w:val="en-US"/>
        </w:rPr>
        <w:t xml:space="preserve"> by heirs who did not intervene in the proceedings before the EC</w:t>
      </w:r>
      <w:r w:rsidR="00494E6D"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w:t>
      </w:r>
    </w:p>
    <w:p w:rsidR="00494E6D" w:rsidRPr="00B42DC0" w:rsidRDefault="00494E6D" w:rsidP="004E1E2D">
      <w:pPr>
        <w:spacing w:after="0"/>
        <w:jc w:val="both"/>
        <w:rPr>
          <w:rFonts w:ascii="Times New Roman" w:hAnsi="Times New Roman" w:cs="Times New Roman"/>
          <w:sz w:val="24"/>
          <w:szCs w:val="24"/>
          <w:lang w:val="en-US"/>
        </w:rPr>
      </w:pPr>
    </w:p>
    <w:p w:rsidR="00C6522B" w:rsidRPr="00B42DC0" w:rsidRDefault="00C6522B" w:rsidP="009408F3">
      <w:pPr>
        <w:pStyle w:val="Heading3"/>
        <w:spacing w:before="0"/>
        <w:ind w:left="708"/>
        <w:rPr>
          <w:rFonts w:ascii="Times New Roman" w:hAnsi="Times New Roman" w:cs="Times New Roman"/>
          <w:b/>
          <w:lang w:val="en-US"/>
        </w:rPr>
      </w:pPr>
      <w:bookmarkStart w:id="32" w:name="_Toc432065453"/>
      <w:r w:rsidRPr="009408F3">
        <w:rPr>
          <w:rFonts w:ascii="Times New Roman" w:hAnsi="Times New Roman" w:cs="Times New Roman"/>
          <w:b/>
          <w:color w:val="auto"/>
          <w:lang w:val="en-US"/>
        </w:rPr>
        <w:lastRenderedPageBreak/>
        <w:t>1) petitions</w:t>
      </w:r>
      <w:r w:rsidR="00120279" w:rsidRPr="009408F3">
        <w:rPr>
          <w:rFonts w:ascii="Times New Roman" w:hAnsi="Times New Roman" w:cs="Times New Roman"/>
          <w:b/>
          <w:color w:val="auto"/>
          <w:lang w:val="en-US"/>
        </w:rPr>
        <w:t>, filed</w:t>
      </w:r>
      <w:r w:rsidRPr="009408F3">
        <w:rPr>
          <w:rFonts w:ascii="Times New Roman" w:hAnsi="Times New Roman" w:cs="Times New Roman"/>
          <w:b/>
          <w:color w:val="auto"/>
          <w:lang w:val="en-US"/>
        </w:rPr>
        <w:t xml:space="preserve"> </w:t>
      </w:r>
      <w:r w:rsidR="00120279" w:rsidRPr="009408F3">
        <w:rPr>
          <w:rFonts w:ascii="Times New Roman" w:hAnsi="Times New Roman" w:cs="Times New Roman"/>
          <w:b/>
          <w:color w:val="auto"/>
          <w:lang w:val="en-US"/>
        </w:rPr>
        <w:t>by</w:t>
      </w:r>
      <w:r w:rsidRPr="009408F3">
        <w:rPr>
          <w:rFonts w:ascii="Times New Roman" w:hAnsi="Times New Roman" w:cs="Times New Roman"/>
          <w:b/>
          <w:color w:val="auto"/>
          <w:lang w:val="en-US"/>
        </w:rPr>
        <w:t xml:space="preserve"> heirs (successors) where the direct victim has died after completion of the </w:t>
      </w:r>
      <w:r w:rsidR="00476531" w:rsidRPr="009408F3">
        <w:rPr>
          <w:rFonts w:ascii="Times New Roman" w:hAnsi="Times New Roman" w:cs="Times New Roman"/>
          <w:b/>
          <w:color w:val="auto"/>
          <w:lang w:val="en-US"/>
        </w:rPr>
        <w:t>proceedings</w:t>
      </w:r>
      <w:r w:rsidRPr="009408F3">
        <w:rPr>
          <w:rFonts w:ascii="Times New Roman" w:hAnsi="Times New Roman" w:cs="Times New Roman"/>
          <w:b/>
          <w:color w:val="auto"/>
          <w:lang w:val="en-US"/>
        </w:rPr>
        <w:t xml:space="preserve">, but before submitting the petition under </w:t>
      </w:r>
      <w:r w:rsidR="00120279" w:rsidRPr="009408F3">
        <w:rPr>
          <w:rFonts w:ascii="Times New Roman" w:hAnsi="Times New Roman" w:cs="Times New Roman"/>
          <w:b/>
          <w:color w:val="auto"/>
          <w:lang w:val="en-US"/>
        </w:rPr>
        <w:t xml:space="preserve">chapter Three </w:t>
      </w:r>
      <w:r w:rsidR="00494E6D" w:rsidRPr="009408F3">
        <w:rPr>
          <w:rFonts w:ascii="Times New Roman" w:hAnsi="Times New Roman" w:cs="Times New Roman"/>
          <w:b/>
          <w:color w:val="auto"/>
          <w:lang w:val="en-US"/>
        </w:rPr>
        <w:t>"a</w:t>
      </w:r>
      <w:r w:rsidRPr="009408F3">
        <w:rPr>
          <w:rFonts w:ascii="Times New Roman" w:hAnsi="Times New Roman" w:cs="Times New Roman"/>
          <w:b/>
          <w:color w:val="auto"/>
          <w:lang w:val="en-US"/>
        </w:rPr>
        <w:t>"</w:t>
      </w:r>
      <w:r w:rsidR="00140DF9" w:rsidRPr="009408F3">
        <w:rPr>
          <w:rFonts w:ascii="Times New Roman" w:hAnsi="Times New Roman" w:cs="Times New Roman"/>
          <w:b/>
          <w:color w:val="auto"/>
          <w:lang w:val="en-US"/>
        </w:rPr>
        <w:t>,</w:t>
      </w:r>
      <w:r w:rsidRPr="009408F3">
        <w:rPr>
          <w:rFonts w:ascii="Times New Roman" w:hAnsi="Times New Roman" w:cs="Times New Roman"/>
          <w:b/>
          <w:color w:val="auto"/>
          <w:lang w:val="en-US"/>
        </w:rPr>
        <w:t xml:space="preserve"> JSA</w:t>
      </w:r>
      <w:bookmarkEnd w:id="32"/>
    </w:p>
    <w:p w:rsidR="00494E6D" w:rsidRPr="00B42DC0" w:rsidRDefault="00494E6D" w:rsidP="00494E6D">
      <w:pPr>
        <w:spacing w:after="0"/>
        <w:rPr>
          <w:lang w:val="en-US"/>
        </w:rPr>
      </w:pPr>
    </w:p>
    <w:p w:rsidR="00291F18" w:rsidRPr="00B42DC0" w:rsidRDefault="00291F18" w:rsidP="00494E6D">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Petition PC-13-762 filed by t</w:t>
      </w:r>
      <w:r w:rsidR="00140DF9" w:rsidRPr="00B42DC0">
        <w:rPr>
          <w:rFonts w:ascii="Times New Roman" w:hAnsi="Times New Roman" w:cs="Times New Roman"/>
          <w:sz w:val="24"/>
          <w:szCs w:val="24"/>
          <w:lang w:val="en-US"/>
        </w:rPr>
        <w:t>he heir of victim of</w:t>
      </w:r>
      <w:r w:rsidRPr="00B42DC0">
        <w:rPr>
          <w:rFonts w:ascii="Times New Roman" w:hAnsi="Times New Roman" w:cs="Times New Roman"/>
          <w:sz w:val="24"/>
          <w:szCs w:val="24"/>
          <w:lang w:val="en-US"/>
        </w:rPr>
        <w:t xml:space="preserve"> the delayed proceedings, was declared inadmissible on the grounds that it was filed by a person who had no standing to claim compensation for breach of the right to a trial within a reasonable time. According to the Inspectorate and the Ministry of Justice, filing a pet</w:t>
      </w:r>
      <w:r w:rsidR="00494E6D" w:rsidRPr="00B42DC0">
        <w:rPr>
          <w:rFonts w:ascii="Times New Roman" w:hAnsi="Times New Roman" w:cs="Times New Roman"/>
          <w:sz w:val="24"/>
          <w:szCs w:val="24"/>
          <w:lang w:val="en-US"/>
        </w:rPr>
        <w:t xml:space="preserve">ition by an heir under </w:t>
      </w:r>
      <w:r w:rsidR="004158C3" w:rsidRPr="00B42DC0">
        <w:rPr>
          <w:rFonts w:ascii="Times New Roman" w:hAnsi="Times New Roman" w:cs="Times New Roman"/>
          <w:sz w:val="24"/>
          <w:szCs w:val="24"/>
          <w:lang w:val="en-US"/>
        </w:rPr>
        <w:t xml:space="preserve">chapter Three </w:t>
      </w:r>
      <w:r w:rsidR="00494E6D" w:rsidRPr="00B42DC0">
        <w:rPr>
          <w:rFonts w:ascii="Times New Roman" w:hAnsi="Times New Roman" w:cs="Times New Roman"/>
          <w:sz w:val="24"/>
          <w:szCs w:val="24"/>
          <w:lang w:val="en-US"/>
        </w:rPr>
        <w:t>"a</w:t>
      </w:r>
      <w:r w:rsidRPr="00B42DC0">
        <w:rPr>
          <w:rFonts w:ascii="Times New Roman" w:hAnsi="Times New Roman" w:cs="Times New Roman"/>
          <w:sz w:val="24"/>
          <w:szCs w:val="24"/>
          <w:lang w:val="en-US"/>
        </w:rPr>
        <w:t>"</w:t>
      </w:r>
      <w:r w:rsidR="00140DF9"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JSA requires his constitution as a party to th</w:t>
      </w:r>
      <w:r w:rsidR="00494E6D" w:rsidRPr="00B42DC0">
        <w:rPr>
          <w:rFonts w:ascii="Times New Roman" w:hAnsi="Times New Roman" w:cs="Times New Roman"/>
          <w:sz w:val="24"/>
          <w:szCs w:val="24"/>
          <w:lang w:val="en-US"/>
        </w:rPr>
        <w:t>e proceedings before the conclusion</w:t>
      </w:r>
      <w:r w:rsidRPr="00B42DC0">
        <w:rPr>
          <w:rFonts w:ascii="Times New Roman" w:hAnsi="Times New Roman" w:cs="Times New Roman"/>
          <w:sz w:val="24"/>
          <w:szCs w:val="24"/>
          <w:lang w:val="en-US"/>
        </w:rPr>
        <w:t xml:space="preserve"> of the same with the final act. In this case the </w:t>
      </w:r>
      <w:r w:rsidR="004158C3" w:rsidRPr="00B42DC0">
        <w:rPr>
          <w:rFonts w:ascii="Times New Roman" w:hAnsi="Times New Roman" w:cs="Times New Roman"/>
          <w:sz w:val="24"/>
          <w:szCs w:val="24"/>
          <w:lang w:val="en-US"/>
        </w:rPr>
        <w:t>diseased</w:t>
      </w:r>
      <w:r w:rsidRPr="00B42DC0">
        <w:rPr>
          <w:rFonts w:ascii="Times New Roman" w:hAnsi="Times New Roman" w:cs="Times New Roman"/>
          <w:sz w:val="24"/>
          <w:szCs w:val="24"/>
          <w:lang w:val="en-US"/>
        </w:rPr>
        <w:t xml:space="preserve"> died after the </w:t>
      </w:r>
      <w:r w:rsidR="004158C3" w:rsidRPr="00B42DC0">
        <w:rPr>
          <w:rFonts w:ascii="Times New Roman" w:hAnsi="Times New Roman" w:cs="Times New Roman"/>
          <w:sz w:val="24"/>
          <w:szCs w:val="24"/>
          <w:lang w:val="en-US"/>
        </w:rPr>
        <w:t xml:space="preserve">end of </w:t>
      </w:r>
      <w:r w:rsidRPr="00B42DC0">
        <w:rPr>
          <w:rFonts w:ascii="Times New Roman" w:hAnsi="Times New Roman" w:cs="Times New Roman"/>
          <w:sz w:val="24"/>
          <w:szCs w:val="24"/>
          <w:lang w:val="en-US"/>
        </w:rPr>
        <w:t>court proceedings and before submitting the petition to the Inspectorate. Therefore, the petitioner is</w:t>
      </w:r>
      <w:r w:rsidR="00494E6D" w:rsidRPr="00B42DC0">
        <w:rPr>
          <w:rFonts w:ascii="Times New Roman" w:hAnsi="Times New Roman" w:cs="Times New Roman"/>
          <w:sz w:val="24"/>
          <w:szCs w:val="24"/>
          <w:lang w:val="en-US"/>
        </w:rPr>
        <w:t xml:space="preserve"> not a party to the concluded</w:t>
      </w:r>
      <w:r w:rsidR="00140DF9" w:rsidRPr="00B42DC0">
        <w:rPr>
          <w:rFonts w:ascii="Times New Roman" w:hAnsi="Times New Roman" w:cs="Times New Roman"/>
          <w:sz w:val="24"/>
          <w:szCs w:val="24"/>
          <w:lang w:val="en-US"/>
        </w:rPr>
        <w:t xml:space="preserve"> civil proceedings and is has no standing</w:t>
      </w:r>
      <w:r w:rsidR="00494E6D" w:rsidRPr="00B42DC0">
        <w:rPr>
          <w:rFonts w:ascii="Times New Roman" w:hAnsi="Times New Roman" w:cs="Times New Roman"/>
          <w:sz w:val="24"/>
          <w:szCs w:val="24"/>
          <w:lang w:val="en-US"/>
        </w:rPr>
        <w:t xml:space="preserve"> to seek compensation under </w:t>
      </w:r>
      <w:r w:rsidR="004158C3" w:rsidRPr="00B42DC0">
        <w:rPr>
          <w:rFonts w:ascii="Times New Roman" w:hAnsi="Times New Roman" w:cs="Times New Roman"/>
          <w:sz w:val="24"/>
          <w:szCs w:val="24"/>
          <w:lang w:val="en-US"/>
        </w:rPr>
        <w:t xml:space="preserve">chapter Three </w:t>
      </w:r>
      <w:r w:rsidR="00494E6D" w:rsidRPr="00B42DC0">
        <w:rPr>
          <w:rFonts w:ascii="Times New Roman" w:hAnsi="Times New Roman" w:cs="Times New Roman"/>
          <w:sz w:val="24"/>
          <w:szCs w:val="24"/>
          <w:lang w:val="en-US"/>
        </w:rPr>
        <w:t>"a</w:t>
      </w:r>
      <w:r w:rsidRPr="00B42DC0">
        <w:rPr>
          <w:rFonts w:ascii="Times New Roman" w:hAnsi="Times New Roman" w:cs="Times New Roman"/>
          <w:sz w:val="24"/>
          <w:szCs w:val="24"/>
          <w:lang w:val="en-US"/>
        </w:rPr>
        <w:t>"</w:t>
      </w:r>
      <w:r w:rsidR="00140DF9"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JSA.</w:t>
      </w:r>
    </w:p>
    <w:p w:rsidR="00494E6D" w:rsidRPr="00B42DC0" w:rsidRDefault="00494E6D" w:rsidP="00494E6D">
      <w:pPr>
        <w:spacing w:after="0"/>
        <w:jc w:val="both"/>
        <w:rPr>
          <w:rFonts w:ascii="Times New Roman" w:hAnsi="Times New Roman" w:cs="Times New Roman"/>
          <w:sz w:val="24"/>
          <w:szCs w:val="24"/>
          <w:lang w:val="en-US"/>
        </w:rPr>
      </w:pPr>
    </w:p>
    <w:p w:rsidR="00C6522B" w:rsidRPr="00B42DC0" w:rsidRDefault="00140DF9" w:rsidP="00494E6D">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The </w:t>
      </w:r>
      <w:r w:rsidR="004158C3" w:rsidRPr="00B42DC0">
        <w:rPr>
          <w:rFonts w:ascii="Times New Roman" w:hAnsi="Times New Roman" w:cs="Times New Roman"/>
          <w:sz w:val="24"/>
          <w:szCs w:val="24"/>
          <w:lang w:val="en-US"/>
        </w:rPr>
        <w:t>practice</w:t>
      </w:r>
      <w:r w:rsidR="00291F18" w:rsidRPr="00B42DC0">
        <w:rPr>
          <w:rFonts w:ascii="Times New Roman" w:hAnsi="Times New Roman" w:cs="Times New Roman"/>
          <w:sz w:val="24"/>
          <w:szCs w:val="24"/>
          <w:lang w:val="en-US"/>
        </w:rPr>
        <w:t xml:space="preserve"> of the Inspectorate and the Ministry of Justice</w:t>
      </w:r>
      <w:r w:rsidRPr="00B42DC0">
        <w:rPr>
          <w:rFonts w:ascii="Times New Roman" w:hAnsi="Times New Roman" w:cs="Times New Roman"/>
          <w:sz w:val="24"/>
          <w:szCs w:val="24"/>
          <w:lang w:val="en-US"/>
        </w:rPr>
        <w:t>,</w:t>
      </w:r>
      <w:r w:rsidR="00291F18" w:rsidRPr="00B42DC0">
        <w:rPr>
          <w:rFonts w:ascii="Times New Roman" w:hAnsi="Times New Roman" w:cs="Times New Roman"/>
          <w:sz w:val="24"/>
          <w:szCs w:val="24"/>
          <w:lang w:val="en-US"/>
        </w:rPr>
        <w:t xml:space="preserve"> largely follow the case law of the EC</w:t>
      </w:r>
      <w:r w:rsidR="00494E6D" w:rsidRPr="00B42DC0">
        <w:rPr>
          <w:rFonts w:ascii="Times New Roman" w:hAnsi="Times New Roman" w:cs="Times New Roman"/>
          <w:sz w:val="24"/>
          <w:szCs w:val="24"/>
          <w:lang w:val="en-US"/>
        </w:rPr>
        <w:t>t</w:t>
      </w:r>
      <w:r w:rsidR="00291F18" w:rsidRPr="00B42DC0">
        <w:rPr>
          <w:rFonts w:ascii="Times New Roman" w:hAnsi="Times New Roman" w:cs="Times New Roman"/>
          <w:sz w:val="24"/>
          <w:szCs w:val="24"/>
          <w:lang w:val="en-US"/>
        </w:rPr>
        <w:t>HR, according to which</w:t>
      </w:r>
      <w:r w:rsidRPr="00B42DC0">
        <w:rPr>
          <w:rFonts w:ascii="Times New Roman" w:hAnsi="Times New Roman" w:cs="Times New Roman"/>
          <w:sz w:val="24"/>
          <w:szCs w:val="24"/>
          <w:lang w:val="en-US"/>
        </w:rPr>
        <w:t>,</w:t>
      </w:r>
      <w:r w:rsidR="00291F18" w:rsidRPr="00B42DC0">
        <w:rPr>
          <w:rFonts w:ascii="Times New Roman" w:hAnsi="Times New Roman" w:cs="Times New Roman"/>
          <w:sz w:val="24"/>
          <w:szCs w:val="24"/>
          <w:lang w:val="en-US"/>
        </w:rPr>
        <w:t xml:space="preserve"> as </w:t>
      </w:r>
      <w:r w:rsidR="00494E6D" w:rsidRPr="00B42DC0">
        <w:rPr>
          <w:rFonts w:ascii="Times New Roman" w:hAnsi="Times New Roman" w:cs="Times New Roman"/>
          <w:sz w:val="24"/>
          <w:szCs w:val="24"/>
          <w:lang w:val="en-US"/>
        </w:rPr>
        <w:t xml:space="preserve">a </w:t>
      </w:r>
      <w:r w:rsidR="00291F18" w:rsidRPr="00B42DC0">
        <w:rPr>
          <w:rFonts w:ascii="Times New Roman" w:hAnsi="Times New Roman" w:cs="Times New Roman"/>
          <w:sz w:val="24"/>
          <w:szCs w:val="24"/>
          <w:lang w:val="en-US"/>
        </w:rPr>
        <w:t>general rule</w:t>
      </w:r>
      <w:r w:rsidRPr="00B42DC0">
        <w:rPr>
          <w:rFonts w:ascii="Times New Roman" w:hAnsi="Times New Roman" w:cs="Times New Roman"/>
          <w:sz w:val="24"/>
          <w:szCs w:val="24"/>
          <w:lang w:val="en-US"/>
        </w:rPr>
        <w:t>,</w:t>
      </w:r>
      <w:r w:rsidR="00291F18" w:rsidRPr="00B42DC0">
        <w:rPr>
          <w:rFonts w:ascii="Times New Roman" w:hAnsi="Times New Roman" w:cs="Times New Roman"/>
          <w:sz w:val="24"/>
          <w:szCs w:val="24"/>
          <w:lang w:val="en-US"/>
        </w:rPr>
        <w:t xml:space="preserve"> direct victims are those who may seek compensation for the violation of the right to a trial within a reasonable time. However, from the reviewed cases</w:t>
      </w:r>
      <w:r w:rsidRPr="00B42DC0">
        <w:rPr>
          <w:rFonts w:ascii="Times New Roman" w:hAnsi="Times New Roman" w:cs="Times New Roman"/>
          <w:sz w:val="24"/>
          <w:szCs w:val="24"/>
          <w:lang w:val="en-US"/>
        </w:rPr>
        <w:t>, it</w:t>
      </w:r>
      <w:r w:rsidR="00291F18" w:rsidRPr="00B42DC0">
        <w:rPr>
          <w:rFonts w:ascii="Times New Roman" w:hAnsi="Times New Roman" w:cs="Times New Roman"/>
          <w:sz w:val="24"/>
          <w:szCs w:val="24"/>
          <w:lang w:val="en-US"/>
        </w:rPr>
        <w:t xml:space="preserve"> is not clear whether </w:t>
      </w:r>
      <w:r w:rsidRPr="00B42DC0">
        <w:rPr>
          <w:rFonts w:ascii="Times New Roman" w:hAnsi="Times New Roman" w:cs="Times New Roman"/>
          <w:sz w:val="24"/>
          <w:szCs w:val="24"/>
          <w:lang w:val="en-US"/>
        </w:rPr>
        <w:t xml:space="preserve">under </w:t>
      </w:r>
      <w:r w:rsidR="00291F18" w:rsidRPr="00B42DC0">
        <w:rPr>
          <w:rFonts w:ascii="Times New Roman" w:hAnsi="Times New Roman" w:cs="Times New Roman"/>
          <w:sz w:val="24"/>
          <w:szCs w:val="24"/>
          <w:lang w:val="en-US"/>
        </w:rPr>
        <w:t>such a hypothesis</w:t>
      </w:r>
      <w:r w:rsidRPr="00B42DC0">
        <w:rPr>
          <w:rFonts w:ascii="Times New Roman" w:hAnsi="Times New Roman" w:cs="Times New Roman"/>
          <w:sz w:val="24"/>
          <w:szCs w:val="24"/>
          <w:lang w:val="en-US"/>
        </w:rPr>
        <w:t>,</w:t>
      </w:r>
      <w:r w:rsidR="00291F18" w:rsidRPr="00B42DC0">
        <w:rPr>
          <w:rFonts w:ascii="Times New Roman" w:hAnsi="Times New Roman" w:cs="Times New Roman"/>
          <w:sz w:val="24"/>
          <w:szCs w:val="24"/>
          <w:lang w:val="en-US"/>
        </w:rPr>
        <w:t xml:space="preserve"> the Inspectorate and the Ministry of Justice would review a petition </w:t>
      </w:r>
      <w:r w:rsidRPr="00B42DC0">
        <w:rPr>
          <w:rFonts w:ascii="Times New Roman" w:hAnsi="Times New Roman" w:cs="Times New Roman"/>
          <w:sz w:val="24"/>
          <w:szCs w:val="24"/>
          <w:lang w:val="en-US"/>
        </w:rPr>
        <w:t>submitted by indirect victims</w:t>
      </w:r>
      <w:r w:rsidR="00291F18" w:rsidRPr="00B42DC0">
        <w:rPr>
          <w:rFonts w:ascii="Times New Roman" w:hAnsi="Times New Roman" w:cs="Times New Roman"/>
          <w:sz w:val="24"/>
          <w:szCs w:val="24"/>
          <w:lang w:val="en-US"/>
        </w:rPr>
        <w:t xml:space="preserve"> who, according to the EC</w:t>
      </w:r>
      <w:r w:rsidR="00494E6D" w:rsidRPr="00B42DC0">
        <w:rPr>
          <w:rFonts w:ascii="Times New Roman" w:hAnsi="Times New Roman" w:cs="Times New Roman"/>
          <w:sz w:val="24"/>
          <w:szCs w:val="24"/>
          <w:lang w:val="en-US"/>
        </w:rPr>
        <w:t>t</w:t>
      </w:r>
      <w:r w:rsidR="00291F18" w:rsidRPr="00B42DC0">
        <w:rPr>
          <w:rFonts w:ascii="Times New Roman" w:hAnsi="Times New Roman" w:cs="Times New Roman"/>
          <w:sz w:val="24"/>
          <w:szCs w:val="24"/>
          <w:lang w:val="en-US"/>
        </w:rPr>
        <w:t xml:space="preserve">HR case law, </w:t>
      </w:r>
      <w:r w:rsidR="00494E6D" w:rsidRPr="00B42DC0">
        <w:rPr>
          <w:rFonts w:ascii="Times New Roman" w:hAnsi="Times New Roman" w:cs="Times New Roman"/>
          <w:sz w:val="24"/>
          <w:szCs w:val="24"/>
          <w:lang w:val="en-US"/>
        </w:rPr>
        <w:t xml:space="preserve">in some cases have the right to seek compensation for slow administration of justice, </w:t>
      </w:r>
      <w:r w:rsidR="00291F18" w:rsidRPr="00B42DC0">
        <w:rPr>
          <w:rFonts w:ascii="Times New Roman" w:hAnsi="Times New Roman" w:cs="Times New Roman"/>
          <w:sz w:val="24"/>
          <w:szCs w:val="24"/>
          <w:lang w:val="en-US"/>
        </w:rPr>
        <w:t>if they can demonstrate a personal stake in the case (for example, material interest, protection of</w:t>
      </w:r>
      <w:r w:rsidR="00494E6D" w:rsidRPr="00B42DC0">
        <w:rPr>
          <w:rFonts w:ascii="Times New Roman" w:hAnsi="Times New Roman" w:cs="Times New Roman"/>
          <w:sz w:val="24"/>
          <w:szCs w:val="24"/>
          <w:lang w:val="en-US"/>
        </w:rPr>
        <w:t xml:space="preserve"> private or family reputation)</w:t>
      </w:r>
      <w:r w:rsidR="00291F18" w:rsidRPr="00B42DC0">
        <w:rPr>
          <w:rFonts w:ascii="Times New Roman" w:hAnsi="Times New Roman" w:cs="Times New Roman"/>
          <w:sz w:val="24"/>
          <w:szCs w:val="24"/>
          <w:lang w:val="en-US"/>
        </w:rPr>
        <w:t>.</w:t>
      </w:r>
    </w:p>
    <w:p w:rsidR="00494E6D" w:rsidRPr="00B42DC0" w:rsidRDefault="00494E6D" w:rsidP="00494E6D">
      <w:pPr>
        <w:spacing w:after="0"/>
        <w:jc w:val="both"/>
        <w:rPr>
          <w:rFonts w:ascii="Times New Roman" w:hAnsi="Times New Roman" w:cs="Times New Roman"/>
          <w:sz w:val="24"/>
          <w:szCs w:val="24"/>
          <w:lang w:val="en-US"/>
        </w:rPr>
      </w:pPr>
    </w:p>
    <w:p w:rsidR="00033E56" w:rsidRPr="00B42DC0" w:rsidRDefault="00033E56" w:rsidP="00494E6D">
      <w:pPr>
        <w:spacing w:after="0"/>
        <w:jc w:val="both"/>
        <w:rPr>
          <w:rFonts w:ascii="Times New Roman" w:hAnsi="Times New Roman" w:cs="Times New Roman"/>
          <w:b/>
          <w:i/>
          <w:sz w:val="24"/>
          <w:szCs w:val="24"/>
          <w:lang w:val="en-US"/>
        </w:rPr>
      </w:pPr>
      <w:r w:rsidRPr="00B42DC0">
        <w:rPr>
          <w:rFonts w:ascii="Times New Roman" w:hAnsi="Times New Roman" w:cs="Times New Roman"/>
          <w:b/>
          <w:i/>
          <w:sz w:val="24"/>
          <w:szCs w:val="24"/>
          <w:u w:val="single"/>
          <w:lang w:val="en-US"/>
        </w:rPr>
        <w:t>Recommendation:</w:t>
      </w:r>
      <w:r w:rsidRPr="00B42DC0">
        <w:rPr>
          <w:rFonts w:ascii="Times New Roman" w:hAnsi="Times New Roman" w:cs="Times New Roman"/>
          <w:b/>
          <w:i/>
          <w:sz w:val="24"/>
          <w:szCs w:val="24"/>
          <w:lang w:val="en-US"/>
        </w:rPr>
        <w:t xml:space="preserve"> </w:t>
      </w:r>
      <w:r w:rsidR="00494E6D" w:rsidRPr="00B42DC0">
        <w:rPr>
          <w:rFonts w:ascii="Times New Roman" w:hAnsi="Times New Roman" w:cs="Times New Roman"/>
          <w:b/>
          <w:i/>
          <w:sz w:val="24"/>
          <w:szCs w:val="24"/>
          <w:lang w:val="en-US"/>
        </w:rPr>
        <w:t>T</w:t>
      </w:r>
      <w:r w:rsidRPr="00B42DC0">
        <w:rPr>
          <w:rFonts w:ascii="Times New Roman" w:hAnsi="Times New Roman" w:cs="Times New Roman"/>
          <w:b/>
          <w:i/>
          <w:sz w:val="24"/>
          <w:szCs w:val="24"/>
          <w:lang w:val="en-US"/>
        </w:rPr>
        <w:t xml:space="preserve">he possibility that in special cases, the </w:t>
      </w:r>
      <w:r w:rsidR="0051284E" w:rsidRPr="00B42DC0">
        <w:rPr>
          <w:rFonts w:ascii="Times New Roman" w:hAnsi="Times New Roman" w:cs="Times New Roman"/>
          <w:b/>
          <w:i/>
          <w:sz w:val="24"/>
          <w:szCs w:val="24"/>
          <w:lang w:val="en-US"/>
        </w:rPr>
        <w:t xml:space="preserve">Heirs </w:t>
      </w:r>
      <w:r w:rsidR="00494E6D" w:rsidRPr="00B42DC0">
        <w:rPr>
          <w:rFonts w:ascii="Times New Roman" w:hAnsi="Times New Roman" w:cs="Times New Roman"/>
          <w:b/>
          <w:i/>
          <w:sz w:val="24"/>
          <w:szCs w:val="24"/>
          <w:lang w:val="en-US"/>
        </w:rPr>
        <w:t>of the parties in concluded</w:t>
      </w:r>
      <w:r w:rsidRPr="00B42DC0">
        <w:rPr>
          <w:rFonts w:ascii="Times New Roman" w:hAnsi="Times New Roman" w:cs="Times New Roman"/>
          <w:b/>
          <w:i/>
          <w:sz w:val="24"/>
          <w:szCs w:val="24"/>
          <w:lang w:val="en-US"/>
        </w:rPr>
        <w:t xml:space="preserve"> civil, administrative and criminal proceedings, which have not participated in the proceedings, may be able to submit a petition under Cha</w:t>
      </w:r>
      <w:r w:rsidR="00494E6D" w:rsidRPr="00B42DC0">
        <w:rPr>
          <w:rFonts w:ascii="Times New Roman" w:hAnsi="Times New Roman" w:cs="Times New Roman"/>
          <w:b/>
          <w:i/>
          <w:sz w:val="24"/>
          <w:szCs w:val="24"/>
          <w:lang w:val="en-US"/>
        </w:rPr>
        <w:t>pter three "a</w:t>
      </w:r>
      <w:r w:rsidRPr="00B42DC0">
        <w:rPr>
          <w:rFonts w:ascii="Times New Roman" w:hAnsi="Times New Roman" w:cs="Times New Roman"/>
          <w:b/>
          <w:i/>
          <w:sz w:val="24"/>
          <w:szCs w:val="24"/>
          <w:lang w:val="en-US"/>
        </w:rPr>
        <w:t>"</w:t>
      </w:r>
      <w:r w:rsidR="00140DF9" w:rsidRPr="00B42DC0">
        <w:rPr>
          <w:rFonts w:ascii="Times New Roman" w:hAnsi="Times New Roman" w:cs="Times New Roman"/>
          <w:b/>
          <w:i/>
          <w:sz w:val="24"/>
          <w:szCs w:val="24"/>
          <w:lang w:val="en-US"/>
        </w:rPr>
        <w:t>,</w:t>
      </w:r>
      <w:r w:rsidRPr="00B42DC0">
        <w:rPr>
          <w:rFonts w:ascii="Times New Roman" w:hAnsi="Times New Roman" w:cs="Times New Roman"/>
          <w:b/>
          <w:i/>
          <w:sz w:val="24"/>
          <w:szCs w:val="24"/>
          <w:lang w:val="en-US"/>
        </w:rPr>
        <w:t xml:space="preserve"> JSA</w:t>
      </w:r>
      <w:r w:rsidR="00494E6D" w:rsidRPr="00B42DC0">
        <w:rPr>
          <w:rFonts w:ascii="Times New Roman" w:hAnsi="Times New Roman" w:cs="Times New Roman"/>
          <w:b/>
          <w:i/>
          <w:sz w:val="24"/>
          <w:szCs w:val="24"/>
          <w:lang w:val="en-US"/>
        </w:rPr>
        <w:t xml:space="preserve">, should be regulated in the </w:t>
      </w:r>
      <w:r w:rsidR="0051284E" w:rsidRPr="00B42DC0">
        <w:rPr>
          <w:rFonts w:ascii="Times New Roman" w:hAnsi="Times New Roman" w:cs="Times New Roman"/>
          <w:b/>
          <w:i/>
          <w:sz w:val="24"/>
          <w:szCs w:val="24"/>
          <w:lang w:val="en-US"/>
        </w:rPr>
        <w:t xml:space="preserve">Internal </w:t>
      </w:r>
      <w:r w:rsidR="00494E6D" w:rsidRPr="00B42DC0">
        <w:rPr>
          <w:rFonts w:ascii="Times New Roman" w:hAnsi="Times New Roman" w:cs="Times New Roman"/>
          <w:b/>
          <w:i/>
          <w:sz w:val="24"/>
          <w:szCs w:val="24"/>
          <w:lang w:val="en-US"/>
        </w:rPr>
        <w:t>rules of the Ministry of Justice</w:t>
      </w:r>
      <w:r w:rsidRPr="00B42DC0">
        <w:rPr>
          <w:rFonts w:ascii="Times New Roman" w:hAnsi="Times New Roman" w:cs="Times New Roman"/>
          <w:b/>
          <w:i/>
          <w:sz w:val="24"/>
          <w:szCs w:val="24"/>
          <w:lang w:val="en-US"/>
        </w:rPr>
        <w:t xml:space="preserve">. In these cases, petitioners should specify and justify personal stake in the </w:t>
      </w:r>
      <w:r w:rsidR="0005044B" w:rsidRPr="00B42DC0">
        <w:rPr>
          <w:rFonts w:ascii="Times New Roman" w:hAnsi="Times New Roman" w:cs="Times New Roman"/>
          <w:b/>
          <w:i/>
          <w:sz w:val="24"/>
          <w:szCs w:val="24"/>
          <w:lang w:val="en-US"/>
        </w:rPr>
        <w:t>proceedings</w:t>
      </w:r>
      <w:r w:rsidR="00494E6D" w:rsidRPr="00B42DC0">
        <w:rPr>
          <w:rFonts w:ascii="Times New Roman" w:hAnsi="Times New Roman" w:cs="Times New Roman"/>
          <w:b/>
          <w:i/>
          <w:sz w:val="24"/>
          <w:szCs w:val="24"/>
          <w:lang w:val="en-US"/>
        </w:rPr>
        <w:t xml:space="preserve"> and how they have</w:t>
      </w:r>
      <w:r w:rsidRPr="00B42DC0">
        <w:rPr>
          <w:rFonts w:ascii="Times New Roman" w:hAnsi="Times New Roman" w:cs="Times New Roman"/>
          <w:b/>
          <w:i/>
          <w:sz w:val="24"/>
          <w:szCs w:val="24"/>
          <w:lang w:val="en-US"/>
        </w:rPr>
        <w:t xml:space="preserve"> affected their rights, and to provide evidence to support their allegations.</w:t>
      </w:r>
    </w:p>
    <w:p w:rsidR="00494E6D" w:rsidRPr="00B42DC0" w:rsidRDefault="00494E6D" w:rsidP="00494E6D">
      <w:pPr>
        <w:spacing w:after="0"/>
        <w:jc w:val="both"/>
        <w:rPr>
          <w:rFonts w:ascii="Times New Roman" w:hAnsi="Times New Roman" w:cs="Times New Roman"/>
          <w:b/>
          <w:i/>
          <w:sz w:val="24"/>
          <w:szCs w:val="24"/>
          <w:lang w:val="en-US"/>
        </w:rPr>
      </w:pPr>
    </w:p>
    <w:p w:rsidR="00033E56" w:rsidRPr="00B42DC0" w:rsidRDefault="00033E56" w:rsidP="009408F3">
      <w:pPr>
        <w:pStyle w:val="Heading3"/>
        <w:spacing w:before="0"/>
        <w:ind w:left="708"/>
        <w:rPr>
          <w:rFonts w:ascii="Times New Roman" w:hAnsi="Times New Roman" w:cs="Times New Roman"/>
          <w:b/>
          <w:lang w:val="en-US"/>
        </w:rPr>
      </w:pPr>
      <w:bookmarkStart w:id="33" w:name="_Toc432065454"/>
      <w:r w:rsidRPr="009408F3">
        <w:rPr>
          <w:rFonts w:ascii="Times New Roman" w:hAnsi="Times New Roman" w:cs="Times New Roman"/>
          <w:b/>
          <w:color w:val="auto"/>
          <w:lang w:val="en-US"/>
        </w:rPr>
        <w:t xml:space="preserve">2) petitions </w:t>
      </w:r>
      <w:r w:rsidR="00476531" w:rsidRPr="009408F3">
        <w:rPr>
          <w:rFonts w:ascii="Times New Roman" w:hAnsi="Times New Roman" w:cs="Times New Roman"/>
          <w:b/>
          <w:color w:val="auto"/>
          <w:lang w:val="en-US"/>
        </w:rPr>
        <w:t>submitted</w:t>
      </w:r>
      <w:r w:rsidRPr="009408F3">
        <w:rPr>
          <w:rFonts w:ascii="Times New Roman" w:hAnsi="Times New Roman" w:cs="Times New Roman"/>
          <w:b/>
          <w:color w:val="auto"/>
          <w:lang w:val="en-US"/>
        </w:rPr>
        <w:t xml:space="preserve"> by heirs (successors) where the direct victim has died after fil</w:t>
      </w:r>
      <w:r w:rsidR="00494E6D" w:rsidRPr="009408F3">
        <w:rPr>
          <w:rFonts w:ascii="Times New Roman" w:hAnsi="Times New Roman" w:cs="Times New Roman"/>
          <w:b/>
          <w:color w:val="auto"/>
          <w:lang w:val="en-US"/>
        </w:rPr>
        <w:t>ing the petition under Chapter three "a</w:t>
      </w:r>
      <w:r w:rsidRPr="009408F3">
        <w:rPr>
          <w:rFonts w:ascii="Times New Roman" w:hAnsi="Times New Roman" w:cs="Times New Roman"/>
          <w:b/>
          <w:color w:val="auto"/>
          <w:lang w:val="en-US"/>
        </w:rPr>
        <w:t>"</w:t>
      </w:r>
      <w:r w:rsidR="00140DF9" w:rsidRPr="009408F3">
        <w:rPr>
          <w:rFonts w:ascii="Times New Roman" w:hAnsi="Times New Roman" w:cs="Times New Roman"/>
          <w:b/>
          <w:color w:val="auto"/>
          <w:lang w:val="en-US"/>
        </w:rPr>
        <w:t>,</w:t>
      </w:r>
      <w:r w:rsidRPr="009408F3">
        <w:rPr>
          <w:rFonts w:ascii="Times New Roman" w:hAnsi="Times New Roman" w:cs="Times New Roman"/>
          <w:b/>
          <w:color w:val="auto"/>
          <w:lang w:val="en-US"/>
        </w:rPr>
        <w:t xml:space="preserve"> JSA</w:t>
      </w:r>
      <w:bookmarkEnd w:id="33"/>
    </w:p>
    <w:p w:rsidR="00494E6D" w:rsidRPr="00B42DC0" w:rsidRDefault="00494E6D" w:rsidP="00494E6D">
      <w:pPr>
        <w:spacing w:after="0"/>
        <w:rPr>
          <w:lang w:val="en-US"/>
        </w:rPr>
      </w:pPr>
    </w:p>
    <w:p w:rsidR="00033E56" w:rsidRPr="00B42DC0" w:rsidRDefault="00033E56" w:rsidP="00494E6D">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PC-13-775 (civil case) and PC-13-246 (criminal case) are submitted by petitioners who</w:t>
      </w:r>
      <w:r w:rsidR="00494E6D"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after filing the petition</w:t>
      </w:r>
      <w:r w:rsidR="00140DF9" w:rsidRPr="00B42DC0">
        <w:rPr>
          <w:rFonts w:ascii="Times New Roman" w:hAnsi="Times New Roman" w:cs="Times New Roman"/>
          <w:sz w:val="24"/>
          <w:szCs w:val="24"/>
          <w:lang w:val="en-US"/>
        </w:rPr>
        <w:t>, have</w:t>
      </w:r>
      <w:r w:rsidRPr="00B42DC0">
        <w:rPr>
          <w:rFonts w:ascii="Times New Roman" w:hAnsi="Times New Roman" w:cs="Times New Roman"/>
          <w:sz w:val="24"/>
          <w:szCs w:val="24"/>
          <w:lang w:val="en-US"/>
        </w:rPr>
        <w:t xml:space="preserve"> died. In these cases, the Ministry of Justice acknowledges the wish of their heirs to continue the proceedings and accordingly accepts them for standing under the JSA. This practice is fully consistent with the case law of the EC</w:t>
      </w:r>
      <w:r w:rsidR="0000024A"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 xml:space="preserve">HR - heirs of deceased applicants have the right to intervene in the proceedings before the Court and to continue the </w:t>
      </w:r>
      <w:r w:rsidR="0005044B" w:rsidRPr="00B42DC0">
        <w:rPr>
          <w:rFonts w:ascii="Times New Roman" w:hAnsi="Times New Roman" w:cs="Times New Roman"/>
          <w:sz w:val="24"/>
          <w:szCs w:val="24"/>
          <w:lang w:val="en-US"/>
        </w:rPr>
        <w:t>proceedings</w:t>
      </w:r>
      <w:r w:rsidRPr="00B42DC0">
        <w:rPr>
          <w:rFonts w:ascii="Times New Roman" w:hAnsi="Times New Roman" w:cs="Times New Roman"/>
          <w:sz w:val="24"/>
          <w:szCs w:val="24"/>
          <w:lang w:val="en-US"/>
        </w:rPr>
        <w:t xml:space="preserve"> on their behalf.</w:t>
      </w:r>
    </w:p>
    <w:p w:rsidR="0000024A" w:rsidRPr="00B42DC0" w:rsidRDefault="0000024A" w:rsidP="00494E6D">
      <w:pPr>
        <w:spacing w:after="0"/>
        <w:jc w:val="both"/>
        <w:rPr>
          <w:rFonts w:ascii="Times New Roman" w:hAnsi="Times New Roman" w:cs="Times New Roman"/>
          <w:sz w:val="24"/>
          <w:szCs w:val="24"/>
          <w:lang w:val="en-US"/>
        </w:rPr>
      </w:pPr>
    </w:p>
    <w:p w:rsidR="00033E56" w:rsidRPr="00B42DC0" w:rsidRDefault="00033E56" w:rsidP="0000024A">
      <w:pPr>
        <w:spacing w:after="0"/>
        <w:jc w:val="both"/>
        <w:rPr>
          <w:rFonts w:ascii="Times New Roman" w:hAnsi="Times New Roman" w:cs="Times New Roman"/>
          <w:b/>
          <w:i/>
          <w:sz w:val="24"/>
          <w:szCs w:val="24"/>
          <w:lang w:val="en-US"/>
        </w:rPr>
      </w:pPr>
      <w:r w:rsidRPr="00B42DC0">
        <w:rPr>
          <w:rFonts w:ascii="Times New Roman" w:hAnsi="Times New Roman" w:cs="Times New Roman"/>
          <w:b/>
          <w:i/>
          <w:sz w:val="24"/>
          <w:szCs w:val="24"/>
          <w:u w:val="single"/>
          <w:lang w:val="en-US"/>
        </w:rPr>
        <w:lastRenderedPageBreak/>
        <w:t>Recommendation</w:t>
      </w:r>
      <w:r w:rsidRPr="00B42DC0">
        <w:rPr>
          <w:rFonts w:ascii="Times New Roman" w:hAnsi="Times New Roman" w:cs="Times New Roman"/>
          <w:b/>
          <w:i/>
          <w:sz w:val="24"/>
          <w:szCs w:val="24"/>
          <w:lang w:val="en-US"/>
        </w:rPr>
        <w:t xml:space="preserve">: For </w:t>
      </w:r>
      <w:r w:rsidR="0051284E" w:rsidRPr="00B42DC0">
        <w:rPr>
          <w:rFonts w:ascii="Times New Roman" w:hAnsi="Times New Roman" w:cs="Times New Roman"/>
          <w:b/>
          <w:i/>
          <w:sz w:val="24"/>
          <w:szCs w:val="24"/>
          <w:lang w:val="en-US"/>
        </w:rPr>
        <w:t>more</w:t>
      </w:r>
      <w:r w:rsidRPr="00B42DC0">
        <w:rPr>
          <w:rFonts w:ascii="Times New Roman" w:hAnsi="Times New Roman" w:cs="Times New Roman"/>
          <w:b/>
          <w:i/>
          <w:sz w:val="24"/>
          <w:szCs w:val="24"/>
          <w:lang w:val="en-US"/>
        </w:rPr>
        <w:t xml:space="preserve"> clarity it would be better in the Internal Rules of the Ministry of Justice </w:t>
      </w:r>
      <w:r w:rsidR="0051446E" w:rsidRPr="00B42DC0">
        <w:rPr>
          <w:rFonts w:ascii="Times New Roman" w:hAnsi="Times New Roman" w:cs="Times New Roman"/>
          <w:b/>
          <w:i/>
          <w:sz w:val="24"/>
          <w:szCs w:val="24"/>
          <w:lang w:val="en-US"/>
        </w:rPr>
        <w:t xml:space="preserve">to be added </w:t>
      </w:r>
      <w:r w:rsidRPr="00B42DC0">
        <w:rPr>
          <w:rFonts w:ascii="Times New Roman" w:hAnsi="Times New Roman" w:cs="Times New Roman"/>
          <w:b/>
          <w:i/>
          <w:sz w:val="24"/>
          <w:szCs w:val="24"/>
          <w:lang w:val="en-US"/>
        </w:rPr>
        <w:t xml:space="preserve">that the heirs and successors have the universal right to continue proceedings </w:t>
      </w:r>
      <w:r w:rsidR="0051446E" w:rsidRPr="00B42DC0">
        <w:rPr>
          <w:rFonts w:ascii="Times New Roman" w:hAnsi="Times New Roman" w:cs="Times New Roman"/>
          <w:b/>
          <w:i/>
          <w:sz w:val="24"/>
          <w:szCs w:val="24"/>
          <w:lang w:val="en-US"/>
        </w:rPr>
        <w:t>under</w:t>
      </w:r>
      <w:r w:rsidRPr="00B42DC0">
        <w:rPr>
          <w:rFonts w:ascii="Times New Roman" w:hAnsi="Times New Roman" w:cs="Times New Roman"/>
          <w:b/>
          <w:i/>
          <w:sz w:val="24"/>
          <w:szCs w:val="24"/>
          <w:lang w:val="en-US"/>
        </w:rPr>
        <w:t xml:space="preserve"> Chapter Three "A" JSA.</w:t>
      </w:r>
    </w:p>
    <w:p w:rsidR="0000024A" w:rsidRPr="00B42DC0" w:rsidRDefault="0000024A" w:rsidP="0000024A">
      <w:pPr>
        <w:spacing w:after="0"/>
        <w:jc w:val="both"/>
        <w:rPr>
          <w:rFonts w:ascii="Times New Roman" w:hAnsi="Times New Roman" w:cs="Times New Roman"/>
          <w:b/>
          <w:i/>
          <w:sz w:val="24"/>
          <w:szCs w:val="24"/>
          <w:lang w:val="en-US"/>
        </w:rPr>
      </w:pPr>
    </w:p>
    <w:p w:rsidR="00033E56" w:rsidRPr="009408F3" w:rsidRDefault="00033E56" w:rsidP="009408F3">
      <w:pPr>
        <w:pStyle w:val="Heading3"/>
        <w:spacing w:before="0"/>
        <w:ind w:left="708"/>
        <w:rPr>
          <w:rFonts w:ascii="Times New Roman" w:hAnsi="Times New Roman" w:cs="Times New Roman"/>
          <w:b/>
          <w:color w:val="auto"/>
          <w:lang w:val="en-US"/>
        </w:rPr>
      </w:pPr>
      <w:bookmarkStart w:id="34" w:name="_Toc432065455"/>
      <w:r w:rsidRPr="009408F3">
        <w:rPr>
          <w:rFonts w:ascii="Times New Roman" w:hAnsi="Times New Roman" w:cs="Times New Roman"/>
          <w:b/>
          <w:color w:val="auto"/>
          <w:lang w:val="en-US"/>
        </w:rPr>
        <w:t>3) petitions, where the direct victim has died duri</w:t>
      </w:r>
      <w:r w:rsidR="00093A8B" w:rsidRPr="009408F3">
        <w:rPr>
          <w:rFonts w:ascii="Times New Roman" w:hAnsi="Times New Roman" w:cs="Times New Roman"/>
          <w:b/>
          <w:color w:val="auto"/>
          <w:lang w:val="en-US"/>
        </w:rPr>
        <w:t>ng the</w:t>
      </w:r>
      <w:r w:rsidR="004158C3" w:rsidRPr="009408F3">
        <w:rPr>
          <w:rFonts w:ascii="Times New Roman" w:hAnsi="Times New Roman" w:cs="Times New Roman"/>
          <w:b/>
          <w:color w:val="auto"/>
          <w:lang w:val="en-US"/>
        </w:rPr>
        <w:t xml:space="preserve"> main</w:t>
      </w:r>
      <w:r w:rsidR="00093A8B" w:rsidRPr="009408F3">
        <w:rPr>
          <w:rFonts w:ascii="Times New Roman" w:hAnsi="Times New Roman" w:cs="Times New Roman"/>
          <w:b/>
          <w:color w:val="auto"/>
          <w:lang w:val="en-US"/>
        </w:rPr>
        <w:t xml:space="preserve"> </w:t>
      </w:r>
      <w:r w:rsidR="0005044B" w:rsidRPr="009408F3">
        <w:rPr>
          <w:rFonts w:ascii="Times New Roman" w:hAnsi="Times New Roman" w:cs="Times New Roman"/>
          <w:b/>
          <w:color w:val="auto"/>
          <w:lang w:val="en-US"/>
        </w:rPr>
        <w:t>proceedings</w:t>
      </w:r>
      <w:r w:rsidR="00093A8B" w:rsidRPr="009408F3">
        <w:rPr>
          <w:rFonts w:ascii="Times New Roman" w:hAnsi="Times New Roman" w:cs="Times New Roman"/>
          <w:b/>
          <w:color w:val="auto"/>
          <w:lang w:val="en-US"/>
        </w:rPr>
        <w:t xml:space="preserve"> and its heir</w:t>
      </w:r>
      <w:r w:rsidRPr="009408F3">
        <w:rPr>
          <w:rFonts w:ascii="Times New Roman" w:hAnsi="Times New Roman" w:cs="Times New Roman"/>
          <w:b/>
          <w:color w:val="auto"/>
          <w:lang w:val="en-US"/>
        </w:rPr>
        <w:t xml:space="preserve"> (successor) has intervened in the pending proceedings</w:t>
      </w:r>
      <w:bookmarkEnd w:id="34"/>
    </w:p>
    <w:p w:rsidR="0000024A" w:rsidRPr="00B42DC0" w:rsidRDefault="0000024A" w:rsidP="0000024A">
      <w:pPr>
        <w:spacing w:after="0"/>
        <w:rPr>
          <w:lang w:val="en-US"/>
        </w:rPr>
      </w:pPr>
    </w:p>
    <w:p w:rsidR="00033E56" w:rsidRPr="00B42DC0" w:rsidRDefault="00033E56" w:rsidP="0000024A">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In such a case the Inspectorate and the Ministry of Justice</w:t>
      </w:r>
      <w:r w:rsidR="00093A8B" w:rsidRPr="00B42DC0">
        <w:rPr>
          <w:rStyle w:val="FootnoteReference"/>
          <w:rFonts w:ascii="Times New Roman" w:hAnsi="Times New Roman" w:cs="Times New Roman"/>
          <w:sz w:val="24"/>
          <w:szCs w:val="24"/>
          <w:lang w:val="en-US"/>
        </w:rPr>
        <w:footnoteReference w:id="99"/>
      </w:r>
      <w:r w:rsidRPr="00B42DC0">
        <w:rPr>
          <w:rFonts w:ascii="Times New Roman" w:hAnsi="Times New Roman" w:cs="Times New Roman"/>
          <w:sz w:val="24"/>
          <w:szCs w:val="24"/>
          <w:lang w:val="en-US"/>
        </w:rPr>
        <w:t xml:space="preserve"> </w:t>
      </w:r>
      <w:r w:rsidR="0000024A" w:rsidRPr="00B42DC0">
        <w:rPr>
          <w:rFonts w:ascii="Times New Roman" w:hAnsi="Times New Roman" w:cs="Times New Roman"/>
          <w:sz w:val="24"/>
          <w:szCs w:val="24"/>
          <w:lang w:val="en-US"/>
        </w:rPr>
        <w:t>accept</w:t>
      </w:r>
      <w:r w:rsidR="00093A8B" w:rsidRPr="00B42DC0">
        <w:rPr>
          <w:rFonts w:ascii="Times New Roman" w:hAnsi="Times New Roman" w:cs="Times New Roman"/>
          <w:sz w:val="24"/>
          <w:szCs w:val="24"/>
          <w:lang w:val="en-US"/>
        </w:rPr>
        <w:t xml:space="preserve"> the heirs (successors) as</w:t>
      </w:r>
      <w:r w:rsidRPr="00B42DC0">
        <w:rPr>
          <w:rFonts w:ascii="Times New Roman" w:hAnsi="Times New Roman" w:cs="Times New Roman"/>
          <w:sz w:val="24"/>
          <w:szCs w:val="24"/>
          <w:lang w:val="en-US"/>
        </w:rPr>
        <w:t xml:space="preserve"> parties within the meaning of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60a, paragraph 2 of the JSA and they have standing to </w:t>
      </w:r>
      <w:r w:rsidR="0000024A" w:rsidRPr="00B42DC0">
        <w:rPr>
          <w:rFonts w:ascii="Times New Roman" w:hAnsi="Times New Roman" w:cs="Times New Roman"/>
          <w:sz w:val="24"/>
          <w:szCs w:val="24"/>
          <w:lang w:val="en-US"/>
        </w:rPr>
        <w:t>submit petitions under Chapter three "a</w:t>
      </w:r>
      <w:r w:rsidRPr="00B42DC0">
        <w:rPr>
          <w:rFonts w:ascii="Times New Roman" w:hAnsi="Times New Roman" w:cs="Times New Roman"/>
          <w:sz w:val="24"/>
          <w:szCs w:val="24"/>
          <w:lang w:val="en-US"/>
        </w:rPr>
        <w:t>"</w:t>
      </w:r>
      <w:r w:rsidR="00093A8B"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JSA. In accordance with the EC</w:t>
      </w:r>
      <w:r w:rsidR="0000024A"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 case law</w:t>
      </w:r>
      <w:r w:rsidR="0000024A"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in determining the amount of compensation</w:t>
      </w:r>
      <w:r w:rsidR="00093A8B"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the MoJ considers the entire </w:t>
      </w:r>
      <w:r w:rsidR="004908C2" w:rsidRPr="00B42DC0">
        <w:rPr>
          <w:rFonts w:ascii="Times New Roman" w:hAnsi="Times New Roman" w:cs="Times New Roman"/>
          <w:sz w:val="24"/>
          <w:szCs w:val="24"/>
          <w:lang w:val="en-US"/>
        </w:rPr>
        <w:t>length</w:t>
      </w:r>
      <w:r w:rsidRPr="00B42DC0">
        <w:rPr>
          <w:rFonts w:ascii="Times New Roman" w:hAnsi="Times New Roman" w:cs="Times New Roman"/>
          <w:sz w:val="24"/>
          <w:szCs w:val="24"/>
          <w:lang w:val="en-US"/>
        </w:rPr>
        <w:t xml:space="preserve"> of the proceedings.</w:t>
      </w:r>
    </w:p>
    <w:p w:rsidR="0000024A" w:rsidRPr="00B42DC0" w:rsidRDefault="0000024A" w:rsidP="0000024A">
      <w:pPr>
        <w:spacing w:after="0"/>
        <w:jc w:val="both"/>
        <w:rPr>
          <w:rFonts w:ascii="Times New Roman" w:hAnsi="Times New Roman" w:cs="Times New Roman"/>
          <w:sz w:val="24"/>
          <w:szCs w:val="24"/>
          <w:lang w:val="en-US"/>
        </w:rPr>
      </w:pPr>
    </w:p>
    <w:p w:rsidR="00033E56" w:rsidRPr="00B42DC0" w:rsidRDefault="00033E56" w:rsidP="00343857">
      <w:pPr>
        <w:spacing w:after="0"/>
        <w:ind w:left="708"/>
        <w:jc w:val="both"/>
        <w:rPr>
          <w:rFonts w:ascii="Times New Roman" w:hAnsi="Times New Roman" w:cs="Times New Roman"/>
          <w:b/>
          <w:color w:val="244061" w:themeColor="accent1" w:themeShade="80"/>
          <w:sz w:val="24"/>
          <w:szCs w:val="24"/>
          <w:lang w:val="en-US"/>
        </w:rPr>
      </w:pPr>
      <w:r w:rsidRPr="00B42DC0">
        <w:rPr>
          <w:rFonts w:ascii="Times New Roman" w:hAnsi="Times New Roman" w:cs="Times New Roman"/>
          <w:b/>
          <w:color w:val="244061" w:themeColor="accent1" w:themeShade="80"/>
          <w:sz w:val="24"/>
          <w:szCs w:val="24"/>
          <w:lang w:val="en-US"/>
        </w:rPr>
        <w:t>4) petitions submitted under § 8, para. 2</w:t>
      </w:r>
      <w:r w:rsidR="00093A8B" w:rsidRPr="00B42DC0">
        <w:rPr>
          <w:rFonts w:ascii="Times New Roman" w:hAnsi="Times New Roman" w:cs="Times New Roman"/>
          <w:b/>
          <w:color w:val="244061" w:themeColor="accent1" w:themeShade="80"/>
          <w:sz w:val="24"/>
          <w:szCs w:val="24"/>
          <w:lang w:val="en-US"/>
        </w:rPr>
        <w:t>,</w:t>
      </w:r>
      <w:r w:rsidRPr="00B42DC0">
        <w:rPr>
          <w:rFonts w:ascii="Times New Roman" w:hAnsi="Times New Roman" w:cs="Times New Roman"/>
          <w:b/>
          <w:color w:val="244061" w:themeColor="accent1" w:themeShade="80"/>
          <w:sz w:val="24"/>
          <w:szCs w:val="24"/>
          <w:lang w:val="en-US"/>
        </w:rPr>
        <w:t xml:space="preserve"> SMLDA by heirs who have intervened in the proceedings before the EC</w:t>
      </w:r>
      <w:r w:rsidR="0000024A" w:rsidRPr="00B42DC0">
        <w:rPr>
          <w:rFonts w:ascii="Times New Roman" w:hAnsi="Times New Roman" w:cs="Times New Roman"/>
          <w:b/>
          <w:color w:val="244061" w:themeColor="accent1" w:themeShade="80"/>
          <w:sz w:val="24"/>
          <w:szCs w:val="24"/>
          <w:lang w:val="en-US"/>
        </w:rPr>
        <w:t>t</w:t>
      </w:r>
      <w:r w:rsidRPr="00B42DC0">
        <w:rPr>
          <w:rFonts w:ascii="Times New Roman" w:hAnsi="Times New Roman" w:cs="Times New Roman"/>
          <w:b/>
          <w:color w:val="244061" w:themeColor="accent1" w:themeShade="80"/>
          <w:sz w:val="24"/>
          <w:szCs w:val="24"/>
          <w:lang w:val="en-US"/>
        </w:rPr>
        <w:t>HR</w:t>
      </w:r>
    </w:p>
    <w:p w:rsidR="0000024A" w:rsidRPr="00B42DC0" w:rsidRDefault="0000024A" w:rsidP="0000024A">
      <w:pPr>
        <w:spacing w:after="0"/>
        <w:jc w:val="both"/>
        <w:rPr>
          <w:rFonts w:ascii="Times New Roman" w:hAnsi="Times New Roman" w:cs="Times New Roman"/>
          <w:b/>
          <w:color w:val="244061" w:themeColor="accent1" w:themeShade="80"/>
          <w:sz w:val="24"/>
          <w:szCs w:val="24"/>
          <w:lang w:val="en-US"/>
        </w:rPr>
      </w:pPr>
    </w:p>
    <w:p w:rsidR="00033E56" w:rsidRPr="00B42DC0" w:rsidRDefault="00033E56" w:rsidP="0000024A">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In the decision on admissibility of 05.27.2014, of the EC</w:t>
      </w:r>
      <w:r w:rsidR="0000024A"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 xml:space="preserve">HR on application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 xml:space="preserve"> 30474/05 - </w:t>
      </w:r>
      <w:r w:rsidRPr="00B42DC0">
        <w:rPr>
          <w:rFonts w:ascii="Times New Roman" w:hAnsi="Times New Roman" w:cs="Times New Roman"/>
          <w:i/>
          <w:sz w:val="24"/>
          <w:szCs w:val="24"/>
          <w:lang w:val="en-US"/>
        </w:rPr>
        <w:t>Tashev v. Bulgaria</w:t>
      </w:r>
      <w:r w:rsidR="0000024A" w:rsidRPr="00B42DC0">
        <w:rPr>
          <w:rFonts w:ascii="Times New Roman" w:hAnsi="Times New Roman" w:cs="Times New Roman"/>
          <w:i/>
          <w:sz w:val="24"/>
          <w:szCs w:val="24"/>
          <w:lang w:val="en-US"/>
        </w:rPr>
        <w:t>,</w:t>
      </w:r>
      <w:r w:rsidRPr="00B42DC0">
        <w:rPr>
          <w:rFonts w:ascii="Times New Roman" w:hAnsi="Times New Roman" w:cs="Times New Roman"/>
          <w:sz w:val="24"/>
          <w:szCs w:val="24"/>
          <w:lang w:val="en-US"/>
        </w:rPr>
        <w:t xml:space="preserve"> the Court has held that the application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 § 1 of the Convention for the alleged excessive length of civil proceedings in which the i</w:t>
      </w:r>
      <w:r w:rsidR="00093A8B" w:rsidRPr="00B42DC0">
        <w:rPr>
          <w:rFonts w:ascii="Times New Roman" w:hAnsi="Times New Roman" w:cs="Times New Roman"/>
          <w:sz w:val="24"/>
          <w:szCs w:val="24"/>
          <w:lang w:val="en-US"/>
        </w:rPr>
        <w:t>nitial applicant was a party,</w:t>
      </w:r>
      <w:r w:rsidRPr="00B42DC0">
        <w:rPr>
          <w:rFonts w:ascii="Times New Roman" w:hAnsi="Times New Roman" w:cs="Times New Roman"/>
          <w:sz w:val="24"/>
          <w:szCs w:val="24"/>
          <w:lang w:val="en-US"/>
        </w:rPr>
        <w:t xml:space="preserve"> should be dismissed for failure to exhaust newly created domestic remedies. In the absence of administrative and judicial case law, restricting the access to the new remedies of heirs or successors of the original parties to the proceedings, they should try to tak</w:t>
      </w:r>
      <w:r w:rsidR="00093A8B" w:rsidRPr="00B42DC0">
        <w:rPr>
          <w:rFonts w:ascii="Times New Roman" w:hAnsi="Times New Roman" w:cs="Times New Roman"/>
          <w:sz w:val="24"/>
          <w:szCs w:val="24"/>
          <w:lang w:val="en-US"/>
        </w:rPr>
        <w:t>e advantage of these</w:t>
      </w:r>
      <w:r w:rsidRPr="00B42DC0">
        <w:rPr>
          <w:rFonts w:ascii="Times New Roman" w:hAnsi="Times New Roman" w:cs="Times New Roman"/>
          <w:sz w:val="24"/>
          <w:szCs w:val="24"/>
          <w:lang w:val="en-US"/>
        </w:rPr>
        <w:t>.</w:t>
      </w:r>
    </w:p>
    <w:p w:rsidR="0000024A" w:rsidRPr="00B42DC0" w:rsidRDefault="0000024A" w:rsidP="0000024A">
      <w:pPr>
        <w:spacing w:after="0"/>
        <w:jc w:val="both"/>
        <w:rPr>
          <w:rFonts w:ascii="Times New Roman" w:hAnsi="Times New Roman" w:cs="Times New Roman"/>
          <w:sz w:val="24"/>
          <w:szCs w:val="24"/>
          <w:lang w:val="en-US"/>
        </w:rPr>
      </w:pPr>
    </w:p>
    <w:p w:rsidR="00033E56" w:rsidRPr="00B42DC0" w:rsidRDefault="00033E56" w:rsidP="00033E56">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Considering the EC</w:t>
      </w:r>
      <w:r w:rsidR="0000024A"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 xml:space="preserve">HR case law in which </w:t>
      </w:r>
      <w:r w:rsidR="00093A8B" w:rsidRPr="00B42DC0">
        <w:rPr>
          <w:rFonts w:ascii="Times New Roman" w:hAnsi="Times New Roman" w:cs="Times New Roman"/>
          <w:sz w:val="24"/>
          <w:szCs w:val="24"/>
          <w:lang w:val="en-US"/>
        </w:rPr>
        <w:t xml:space="preserve">in case of </w:t>
      </w:r>
      <w:r w:rsidRPr="00B42DC0">
        <w:rPr>
          <w:rFonts w:ascii="Times New Roman" w:hAnsi="Times New Roman" w:cs="Times New Roman"/>
          <w:sz w:val="24"/>
          <w:szCs w:val="24"/>
          <w:lang w:val="en-US"/>
        </w:rPr>
        <w:t>death of the original applicant</w:t>
      </w:r>
      <w:r w:rsidR="00093A8B"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his/her heirs have the right to intervene in the proceed</w:t>
      </w:r>
      <w:r w:rsidR="007D3215" w:rsidRPr="00B42DC0">
        <w:rPr>
          <w:rFonts w:ascii="Times New Roman" w:hAnsi="Times New Roman" w:cs="Times New Roman"/>
          <w:sz w:val="24"/>
          <w:szCs w:val="24"/>
          <w:lang w:val="en-US"/>
        </w:rPr>
        <w:t xml:space="preserve">ings under the Convention, the </w:t>
      </w:r>
      <w:r w:rsidRPr="00B42DC0">
        <w:rPr>
          <w:rFonts w:ascii="Times New Roman" w:hAnsi="Times New Roman" w:cs="Times New Roman"/>
          <w:sz w:val="24"/>
          <w:szCs w:val="24"/>
          <w:lang w:val="en-US"/>
        </w:rPr>
        <w:t xml:space="preserve">Inspectorate and the Ministry of Justice, despite the absence of an express statutory provision in this regard, consider on their merits petitions from the heirs who have expressed their willingness to continue the </w:t>
      </w:r>
      <w:r w:rsidR="0005044B" w:rsidRPr="00B42DC0">
        <w:rPr>
          <w:rFonts w:ascii="Times New Roman" w:hAnsi="Times New Roman" w:cs="Times New Roman"/>
          <w:sz w:val="24"/>
          <w:szCs w:val="24"/>
          <w:lang w:val="en-US"/>
        </w:rPr>
        <w:t>proceedings</w:t>
      </w:r>
      <w:r w:rsidRPr="00B42DC0">
        <w:rPr>
          <w:rFonts w:ascii="Times New Roman" w:hAnsi="Times New Roman" w:cs="Times New Roman"/>
          <w:sz w:val="24"/>
          <w:szCs w:val="24"/>
          <w:lang w:val="en-US"/>
        </w:rPr>
        <w:t xml:space="preserve"> before Strasbourg and whose </w:t>
      </w:r>
      <w:r w:rsidR="007D3215" w:rsidRPr="00B42DC0">
        <w:rPr>
          <w:rFonts w:ascii="Times New Roman" w:hAnsi="Times New Roman" w:cs="Times New Roman"/>
          <w:sz w:val="24"/>
          <w:szCs w:val="24"/>
          <w:lang w:val="en-US"/>
        </w:rPr>
        <w:t>applications were</w:t>
      </w:r>
      <w:r w:rsidRPr="00B42DC0">
        <w:rPr>
          <w:rFonts w:ascii="Times New Roman" w:hAnsi="Times New Roman" w:cs="Times New Roman"/>
          <w:sz w:val="24"/>
          <w:szCs w:val="24"/>
          <w:lang w:val="en-US"/>
        </w:rPr>
        <w:t xml:space="preserve"> declared inadmissible on </w:t>
      </w:r>
      <w:r w:rsidR="0000024A" w:rsidRPr="00B42DC0">
        <w:rPr>
          <w:rFonts w:ascii="Times New Roman" w:hAnsi="Times New Roman" w:cs="Times New Roman"/>
          <w:sz w:val="24"/>
          <w:szCs w:val="24"/>
          <w:lang w:val="en-US"/>
        </w:rPr>
        <w:t>the basis of</w:t>
      </w:r>
      <w:r w:rsidR="00D536C5" w:rsidRPr="00B42DC0">
        <w:rPr>
          <w:rFonts w:ascii="Times New Roman" w:hAnsi="Times New Roman" w:cs="Times New Roman"/>
          <w:sz w:val="24"/>
          <w:szCs w:val="24"/>
          <w:lang w:val="en-US"/>
        </w:rPr>
        <w:t xml:space="preserve"> the new </w:t>
      </w:r>
      <w:r w:rsidRPr="00B42DC0">
        <w:rPr>
          <w:rFonts w:ascii="Times New Roman" w:hAnsi="Times New Roman" w:cs="Times New Roman"/>
          <w:sz w:val="24"/>
          <w:szCs w:val="24"/>
          <w:lang w:val="en-US"/>
        </w:rPr>
        <w:t>remedies</w:t>
      </w:r>
      <w:r w:rsidR="00D536C5" w:rsidRPr="00B42DC0">
        <w:rPr>
          <w:rFonts w:ascii="Times New Roman" w:hAnsi="Times New Roman" w:cs="Times New Roman"/>
          <w:sz w:val="24"/>
          <w:szCs w:val="24"/>
          <w:lang w:val="en-US"/>
        </w:rPr>
        <w:t xml:space="preserve"> that have not been exhausted</w:t>
      </w:r>
      <w:r w:rsidR="00093A8B" w:rsidRPr="00B42DC0">
        <w:rPr>
          <w:rStyle w:val="FootnoteReference"/>
          <w:rFonts w:ascii="Times New Roman" w:hAnsi="Times New Roman" w:cs="Times New Roman"/>
          <w:sz w:val="24"/>
          <w:szCs w:val="24"/>
          <w:lang w:val="en-US"/>
        </w:rPr>
        <w:footnoteReference w:id="100"/>
      </w:r>
      <w:r w:rsidRPr="00B42DC0">
        <w:rPr>
          <w:rFonts w:ascii="Times New Roman" w:hAnsi="Times New Roman" w:cs="Times New Roman"/>
          <w:sz w:val="24"/>
          <w:szCs w:val="24"/>
          <w:lang w:val="en-US"/>
        </w:rPr>
        <w:t>.</w:t>
      </w:r>
    </w:p>
    <w:p w:rsidR="007D3215" w:rsidRPr="00B42DC0" w:rsidRDefault="007D3215" w:rsidP="0000024A">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Taking into account the limited possibility that in the future would emerge petitions in which legal heirs of the original parties</w:t>
      </w:r>
      <w:r w:rsidR="00093A8B"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who have exp</w:t>
      </w:r>
      <w:r w:rsidR="0000024A" w:rsidRPr="00B42DC0">
        <w:rPr>
          <w:rFonts w:ascii="Times New Roman" w:hAnsi="Times New Roman" w:cs="Times New Roman"/>
          <w:sz w:val="24"/>
          <w:szCs w:val="24"/>
          <w:lang w:val="en-US"/>
        </w:rPr>
        <w:t>ressed their willingness to intervene in</w:t>
      </w:r>
      <w:r w:rsidRPr="00B42DC0">
        <w:rPr>
          <w:rFonts w:ascii="Times New Roman" w:hAnsi="Times New Roman" w:cs="Times New Roman"/>
          <w:sz w:val="24"/>
          <w:szCs w:val="24"/>
          <w:lang w:val="en-US"/>
        </w:rPr>
        <w:t xml:space="preserve"> the application of their legator and which was subsequently dismissed by the EC</w:t>
      </w:r>
      <w:r w:rsidR="0000024A"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 as inadmi</w:t>
      </w:r>
      <w:r w:rsidR="00D536C5" w:rsidRPr="00B42DC0">
        <w:rPr>
          <w:rFonts w:ascii="Times New Roman" w:hAnsi="Times New Roman" w:cs="Times New Roman"/>
          <w:sz w:val="24"/>
          <w:szCs w:val="24"/>
          <w:lang w:val="en-US"/>
        </w:rPr>
        <w:t>ssible for failure to exhaust</w:t>
      </w:r>
      <w:r w:rsidRPr="00B42DC0">
        <w:rPr>
          <w:rFonts w:ascii="Times New Roman" w:hAnsi="Times New Roman" w:cs="Times New Roman"/>
          <w:sz w:val="24"/>
          <w:szCs w:val="24"/>
          <w:lang w:val="en-US"/>
        </w:rPr>
        <w:t xml:space="preserve"> the new remedies</w:t>
      </w:r>
      <w:r w:rsidR="0000024A"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concerning excessive length of judicial proceedings, it is advisable to provid</w:t>
      </w:r>
      <w:r w:rsidR="00093A8B" w:rsidRPr="00B42DC0">
        <w:rPr>
          <w:rFonts w:ascii="Times New Roman" w:hAnsi="Times New Roman" w:cs="Times New Roman"/>
          <w:sz w:val="24"/>
          <w:szCs w:val="24"/>
          <w:lang w:val="en-US"/>
        </w:rPr>
        <w:t xml:space="preserve">e for a legislative amendment to § 8 (2) </w:t>
      </w:r>
      <w:r w:rsidRPr="00B42DC0">
        <w:rPr>
          <w:rFonts w:ascii="Times New Roman" w:hAnsi="Times New Roman" w:cs="Times New Roman"/>
          <w:sz w:val="24"/>
          <w:szCs w:val="24"/>
          <w:lang w:val="en-US"/>
        </w:rPr>
        <w:t xml:space="preserve">of </w:t>
      </w:r>
      <w:r w:rsidR="00093A8B"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SMLDA.</w:t>
      </w:r>
    </w:p>
    <w:p w:rsidR="0000024A" w:rsidRPr="00B42DC0" w:rsidRDefault="0000024A" w:rsidP="0000024A">
      <w:pPr>
        <w:spacing w:after="0"/>
        <w:jc w:val="both"/>
        <w:rPr>
          <w:rFonts w:ascii="Times New Roman" w:hAnsi="Times New Roman" w:cs="Times New Roman"/>
          <w:sz w:val="24"/>
          <w:szCs w:val="24"/>
          <w:lang w:val="en-US"/>
        </w:rPr>
      </w:pPr>
    </w:p>
    <w:p w:rsidR="007D3215" w:rsidRPr="00B42DC0" w:rsidRDefault="007D3215" w:rsidP="0000024A">
      <w:pPr>
        <w:spacing w:after="0"/>
        <w:jc w:val="both"/>
        <w:rPr>
          <w:rFonts w:ascii="Times New Roman" w:hAnsi="Times New Roman" w:cs="Times New Roman"/>
          <w:b/>
          <w:i/>
          <w:sz w:val="24"/>
          <w:szCs w:val="24"/>
          <w:lang w:val="en-US"/>
        </w:rPr>
      </w:pPr>
      <w:r w:rsidRPr="00B42DC0">
        <w:rPr>
          <w:rFonts w:ascii="Times New Roman" w:hAnsi="Times New Roman" w:cs="Times New Roman"/>
          <w:b/>
          <w:i/>
          <w:sz w:val="24"/>
          <w:szCs w:val="24"/>
          <w:u w:val="single"/>
          <w:lang w:val="en-US"/>
        </w:rPr>
        <w:t>Recommendation</w:t>
      </w:r>
      <w:r w:rsidRPr="00B42DC0">
        <w:rPr>
          <w:rFonts w:ascii="Times New Roman" w:hAnsi="Times New Roman" w:cs="Times New Roman"/>
          <w:b/>
          <w:i/>
          <w:sz w:val="24"/>
          <w:szCs w:val="24"/>
          <w:lang w:val="en-US"/>
        </w:rPr>
        <w:t xml:space="preserve">: The </w:t>
      </w:r>
      <w:r w:rsidR="0051446E" w:rsidRPr="00B42DC0">
        <w:rPr>
          <w:rFonts w:ascii="Times New Roman" w:hAnsi="Times New Roman" w:cs="Times New Roman"/>
          <w:b/>
          <w:i/>
          <w:sz w:val="24"/>
          <w:szCs w:val="24"/>
          <w:lang w:val="en-US"/>
        </w:rPr>
        <w:t xml:space="preserve">Internal </w:t>
      </w:r>
      <w:r w:rsidRPr="00B42DC0">
        <w:rPr>
          <w:rFonts w:ascii="Times New Roman" w:hAnsi="Times New Roman" w:cs="Times New Roman"/>
          <w:b/>
          <w:i/>
          <w:sz w:val="24"/>
          <w:szCs w:val="24"/>
          <w:lang w:val="en-US"/>
        </w:rPr>
        <w:t>rules of the Ministry o</w:t>
      </w:r>
      <w:r w:rsidR="0000024A" w:rsidRPr="00B42DC0">
        <w:rPr>
          <w:rFonts w:ascii="Times New Roman" w:hAnsi="Times New Roman" w:cs="Times New Roman"/>
          <w:b/>
          <w:i/>
          <w:sz w:val="24"/>
          <w:szCs w:val="24"/>
          <w:lang w:val="en-US"/>
        </w:rPr>
        <w:t>f Justice (or § 8 (2) of the SML</w:t>
      </w:r>
      <w:r w:rsidRPr="00B42DC0">
        <w:rPr>
          <w:rFonts w:ascii="Times New Roman" w:hAnsi="Times New Roman" w:cs="Times New Roman"/>
          <w:b/>
          <w:i/>
          <w:sz w:val="24"/>
          <w:szCs w:val="24"/>
          <w:lang w:val="en-US"/>
        </w:rPr>
        <w:t>DA) should be suppl</w:t>
      </w:r>
      <w:r w:rsidR="00093A8B" w:rsidRPr="00B42DC0">
        <w:rPr>
          <w:rFonts w:ascii="Times New Roman" w:hAnsi="Times New Roman" w:cs="Times New Roman"/>
          <w:b/>
          <w:i/>
          <w:sz w:val="24"/>
          <w:szCs w:val="24"/>
          <w:lang w:val="en-US"/>
        </w:rPr>
        <w:t>emented in the sense that in</w:t>
      </w:r>
      <w:r w:rsidRPr="00B42DC0">
        <w:rPr>
          <w:rFonts w:ascii="Times New Roman" w:hAnsi="Times New Roman" w:cs="Times New Roman"/>
          <w:b/>
          <w:i/>
          <w:sz w:val="24"/>
          <w:szCs w:val="24"/>
          <w:lang w:val="en-US"/>
        </w:rPr>
        <w:t xml:space="preserve"> proceedings before the EC</w:t>
      </w:r>
      <w:r w:rsidR="0000024A" w:rsidRPr="00B42DC0">
        <w:rPr>
          <w:rFonts w:ascii="Times New Roman" w:hAnsi="Times New Roman" w:cs="Times New Roman"/>
          <w:b/>
          <w:i/>
          <w:sz w:val="24"/>
          <w:szCs w:val="24"/>
          <w:lang w:val="en-US"/>
        </w:rPr>
        <w:t>t</w:t>
      </w:r>
      <w:r w:rsidRPr="00B42DC0">
        <w:rPr>
          <w:rFonts w:ascii="Times New Roman" w:hAnsi="Times New Roman" w:cs="Times New Roman"/>
          <w:b/>
          <w:i/>
          <w:sz w:val="24"/>
          <w:szCs w:val="24"/>
          <w:lang w:val="en-US"/>
        </w:rPr>
        <w:t>HR</w:t>
      </w:r>
      <w:r w:rsidR="00093A8B" w:rsidRPr="00B42DC0">
        <w:rPr>
          <w:rFonts w:ascii="Times New Roman" w:hAnsi="Times New Roman" w:cs="Times New Roman"/>
          <w:b/>
          <w:i/>
          <w:sz w:val="24"/>
          <w:szCs w:val="24"/>
          <w:lang w:val="en-US"/>
        </w:rPr>
        <w:t>,</w:t>
      </w:r>
      <w:r w:rsidRPr="00B42DC0">
        <w:rPr>
          <w:rFonts w:ascii="Times New Roman" w:hAnsi="Times New Roman" w:cs="Times New Roman"/>
          <w:b/>
          <w:i/>
          <w:sz w:val="24"/>
          <w:szCs w:val="24"/>
          <w:lang w:val="en-US"/>
        </w:rPr>
        <w:t xml:space="preserve"> heirs whose </w:t>
      </w:r>
      <w:r w:rsidRPr="00B42DC0">
        <w:rPr>
          <w:rFonts w:ascii="Times New Roman" w:hAnsi="Times New Roman" w:cs="Times New Roman"/>
          <w:b/>
          <w:i/>
          <w:sz w:val="24"/>
          <w:szCs w:val="24"/>
          <w:lang w:val="en-US"/>
        </w:rPr>
        <w:lastRenderedPageBreak/>
        <w:t>claims have been re</w:t>
      </w:r>
      <w:r w:rsidR="00093A8B" w:rsidRPr="00B42DC0">
        <w:rPr>
          <w:rFonts w:ascii="Times New Roman" w:hAnsi="Times New Roman" w:cs="Times New Roman"/>
          <w:b/>
          <w:i/>
          <w:sz w:val="24"/>
          <w:szCs w:val="24"/>
          <w:lang w:val="en-US"/>
        </w:rPr>
        <w:t>jected for failure to exhaust</w:t>
      </w:r>
      <w:r w:rsidRPr="00B42DC0">
        <w:rPr>
          <w:rFonts w:ascii="Times New Roman" w:hAnsi="Times New Roman" w:cs="Times New Roman"/>
          <w:b/>
          <w:i/>
          <w:sz w:val="24"/>
          <w:szCs w:val="24"/>
          <w:lang w:val="en-US"/>
        </w:rPr>
        <w:t xml:space="preserve"> the new remedies</w:t>
      </w:r>
      <w:r w:rsidR="00093A8B" w:rsidRPr="00B42DC0">
        <w:rPr>
          <w:rFonts w:ascii="Times New Roman" w:hAnsi="Times New Roman" w:cs="Times New Roman"/>
          <w:b/>
          <w:i/>
          <w:sz w:val="24"/>
          <w:szCs w:val="24"/>
          <w:lang w:val="en-US"/>
        </w:rPr>
        <w:t>,</w:t>
      </w:r>
      <w:r w:rsidRPr="00B42DC0">
        <w:rPr>
          <w:rFonts w:ascii="Times New Roman" w:hAnsi="Times New Roman" w:cs="Times New Roman"/>
          <w:b/>
          <w:i/>
          <w:sz w:val="24"/>
          <w:szCs w:val="24"/>
          <w:lang w:val="en-US"/>
        </w:rPr>
        <w:t xml:space="preserve"> have the right to s</w:t>
      </w:r>
      <w:r w:rsidR="0000024A" w:rsidRPr="00B42DC0">
        <w:rPr>
          <w:rFonts w:ascii="Times New Roman" w:hAnsi="Times New Roman" w:cs="Times New Roman"/>
          <w:b/>
          <w:i/>
          <w:sz w:val="24"/>
          <w:szCs w:val="24"/>
          <w:lang w:val="en-US"/>
        </w:rPr>
        <w:t>ubmit a petition under Chapter three "a</w:t>
      </w:r>
      <w:r w:rsidRPr="00B42DC0">
        <w:rPr>
          <w:rFonts w:ascii="Times New Roman" w:hAnsi="Times New Roman" w:cs="Times New Roman"/>
          <w:b/>
          <w:i/>
          <w:sz w:val="24"/>
          <w:szCs w:val="24"/>
          <w:lang w:val="en-US"/>
        </w:rPr>
        <w:t>"</w:t>
      </w:r>
      <w:r w:rsidR="00093A8B" w:rsidRPr="00B42DC0">
        <w:rPr>
          <w:rFonts w:ascii="Times New Roman" w:hAnsi="Times New Roman" w:cs="Times New Roman"/>
          <w:b/>
          <w:i/>
          <w:sz w:val="24"/>
          <w:szCs w:val="24"/>
          <w:lang w:val="en-US"/>
        </w:rPr>
        <w:t>,</w:t>
      </w:r>
      <w:r w:rsidRPr="00B42DC0">
        <w:rPr>
          <w:rFonts w:ascii="Times New Roman" w:hAnsi="Times New Roman" w:cs="Times New Roman"/>
          <w:b/>
          <w:i/>
          <w:sz w:val="24"/>
          <w:szCs w:val="24"/>
          <w:lang w:val="en-US"/>
        </w:rPr>
        <w:t xml:space="preserve"> JSA within six months of the receipt from the Registry of the Court.</w:t>
      </w:r>
    </w:p>
    <w:p w:rsidR="0000024A" w:rsidRPr="00B42DC0" w:rsidRDefault="0000024A" w:rsidP="0000024A">
      <w:pPr>
        <w:spacing w:after="0"/>
        <w:jc w:val="both"/>
        <w:rPr>
          <w:rFonts w:ascii="Times New Roman" w:hAnsi="Times New Roman" w:cs="Times New Roman"/>
          <w:b/>
          <w:i/>
          <w:sz w:val="24"/>
          <w:szCs w:val="24"/>
          <w:lang w:val="en-US"/>
        </w:rPr>
      </w:pPr>
    </w:p>
    <w:p w:rsidR="007D3215" w:rsidRPr="00B42DC0" w:rsidRDefault="009408F3" w:rsidP="009408F3">
      <w:pPr>
        <w:pStyle w:val="Heading3"/>
        <w:spacing w:before="0"/>
        <w:ind w:left="708"/>
        <w:rPr>
          <w:rFonts w:ascii="Times New Roman" w:hAnsi="Times New Roman" w:cs="Times New Roman"/>
          <w:b/>
          <w:lang w:val="en-US"/>
        </w:rPr>
      </w:pPr>
      <w:bookmarkStart w:id="35" w:name="_Toc432065456"/>
      <w:r w:rsidRPr="009408F3">
        <w:rPr>
          <w:rFonts w:ascii="Times New Roman" w:hAnsi="Times New Roman" w:cs="Times New Roman"/>
          <w:b/>
          <w:color w:val="auto"/>
          <w:lang w:val="en-US"/>
        </w:rPr>
        <w:t>4</w:t>
      </w:r>
      <w:r w:rsidR="007D3215" w:rsidRPr="009408F3">
        <w:rPr>
          <w:rFonts w:ascii="Times New Roman" w:hAnsi="Times New Roman" w:cs="Times New Roman"/>
          <w:b/>
          <w:color w:val="auto"/>
          <w:lang w:val="en-US"/>
        </w:rPr>
        <w:t>) petitions under § 8, para. 2</w:t>
      </w:r>
      <w:r w:rsidR="00093A8B" w:rsidRPr="009408F3">
        <w:rPr>
          <w:rFonts w:ascii="Times New Roman" w:hAnsi="Times New Roman" w:cs="Times New Roman"/>
          <w:b/>
          <w:color w:val="auto"/>
          <w:lang w:val="en-US"/>
        </w:rPr>
        <w:t>,</w:t>
      </w:r>
      <w:r w:rsidR="007D3215" w:rsidRPr="009408F3">
        <w:rPr>
          <w:rFonts w:ascii="Times New Roman" w:hAnsi="Times New Roman" w:cs="Times New Roman"/>
          <w:b/>
          <w:color w:val="auto"/>
          <w:lang w:val="en-US"/>
        </w:rPr>
        <w:t xml:space="preserve"> SMLDA </w:t>
      </w:r>
      <w:r w:rsidR="00476531" w:rsidRPr="009408F3">
        <w:rPr>
          <w:rFonts w:ascii="Times New Roman" w:hAnsi="Times New Roman" w:cs="Times New Roman"/>
          <w:b/>
          <w:color w:val="auto"/>
          <w:lang w:val="en-US"/>
        </w:rPr>
        <w:t>submitted</w:t>
      </w:r>
      <w:r w:rsidR="007D3215" w:rsidRPr="009408F3">
        <w:rPr>
          <w:rFonts w:ascii="Times New Roman" w:hAnsi="Times New Roman" w:cs="Times New Roman"/>
          <w:b/>
          <w:color w:val="auto"/>
          <w:lang w:val="en-US"/>
        </w:rPr>
        <w:t xml:space="preserve"> by heirs who did not intervene in </w:t>
      </w:r>
      <w:r w:rsidR="00093A8B" w:rsidRPr="009408F3">
        <w:rPr>
          <w:rFonts w:ascii="Times New Roman" w:hAnsi="Times New Roman" w:cs="Times New Roman"/>
          <w:b/>
          <w:color w:val="auto"/>
          <w:lang w:val="en-US"/>
        </w:rPr>
        <w:t>the proceedings before the EC</w:t>
      </w:r>
      <w:r w:rsidR="0000024A" w:rsidRPr="009408F3">
        <w:rPr>
          <w:rFonts w:ascii="Times New Roman" w:hAnsi="Times New Roman" w:cs="Times New Roman"/>
          <w:b/>
          <w:color w:val="auto"/>
          <w:lang w:val="en-US"/>
        </w:rPr>
        <w:t>t</w:t>
      </w:r>
      <w:r w:rsidR="00093A8B" w:rsidRPr="009408F3">
        <w:rPr>
          <w:rFonts w:ascii="Times New Roman" w:hAnsi="Times New Roman" w:cs="Times New Roman"/>
          <w:b/>
          <w:color w:val="auto"/>
          <w:lang w:val="en-US"/>
        </w:rPr>
        <w:t>HR</w:t>
      </w:r>
      <w:bookmarkEnd w:id="35"/>
    </w:p>
    <w:p w:rsidR="0000024A" w:rsidRPr="00B42DC0" w:rsidRDefault="0000024A" w:rsidP="0000024A">
      <w:pPr>
        <w:spacing w:after="0"/>
        <w:rPr>
          <w:lang w:val="en-US"/>
        </w:rPr>
      </w:pPr>
    </w:p>
    <w:p w:rsidR="007D3215" w:rsidRPr="00B42DC0" w:rsidRDefault="00093A8B" w:rsidP="0000024A">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Petition PC-13-716 </w:t>
      </w:r>
      <w:r w:rsidR="007D3215" w:rsidRPr="00B42DC0">
        <w:rPr>
          <w:rFonts w:ascii="Times New Roman" w:hAnsi="Times New Roman" w:cs="Times New Roman"/>
          <w:sz w:val="24"/>
          <w:szCs w:val="24"/>
          <w:lang w:val="en-US"/>
        </w:rPr>
        <w:t xml:space="preserve">was lodged by the wife of </w:t>
      </w:r>
      <w:r w:rsidR="004158C3" w:rsidRPr="00B42DC0">
        <w:rPr>
          <w:rFonts w:ascii="Times New Roman" w:hAnsi="Times New Roman" w:cs="Times New Roman"/>
          <w:sz w:val="24"/>
          <w:szCs w:val="24"/>
          <w:lang w:val="en-US"/>
        </w:rPr>
        <w:t>an</w:t>
      </w:r>
      <w:r w:rsidR="007D3215" w:rsidRPr="00B42DC0">
        <w:rPr>
          <w:rFonts w:ascii="Times New Roman" w:hAnsi="Times New Roman" w:cs="Times New Roman"/>
          <w:sz w:val="24"/>
          <w:szCs w:val="24"/>
          <w:lang w:val="en-US"/>
        </w:rPr>
        <w:t xml:space="preserve"> </w:t>
      </w:r>
      <w:r w:rsidR="004158C3" w:rsidRPr="00B42DC0">
        <w:rPr>
          <w:rFonts w:ascii="Times New Roman" w:hAnsi="Times New Roman" w:cs="Times New Roman"/>
          <w:sz w:val="24"/>
          <w:szCs w:val="24"/>
          <w:lang w:val="en-US"/>
        </w:rPr>
        <w:t>applicant</w:t>
      </w:r>
      <w:r w:rsidRPr="00B42DC0">
        <w:rPr>
          <w:rFonts w:ascii="Times New Roman" w:hAnsi="Times New Roman" w:cs="Times New Roman"/>
          <w:sz w:val="24"/>
          <w:szCs w:val="24"/>
          <w:lang w:val="en-US"/>
        </w:rPr>
        <w:t>,</w:t>
      </w:r>
      <w:r w:rsidR="007D3215" w:rsidRPr="00B42DC0">
        <w:rPr>
          <w:rFonts w:ascii="Times New Roman" w:hAnsi="Times New Roman" w:cs="Times New Roman"/>
          <w:sz w:val="24"/>
          <w:szCs w:val="24"/>
          <w:lang w:val="en-US"/>
        </w:rPr>
        <w:t xml:space="preserve"> who died during the proceedings before the EC</w:t>
      </w:r>
      <w:r w:rsidR="0000024A" w:rsidRPr="00B42DC0">
        <w:rPr>
          <w:rFonts w:ascii="Times New Roman" w:hAnsi="Times New Roman" w:cs="Times New Roman"/>
          <w:sz w:val="24"/>
          <w:szCs w:val="24"/>
          <w:lang w:val="en-US"/>
        </w:rPr>
        <w:t>t</w:t>
      </w:r>
      <w:r w:rsidR="007D3215" w:rsidRPr="00B42DC0">
        <w:rPr>
          <w:rFonts w:ascii="Times New Roman" w:hAnsi="Times New Roman" w:cs="Times New Roman"/>
          <w:sz w:val="24"/>
          <w:szCs w:val="24"/>
          <w:lang w:val="en-US"/>
        </w:rPr>
        <w:t>HR. In the case</w:t>
      </w:r>
      <w:r w:rsidRPr="00B42DC0">
        <w:rPr>
          <w:rFonts w:ascii="Times New Roman" w:hAnsi="Times New Roman" w:cs="Times New Roman"/>
          <w:sz w:val="24"/>
          <w:szCs w:val="24"/>
          <w:lang w:val="en-US"/>
        </w:rPr>
        <w:t>,</w:t>
      </w:r>
      <w:r w:rsidR="007D3215" w:rsidRPr="00B42DC0">
        <w:rPr>
          <w:rFonts w:ascii="Times New Roman" w:hAnsi="Times New Roman" w:cs="Times New Roman"/>
          <w:sz w:val="24"/>
          <w:szCs w:val="24"/>
          <w:lang w:val="en-US"/>
        </w:rPr>
        <w:t xml:space="preserve"> his wife asked to continue the proceedings, the Court has considered the application in the part</w:t>
      </w:r>
      <w:r w:rsidRPr="00B42DC0">
        <w:rPr>
          <w:rFonts w:ascii="Times New Roman" w:hAnsi="Times New Roman" w:cs="Times New Roman"/>
          <w:sz w:val="24"/>
          <w:szCs w:val="24"/>
          <w:lang w:val="en-US"/>
        </w:rPr>
        <w:t>,</w:t>
      </w:r>
      <w:r w:rsidR="007D3215" w:rsidRPr="00B42DC0">
        <w:rPr>
          <w:rFonts w:ascii="Times New Roman" w:hAnsi="Times New Roman" w:cs="Times New Roman"/>
          <w:sz w:val="24"/>
          <w:szCs w:val="24"/>
          <w:lang w:val="en-US"/>
        </w:rPr>
        <w:t xml:space="preserve"> concerning the length of the </w:t>
      </w:r>
      <w:r w:rsidR="0005044B" w:rsidRPr="00B42DC0">
        <w:rPr>
          <w:rFonts w:ascii="Times New Roman" w:hAnsi="Times New Roman" w:cs="Times New Roman"/>
          <w:sz w:val="24"/>
          <w:szCs w:val="24"/>
          <w:lang w:val="en-US"/>
        </w:rPr>
        <w:t>proceedings</w:t>
      </w:r>
      <w:r w:rsidR="007D3215" w:rsidRPr="00B42DC0">
        <w:rPr>
          <w:rFonts w:ascii="Times New Roman" w:hAnsi="Times New Roman" w:cs="Times New Roman"/>
          <w:sz w:val="24"/>
          <w:szCs w:val="24"/>
          <w:lang w:val="en-US"/>
        </w:rPr>
        <w:t xml:space="preserve">, </w:t>
      </w:r>
      <w:r w:rsidRPr="00B42DC0">
        <w:rPr>
          <w:rFonts w:ascii="Times New Roman" w:hAnsi="Times New Roman" w:cs="Times New Roman"/>
          <w:sz w:val="24"/>
          <w:szCs w:val="24"/>
          <w:lang w:val="en-US"/>
        </w:rPr>
        <w:t xml:space="preserve">and </w:t>
      </w:r>
      <w:r w:rsidR="007D3215" w:rsidRPr="00B42DC0">
        <w:rPr>
          <w:rFonts w:ascii="Times New Roman" w:hAnsi="Times New Roman" w:cs="Times New Roman"/>
          <w:sz w:val="24"/>
          <w:szCs w:val="24"/>
          <w:lang w:val="en-US"/>
        </w:rPr>
        <w:t xml:space="preserve">it rejected </w:t>
      </w:r>
      <w:r w:rsidRPr="00B42DC0">
        <w:rPr>
          <w:rFonts w:ascii="Times New Roman" w:hAnsi="Times New Roman" w:cs="Times New Roman"/>
          <w:sz w:val="24"/>
          <w:szCs w:val="24"/>
          <w:lang w:val="en-US"/>
        </w:rPr>
        <w:t xml:space="preserve">it </w:t>
      </w:r>
      <w:r w:rsidR="007D3215" w:rsidRPr="00B42DC0">
        <w:rPr>
          <w:rFonts w:ascii="Times New Roman" w:hAnsi="Times New Roman" w:cs="Times New Roman"/>
          <w:sz w:val="24"/>
          <w:szCs w:val="24"/>
          <w:lang w:val="en-US"/>
        </w:rPr>
        <w:t>as inadmi</w:t>
      </w:r>
      <w:r w:rsidRPr="00B42DC0">
        <w:rPr>
          <w:rFonts w:ascii="Times New Roman" w:hAnsi="Times New Roman" w:cs="Times New Roman"/>
          <w:sz w:val="24"/>
          <w:szCs w:val="24"/>
          <w:lang w:val="en-US"/>
        </w:rPr>
        <w:t xml:space="preserve">ssible for failure to exhaust </w:t>
      </w:r>
      <w:r w:rsidR="007D3215" w:rsidRPr="00B42DC0">
        <w:rPr>
          <w:rFonts w:ascii="Times New Roman" w:hAnsi="Times New Roman" w:cs="Times New Roman"/>
          <w:sz w:val="24"/>
          <w:szCs w:val="24"/>
          <w:lang w:val="en-US"/>
        </w:rPr>
        <w:t>the new remedies. While the proceedings have lasted more than 13 years for three instances</w:t>
      </w:r>
      <w:r w:rsidRPr="00B42DC0">
        <w:rPr>
          <w:rFonts w:ascii="Times New Roman" w:hAnsi="Times New Roman" w:cs="Times New Roman"/>
          <w:sz w:val="24"/>
          <w:szCs w:val="24"/>
          <w:lang w:val="en-US"/>
        </w:rPr>
        <w:t>,</w:t>
      </w:r>
      <w:r w:rsidR="007D3215" w:rsidRPr="00B42DC0">
        <w:rPr>
          <w:rFonts w:ascii="Times New Roman" w:hAnsi="Times New Roman" w:cs="Times New Roman"/>
          <w:sz w:val="24"/>
          <w:szCs w:val="24"/>
          <w:lang w:val="en-US"/>
        </w:rPr>
        <w:t xml:space="preserve"> the Ministry has dismissed the petition as inadmissible on the grounds that the wife was not involved as a party in </w:t>
      </w:r>
      <w:r w:rsidR="004158C3" w:rsidRPr="00B42DC0">
        <w:rPr>
          <w:rFonts w:ascii="Times New Roman" w:hAnsi="Times New Roman" w:cs="Times New Roman"/>
          <w:sz w:val="24"/>
          <w:szCs w:val="24"/>
          <w:lang w:val="en-US"/>
        </w:rPr>
        <w:t xml:space="preserve">the </w:t>
      </w:r>
      <w:r w:rsidR="007D3215" w:rsidRPr="00B42DC0">
        <w:rPr>
          <w:rFonts w:ascii="Times New Roman" w:hAnsi="Times New Roman" w:cs="Times New Roman"/>
          <w:sz w:val="24"/>
          <w:szCs w:val="24"/>
          <w:lang w:val="en-US"/>
        </w:rPr>
        <w:t>proceedings before the EC</w:t>
      </w:r>
      <w:r w:rsidR="0000024A" w:rsidRPr="00B42DC0">
        <w:rPr>
          <w:rFonts w:ascii="Times New Roman" w:hAnsi="Times New Roman" w:cs="Times New Roman"/>
          <w:sz w:val="24"/>
          <w:szCs w:val="24"/>
          <w:lang w:val="en-US"/>
        </w:rPr>
        <w:t>t</w:t>
      </w:r>
      <w:r w:rsidR="007D3215" w:rsidRPr="00B42DC0">
        <w:rPr>
          <w:rFonts w:ascii="Times New Roman" w:hAnsi="Times New Roman" w:cs="Times New Roman"/>
          <w:sz w:val="24"/>
          <w:szCs w:val="24"/>
          <w:lang w:val="en-US"/>
        </w:rPr>
        <w:t>HR.</w:t>
      </w:r>
    </w:p>
    <w:p w:rsidR="004158C3" w:rsidRPr="00B42DC0" w:rsidRDefault="004158C3" w:rsidP="0000024A">
      <w:pPr>
        <w:spacing w:after="0"/>
        <w:jc w:val="both"/>
        <w:rPr>
          <w:rFonts w:ascii="Times New Roman" w:hAnsi="Times New Roman" w:cs="Times New Roman"/>
          <w:sz w:val="24"/>
          <w:szCs w:val="24"/>
          <w:lang w:val="en-US"/>
        </w:rPr>
      </w:pPr>
    </w:p>
    <w:p w:rsidR="007D3215" w:rsidRPr="00B42DC0" w:rsidRDefault="007D3215" w:rsidP="007D3215">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This practice corresponds to the EC</w:t>
      </w:r>
      <w:r w:rsidR="0000024A"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 xml:space="preserve">HR case law and raises no problems as far as it is the obligation of the applicants (applicants) to notify the Court of any relevant changes to the </w:t>
      </w:r>
      <w:r w:rsidR="0005044B" w:rsidRPr="00B42DC0">
        <w:rPr>
          <w:rFonts w:ascii="Times New Roman" w:hAnsi="Times New Roman" w:cs="Times New Roman"/>
          <w:sz w:val="24"/>
          <w:szCs w:val="24"/>
          <w:lang w:val="en-US"/>
        </w:rPr>
        <w:t>proceedings</w:t>
      </w:r>
      <w:r w:rsidRPr="00B42DC0">
        <w:rPr>
          <w:rFonts w:ascii="Times New Roman" w:hAnsi="Times New Roman" w:cs="Times New Roman"/>
          <w:sz w:val="24"/>
          <w:szCs w:val="24"/>
          <w:lang w:val="en-US"/>
        </w:rPr>
        <w:t>.</w:t>
      </w:r>
    </w:p>
    <w:p w:rsidR="007D3215" w:rsidRPr="009408F3" w:rsidRDefault="00D317CB" w:rsidP="009408F3">
      <w:pPr>
        <w:pStyle w:val="Heading3"/>
        <w:spacing w:before="0"/>
        <w:ind w:firstLine="708"/>
        <w:rPr>
          <w:rFonts w:ascii="Times New Roman" w:hAnsi="Times New Roman" w:cs="Times New Roman"/>
          <w:b/>
          <w:color w:val="auto"/>
          <w:lang w:val="en-US"/>
        </w:rPr>
      </w:pPr>
      <w:bookmarkStart w:id="36" w:name="_Toc432065457"/>
      <w:r w:rsidRPr="009408F3">
        <w:rPr>
          <w:rFonts w:ascii="Times New Roman" w:hAnsi="Times New Roman" w:cs="Times New Roman"/>
          <w:b/>
          <w:color w:val="auto"/>
          <w:lang w:val="en-US"/>
        </w:rPr>
        <w:t xml:space="preserve">Loss of </w:t>
      </w:r>
      <w:r w:rsidR="00476531" w:rsidRPr="009408F3">
        <w:rPr>
          <w:rFonts w:ascii="Times New Roman" w:hAnsi="Times New Roman" w:cs="Times New Roman"/>
          <w:b/>
          <w:color w:val="auto"/>
          <w:lang w:val="en-US"/>
        </w:rPr>
        <w:t>victim status</w:t>
      </w:r>
      <w:bookmarkEnd w:id="36"/>
      <w:r w:rsidR="00476531" w:rsidRPr="009408F3">
        <w:rPr>
          <w:rFonts w:ascii="Times New Roman" w:hAnsi="Times New Roman" w:cs="Times New Roman"/>
          <w:b/>
          <w:color w:val="auto"/>
          <w:lang w:val="en-US"/>
        </w:rPr>
        <w:t xml:space="preserve"> </w:t>
      </w:r>
    </w:p>
    <w:p w:rsidR="0000024A" w:rsidRPr="00B42DC0" w:rsidRDefault="0000024A" w:rsidP="0000024A">
      <w:pPr>
        <w:spacing w:after="0"/>
        <w:rPr>
          <w:lang w:val="en-US"/>
        </w:rPr>
      </w:pPr>
    </w:p>
    <w:p w:rsidR="00B92069" w:rsidRPr="00B42DC0" w:rsidRDefault="00B92069" w:rsidP="0000024A">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According to the established case law of the EC</w:t>
      </w:r>
      <w:r w:rsidR="0000024A"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 xml:space="preserve">HR, reduction of punishment in criminal cases as compensation for the excessive </w:t>
      </w:r>
      <w:r w:rsidR="004908C2" w:rsidRPr="00B42DC0">
        <w:rPr>
          <w:rFonts w:ascii="Times New Roman" w:hAnsi="Times New Roman" w:cs="Times New Roman"/>
          <w:sz w:val="24"/>
          <w:szCs w:val="24"/>
          <w:lang w:val="en-US"/>
        </w:rPr>
        <w:t>length</w:t>
      </w:r>
      <w:r w:rsidRPr="00B42DC0">
        <w:rPr>
          <w:rFonts w:ascii="Times New Roman" w:hAnsi="Times New Roman" w:cs="Times New Roman"/>
          <w:sz w:val="24"/>
          <w:szCs w:val="24"/>
          <w:lang w:val="en-US"/>
        </w:rPr>
        <w:t xml:space="preserve"> of the </w:t>
      </w:r>
      <w:r w:rsidR="0005044B" w:rsidRPr="00B42DC0">
        <w:rPr>
          <w:rFonts w:ascii="Times New Roman" w:hAnsi="Times New Roman" w:cs="Times New Roman"/>
          <w:sz w:val="24"/>
          <w:szCs w:val="24"/>
          <w:lang w:val="en-US"/>
        </w:rPr>
        <w:t>proceedings</w:t>
      </w:r>
      <w:r w:rsidRPr="00B42DC0">
        <w:rPr>
          <w:rFonts w:ascii="Times New Roman" w:hAnsi="Times New Roman" w:cs="Times New Roman"/>
          <w:sz w:val="24"/>
          <w:szCs w:val="24"/>
          <w:lang w:val="en-US"/>
        </w:rPr>
        <w:t xml:space="preserve"> i</w:t>
      </w:r>
      <w:r w:rsidR="00787D31" w:rsidRPr="00B42DC0">
        <w:rPr>
          <w:rFonts w:ascii="Times New Roman" w:hAnsi="Times New Roman" w:cs="Times New Roman"/>
          <w:sz w:val="24"/>
          <w:szCs w:val="24"/>
          <w:lang w:val="en-US"/>
        </w:rPr>
        <w:t>n an explicit and measurable manner</w:t>
      </w:r>
      <w:r w:rsidRPr="00B42DC0">
        <w:rPr>
          <w:rFonts w:ascii="Times New Roman" w:hAnsi="Times New Roman" w:cs="Times New Roman"/>
          <w:sz w:val="24"/>
          <w:szCs w:val="24"/>
          <w:lang w:val="en-US"/>
        </w:rPr>
        <w:t xml:space="preserve">, accompanied by </w:t>
      </w:r>
      <w:r w:rsidR="00361827" w:rsidRPr="00B42DC0">
        <w:rPr>
          <w:rFonts w:ascii="Times New Roman" w:hAnsi="Times New Roman" w:cs="Times New Roman"/>
          <w:sz w:val="24"/>
          <w:szCs w:val="24"/>
          <w:lang w:val="en-US"/>
        </w:rPr>
        <w:t xml:space="preserve">an </w:t>
      </w:r>
      <w:r w:rsidRPr="00B42DC0">
        <w:rPr>
          <w:rFonts w:ascii="Times New Roman" w:hAnsi="Times New Roman" w:cs="Times New Roman"/>
          <w:sz w:val="24"/>
          <w:szCs w:val="24"/>
          <w:lang w:val="en-US"/>
        </w:rPr>
        <w:t xml:space="preserve">explicit recognition of the violation </w:t>
      </w:r>
      <w:r w:rsidR="00787D31" w:rsidRPr="00B42DC0">
        <w:rPr>
          <w:rFonts w:ascii="Times New Roman" w:hAnsi="Times New Roman" w:cs="Times New Roman"/>
          <w:sz w:val="24"/>
          <w:szCs w:val="24"/>
          <w:lang w:val="en-US"/>
        </w:rPr>
        <w:t xml:space="preserve">to resolve the case within a reasonable time </w:t>
      </w:r>
      <w:r w:rsidRPr="00B42DC0">
        <w:rPr>
          <w:rFonts w:ascii="Times New Roman" w:hAnsi="Times New Roman" w:cs="Times New Roman"/>
          <w:sz w:val="24"/>
          <w:szCs w:val="24"/>
          <w:lang w:val="en-US"/>
        </w:rPr>
        <w:t>by national authorities, results in loss of the status as a victim. This case law is applied by the Inspectorate and the Ministry of Justice in a number of cases (PC- 13-203, P</w:t>
      </w:r>
      <w:r w:rsidR="000A3501" w:rsidRPr="00B42DC0">
        <w:rPr>
          <w:rFonts w:ascii="Times New Roman" w:hAnsi="Times New Roman" w:cs="Times New Roman"/>
          <w:sz w:val="24"/>
          <w:szCs w:val="24"/>
          <w:lang w:val="en-US"/>
        </w:rPr>
        <w:t>C-13-123, 13-272, PC- 14-98, PC-</w:t>
      </w:r>
      <w:r w:rsidRPr="00B42DC0">
        <w:rPr>
          <w:rFonts w:ascii="Times New Roman" w:hAnsi="Times New Roman" w:cs="Times New Roman"/>
          <w:sz w:val="24"/>
          <w:szCs w:val="24"/>
          <w:lang w:val="en-US"/>
        </w:rPr>
        <w:t xml:space="preserve">14-117, </w:t>
      </w:r>
      <w:r w:rsidR="000A3501" w:rsidRPr="00B42DC0">
        <w:rPr>
          <w:rFonts w:ascii="Times New Roman" w:hAnsi="Times New Roman" w:cs="Times New Roman"/>
          <w:sz w:val="24"/>
          <w:szCs w:val="24"/>
          <w:lang w:val="en-US"/>
        </w:rPr>
        <w:t>PC-14-177, PC-14-</w:t>
      </w:r>
      <w:r w:rsidRPr="00B42DC0">
        <w:rPr>
          <w:rFonts w:ascii="Times New Roman" w:hAnsi="Times New Roman" w:cs="Times New Roman"/>
          <w:sz w:val="24"/>
          <w:szCs w:val="24"/>
          <w:lang w:val="en-US"/>
        </w:rPr>
        <w:t>381). It is noteworthy that it is not always clear</w:t>
      </w:r>
      <w:r w:rsidR="00361827"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whether those petitions are considered inadmissible or unfounded. Some notification letters (PC- 13-203, PC- 14-9</w:t>
      </w:r>
      <w:r w:rsidR="00361827" w:rsidRPr="00B42DC0">
        <w:rPr>
          <w:rFonts w:ascii="Times New Roman" w:hAnsi="Times New Roman" w:cs="Times New Roman"/>
          <w:sz w:val="24"/>
          <w:szCs w:val="24"/>
          <w:lang w:val="en-US"/>
        </w:rPr>
        <w:t>8, PC- 381-14) explicitly state</w:t>
      </w:r>
      <w:r w:rsidRPr="00B42DC0">
        <w:rPr>
          <w:rFonts w:ascii="Times New Roman" w:hAnsi="Times New Roman" w:cs="Times New Roman"/>
          <w:sz w:val="24"/>
          <w:szCs w:val="24"/>
          <w:lang w:val="en-US"/>
        </w:rPr>
        <w:t xml:space="preserve"> that the person has been granted a non-monetary compensation and therefore there is no basis for claimin</w:t>
      </w:r>
      <w:r w:rsidR="00361827" w:rsidRPr="00B42DC0">
        <w:rPr>
          <w:rFonts w:ascii="Times New Roman" w:hAnsi="Times New Roman" w:cs="Times New Roman"/>
          <w:sz w:val="24"/>
          <w:szCs w:val="24"/>
          <w:lang w:val="en-US"/>
        </w:rPr>
        <w:t>g pecuniary damages under the JSA</w:t>
      </w:r>
      <w:r w:rsidRPr="00B42DC0">
        <w:rPr>
          <w:rFonts w:ascii="Times New Roman" w:hAnsi="Times New Roman" w:cs="Times New Roman"/>
          <w:sz w:val="24"/>
          <w:szCs w:val="24"/>
          <w:lang w:val="en-US"/>
        </w:rPr>
        <w:t>. In other</w:t>
      </w:r>
      <w:r w:rsidR="00361827" w:rsidRPr="00B42DC0">
        <w:rPr>
          <w:rFonts w:ascii="Times New Roman" w:hAnsi="Times New Roman" w:cs="Times New Roman"/>
          <w:sz w:val="24"/>
          <w:szCs w:val="24"/>
          <w:lang w:val="en-US"/>
        </w:rPr>
        <w:t>s</w:t>
      </w:r>
      <w:r w:rsidRPr="00B42DC0">
        <w:rPr>
          <w:rFonts w:ascii="Times New Roman" w:hAnsi="Times New Roman" w:cs="Times New Roman"/>
          <w:sz w:val="24"/>
          <w:szCs w:val="24"/>
          <w:lang w:val="en-US"/>
        </w:rPr>
        <w:t xml:space="preserve"> (PC-14-117, PC-14-177)</w:t>
      </w:r>
      <w:r w:rsidR="00361827" w:rsidRPr="00B42DC0">
        <w:rPr>
          <w:rFonts w:ascii="Times New Roman" w:hAnsi="Times New Roman" w:cs="Times New Roman"/>
          <w:sz w:val="24"/>
          <w:szCs w:val="24"/>
          <w:lang w:val="en-US"/>
        </w:rPr>
        <w:t>,</w:t>
      </w:r>
      <w:r w:rsidR="000A3501" w:rsidRPr="00B42DC0">
        <w:rPr>
          <w:rFonts w:ascii="Times New Roman" w:hAnsi="Times New Roman" w:cs="Times New Roman"/>
          <w:sz w:val="24"/>
          <w:szCs w:val="24"/>
          <w:lang w:val="en-US"/>
        </w:rPr>
        <w:t xml:space="preserve"> after</w:t>
      </w:r>
      <w:r w:rsidRPr="00B42DC0">
        <w:rPr>
          <w:rFonts w:ascii="Times New Roman" w:hAnsi="Times New Roman" w:cs="Times New Roman"/>
          <w:sz w:val="24"/>
          <w:szCs w:val="24"/>
          <w:lang w:val="en-US"/>
        </w:rPr>
        <w:t xml:space="preserve"> the person was compensated by the court for a violation of the right to a trial within a reasonable time, </w:t>
      </w:r>
      <w:r w:rsidR="00361827" w:rsidRPr="00B42DC0">
        <w:rPr>
          <w:rFonts w:ascii="Times New Roman" w:hAnsi="Times New Roman" w:cs="Times New Roman"/>
          <w:sz w:val="24"/>
          <w:szCs w:val="24"/>
          <w:lang w:val="en-US"/>
        </w:rPr>
        <w:t>it is noted that the petition</w:t>
      </w:r>
      <w:r w:rsidRPr="00B42DC0">
        <w:rPr>
          <w:rFonts w:ascii="Times New Roman" w:hAnsi="Times New Roman" w:cs="Times New Roman"/>
          <w:sz w:val="24"/>
          <w:szCs w:val="24"/>
          <w:lang w:val="en-US"/>
        </w:rPr>
        <w:t xml:space="preserve"> should be rejected as unfounded</w:t>
      </w:r>
      <w:r w:rsidR="00361827"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pursuan</w:t>
      </w:r>
      <w:r w:rsidR="00361827" w:rsidRPr="00B42DC0">
        <w:rPr>
          <w:rFonts w:ascii="Times New Roman" w:hAnsi="Times New Roman" w:cs="Times New Roman"/>
          <w:sz w:val="24"/>
          <w:szCs w:val="24"/>
          <w:lang w:val="en-US"/>
        </w:rPr>
        <w:t xml:space="preserve">t to </w:t>
      </w:r>
      <w:r w:rsidR="009D6B68" w:rsidRPr="00B42DC0">
        <w:rPr>
          <w:rFonts w:ascii="Times New Roman" w:hAnsi="Times New Roman" w:cs="Times New Roman"/>
          <w:sz w:val="24"/>
          <w:szCs w:val="24"/>
          <w:lang w:val="en-US"/>
        </w:rPr>
        <w:t>Article</w:t>
      </w:r>
      <w:r w:rsidR="00361827" w:rsidRPr="00B42DC0">
        <w:rPr>
          <w:rFonts w:ascii="Times New Roman" w:hAnsi="Times New Roman" w:cs="Times New Roman"/>
          <w:sz w:val="24"/>
          <w:szCs w:val="24"/>
          <w:lang w:val="en-US"/>
        </w:rPr>
        <w:t xml:space="preserve"> 60e, para. 1 item</w:t>
      </w:r>
      <w:r w:rsidRPr="00B42DC0">
        <w:rPr>
          <w:rFonts w:ascii="Times New Roman" w:hAnsi="Times New Roman" w:cs="Times New Roman"/>
          <w:sz w:val="24"/>
          <w:szCs w:val="24"/>
          <w:lang w:val="en-US"/>
        </w:rPr>
        <w:t xml:space="preserve"> 1 of the JSA</w:t>
      </w:r>
      <w:r w:rsidR="00361827"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as the length of proceedings does not e</w:t>
      </w:r>
      <w:r w:rsidR="000A3501" w:rsidRPr="00B42DC0">
        <w:rPr>
          <w:rFonts w:ascii="Times New Roman" w:hAnsi="Times New Roman" w:cs="Times New Roman"/>
          <w:sz w:val="24"/>
          <w:szCs w:val="24"/>
          <w:lang w:val="en-US"/>
        </w:rPr>
        <w:t>xceed the reasonable time</w:t>
      </w:r>
      <w:r w:rsidRPr="00B42DC0">
        <w:rPr>
          <w:rFonts w:ascii="Times New Roman" w:hAnsi="Times New Roman" w:cs="Times New Roman"/>
          <w:sz w:val="24"/>
          <w:szCs w:val="24"/>
          <w:lang w:val="en-US"/>
        </w:rPr>
        <w:t>. In view of the exhaustion of the administrative procedure, th</w:t>
      </w:r>
      <w:r w:rsidR="000A3501" w:rsidRPr="00B42DC0">
        <w:rPr>
          <w:rFonts w:ascii="Times New Roman" w:hAnsi="Times New Roman" w:cs="Times New Roman"/>
          <w:sz w:val="24"/>
          <w:szCs w:val="24"/>
          <w:lang w:val="en-US"/>
        </w:rPr>
        <w:t>e opportunity to submit a claim</w:t>
      </w:r>
      <w:r w:rsidRPr="00B42DC0">
        <w:rPr>
          <w:rFonts w:ascii="Times New Roman" w:hAnsi="Times New Roman" w:cs="Times New Roman"/>
          <w:sz w:val="24"/>
          <w:szCs w:val="24"/>
          <w:lang w:val="en-US"/>
        </w:rPr>
        <w:t xml:space="preserve"> </w:t>
      </w:r>
      <w:r w:rsidR="00361827" w:rsidRPr="00B42DC0">
        <w:rPr>
          <w:rFonts w:ascii="Times New Roman" w:hAnsi="Times New Roman" w:cs="Times New Roman"/>
          <w:sz w:val="24"/>
          <w:szCs w:val="24"/>
          <w:lang w:val="en-US"/>
        </w:rPr>
        <w:t>under the SML</w:t>
      </w:r>
      <w:r w:rsidRPr="00B42DC0">
        <w:rPr>
          <w:rFonts w:ascii="Times New Roman" w:hAnsi="Times New Roman" w:cs="Times New Roman"/>
          <w:sz w:val="24"/>
          <w:szCs w:val="24"/>
          <w:lang w:val="en-US"/>
        </w:rPr>
        <w:t>DA</w:t>
      </w:r>
      <w:r w:rsidR="00361827"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is created for the person.</w:t>
      </w:r>
    </w:p>
    <w:p w:rsidR="000A3501" w:rsidRPr="00B42DC0" w:rsidRDefault="000A3501" w:rsidP="0000024A">
      <w:pPr>
        <w:spacing w:after="0"/>
        <w:jc w:val="both"/>
        <w:rPr>
          <w:rFonts w:ascii="Times New Roman" w:hAnsi="Times New Roman" w:cs="Times New Roman"/>
          <w:sz w:val="24"/>
          <w:szCs w:val="24"/>
          <w:lang w:val="en-US"/>
        </w:rPr>
      </w:pPr>
    </w:p>
    <w:p w:rsidR="00B92069" w:rsidRPr="00B42DC0" w:rsidRDefault="00B92069" w:rsidP="000A3501">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That heterogeneous case law should </w:t>
      </w:r>
      <w:r w:rsidR="00361827" w:rsidRPr="00B42DC0">
        <w:rPr>
          <w:rFonts w:ascii="Times New Roman" w:hAnsi="Times New Roman" w:cs="Times New Roman"/>
          <w:sz w:val="24"/>
          <w:szCs w:val="24"/>
          <w:lang w:val="en-US"/>
        </w:rPr>
        <w:t>be harmonized, given the different</w:t>
      </w:r>
      <w:r w:rsidRPr="00B42DC0">
        <w:rPr>
          <w:rFonts w:ascii="Times New Roman" w:hAnsi="Times New Roman" w:cs="Times New Roman"/>
          <w:sz w:val="24"/>
          <w:szCs w:val="24"/>
          <w:lang w:val="en-US"/>
        </w:rPr>
        <w:t xml:space="preserve"> implications of holding a petiti</w:t>
      </w:r>
      <w:r w:rsidR="00361827" w:rsidRPr="00B42DC0">
        <w:rPr>
          <w:rFonts w:ascii="Times New Roman" w:hAnsi="Times New Roman" w:cs="Times New Roman"/>
          <w:sz w:val="24"/>
          <w:szCs w:val="24"/>
          <w:lang w:val="en-US"/>
        </w:rPr>
        <w:t>on as inadmissible or</w:t>
      </w:r>
      <w:r w:rsidRPr="00B42DC0">
        <w:rPr>
          <w:rFonts w:ascii="Times New Roman" w:hAnsi="Times New Roman" w:cs="Times New Roman"/>
          <w:sz w:val="24"/>
          <w:szCs w:val="24"/>
          <w:lang w:val="en-US"/>
        </w:rPr>
        <w:t xml:space="preserve"> </w:t>
      </w:r>
      <w:r w:rsidR="000A3501" w:rsidRPr="00B42DC0">
        <w:rPr>
          <w:rFonts w:ascii="Times New Roman" w:hAnsi="Times New Roman" w:cs="Times New Roman"/>
          <w:sz w:val="24"/>
          <w:szCs w:val="24"/>
          <w:lang w:val="en-US"/>
        </w:rPr>
        <w:t xml:space="preserve">as </w:t>
      </w:r>
      <w:r w:rsidRPr="00B42DC0">
        <w:rPr>
          <w:rFonts w:ascii="Times New Roman" w:hAnsi="Times New Roman" w:cs="Times New Roman"/>
          <w:sz w:val="24"/>
          <w:szCs w:val="24"/>
          <w:lang w:val="en-US"/>
        </w:rPr>
        <w:t xml:space="preserve">unfounded, and the different procedures for seeking redress for </w:t>
      </w:r>
      <w:r w:rsidR="00361827"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 xml:space="preserve">petitioners - in the first case through an administrative mechanism, and the second </w:t>
      </w:r>
      <w:r w:rsidR="00361827" w:rsidRPr="00B42DC0">
        <w:rPr>
          <w:rFonts w:ascii="Times New Roman" w:hAnsi="Times New Roman" w:cs="Times New Roman"/>
          <w:sz w:val="24"/>
          <w:szCs w:val="24"/>
          <w:lang w:val="en-US"/>
        </w:rPr>
        <w:t xml:space="preserve">- </w:t>
      </w:r>
      <w:r w:rsidR="000A3501" w:rsidRPr="00B42DC0">
        <w:rPr>
          <w:rFonts w:ascii="Times New Roman" w:hAnsi="Times New Roman" w:cs="Times New Roman"/>
          <w:sz w:val="24"/>
          <w:szCs w:val="24"/>
          <w:lang w:val="en-US"/>
        </w:rPr>
        <w:t>through</w:t>
      </w:r>
      <w:r w:rsidRPr="00B42DC0">
        <w:rPr>
          <w:rFonts w:ascii="Times New Roman" w:hAnsi="Times New Roman" w:cs="Times New Roman"/>
          <w:sz w:val="24"/>
          <w:szCs w:val="24"/>
          <w:lang w:val="en-US"/>
        </w:rPr>
        <w:t xml:space="preserve"> the SMLDA.</w:t>
      </w:r>
    </w:p>
    <w:p w:rsidR="000A3501" w:rsidRPr="00B42DC0" w:rsidRDefault="000A3501" w:rsidP="000A3501">
      <w:pPr>
        <w:spacing w:after="0"/>
        <w:jc w:val="both"/>
        <w:rPr>
          <w:rFonts w:ascii="Times New Roman" w:hAnsi="Times New Roman" w:cs="Times New Roman"/>
          <w:sz w:val="24"/>
          <w:szCs w:val="24"/>
          <w:lang w:val="en-US"/>
        </w:rPr>
      </w:pPr>
    </w:p>
    <w:p w:rsidR="00D317CB" w:rsidRPr="00B42DC0" w:rsidRDefault="00B92069" w:rsidP="000A3501">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lastRenderedPageBreak/>
        <w:t xml:space="preserve">We consider that the specificity of criteria for inadmissibility - loss of </w:t>
      </w:r>
      <w:r w:rsidR="002B3E56" w:rsidRPr="00B42DC0">
        <w:rPr>
          <w:rFonts w:ascii="Times New Roman" w:hAnsi="Times New Roman" w:cs="Times New Roman"/>
          <w:sz w:val="24"/>
          <w:szCs w:val="24"/>
          <w:lang w:val="en-US"/>
        </w:rPr>
        <w:t xml:space="preserve">victim </w:t>
      </w:r>
      <w:r w:rsidRPr="00B42DC0">
        <w:rPr>
          <w:rFonts w:ascii="Times New Roman" w:hAnsi="Times New Roman" w:cs="Times New Roman"/>
          <w:sz w:val="24"/>
          <w:szCs w:val="24"/>
          <w:lang w:val="en-US"/>
        </w:rPr>
        <w:t>status used by the EC</w:t>
      </w:r>
      <w:r w:rsidR="000A3501"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 requires the examination of such petitions on their merits. The Ministry shou</w:t>
      </w:r>
      <w:r w:rsidR="000A3501" w:rsidRPr="00B42DC0">
        <w:rPr>
          <w:rFonts w:ascii="Times New Roman" w:hAnsi="Times New Roman" w:cs="Times New Roman"/>
          <w:sz w:val="24"/>
          <w:szCs w:val="24"/>
          <w:lang w:val="en-US"/>
        </w:rPr>
        <w:t>ld consider whether the judgment</w:t>
      </w:r>
      <w:r w:rsidRPr="00B42DC0">
        <w:rPr>
          <w:rFonts w:ascii="Times New Roman" w:hAnsi="Times New Roman" w:cs="Times New Roman"/>
          <w:sz w:val="24"/>
          <w:szCs w:val="24"/>
          <w:lang w:val="en-US"/>
        </w:rPr>
        <w:t xml:space="preserve"> contains the acknowledgment of the violation of the right of the accused to a trial within a reasonable time and explicit and measurable reduction of the penalty. In </w:t>
      </w:r>
      <w:r w:rsidR="00361827" w:rsidRPr="00B42DC0">
        <w:rPr>
          <w:rFonts w:ascii="Times New Roman" w:hAnsi="Times New Roman" w:cs="Times New Roman"/>
          <w:sz w:val="24"/>
          <w:szCs w:val="24"/>
          <w:lang w:val="en-US"/>
        </w:rPr>
        <w:t>the absence of such non-pecuniary</w:t>
      </w:r>
      <w:r w:rsidRPr="00B42DC0">
        <w:rPr>
          <w:rFonts w:ascii="Times New Roman" w:hAnsi="Times New Roman" w:cs="Times New Roman"/>
          <w:sz w:val="24"/>
          <w:szCs w:val="24"/>
          <w:lang w:val="en-US"/>
        </w:rPr>
        <w:t xml:space="preserve"> compensation</w:t>
      </w:r>
      <w:r w:rsidR="00361827"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the petitioner should be offered compensation.</w:t>
      </w:r>
    </w:p>
    <w:p w:rsidR="000A3501" w:rsidRPr="00B42DC0" w:rsidRDefault="000A3501" w:rsidP="000A3501">
      <w:pPr>
        <w:spacing w:after="0"/>
        <w:jc w:val="both"/>
        <w:rPr>
          <w:rFonts w:ascii="Times New Roman" w:hAnsi="Times New Roman" w:cs="Times New Roman"/>
          <w:sz w:val="24"/>
          <w:szCs w:val="24"/>
          <w:lang w:val="en-US"/>
        </w:rPr>
      </w:pPr>
    </w:p>
    <w:p w:rsidR="007D3215" w:rsidRPr="00B42DC0" w:rsidRDefault="00B92069" w:rsidP="000A3501">
      <w:pPr>
        <w:spacing w:after="0"/>
        <w:jc w:val="both"/>
        <w:rPr>
          <w:rFonts w:ascii="Times New Roman" w:hAnsi="Times New Roman" w:cs="Times New Roman"/>
          <w:b/>
          <w:i/>
          <w:sz w:val="24"/>
          <w:szCs w:val="24"/>
          <w:lang w:val="en-US"/>
        </w:rPr>
      </w:pPr>
      <w:r w:rsidRPr="00B42DC0">
        <w:rPr>
          <w:rFonts w:ascii="Times New Roman" w:hAnsi="Times New Roman" w:cs="Times New Roman"/>
          <w:b/>
          <w:i/>
          <w:sz w:val="24"/>
          <w:szCs w:val="24"/>
          <w:u w:val="single"/>
          <w:lang w:val="en-US"/>
        </w:rPr>
        <w:t>Recommendation:</w:t>
      </w:r>
      <w:r w:rsidRPr="00B42DC0">
        <w:rPr>
          <w:rFonts w:ascii="Times New Roman" w:hAnsi="Times New Roman" w:cs="Times New Roman"/>
          <w:b/>
          <w:i/>
          <w:sz w:val="24"/>
          <w:szCs w:val="24"/>
          <w:lang w:val="en-US"/>
        </w:rPr>
        <w:t xml:space="preserve"> It is necessary to provide in the Internal Rules of the Ministry o</w:t>
      </w:r>
      <w:r w:rsidR="000A3501" w:rsidRPr="00B42DC0">
        <w:rPr>
          <w:rFonts w:ascii="Times New Roman" w:hAnsi="Times New Roman" w:cs="Times New Roman"/>
          <w:b/>
          <w:i/>
          <w:sz w:val="24"/>
          <w:szCs w:val="24"/>
          <w:lang w:val="en-US"/>
        </w:rPr>
        <w:t>f Justice that when the judgment</w:t>
      </w:r>
      <w:r w:rsidRPr="00B42DC0">
        <w:rPr>
          <w:rFonts w:ascii="Times New Roman" w:hAnsi="Times New Roman" w:cs="Times New Roman"/>
          <w:b/>
          <w:i/>
          <w:sz w:val="24"/>
          <w:szCs w:val="24"/>
          <w:lang w:val="en-US"/>
        </w:rPr>
        <w:t xml:space="preserve"> contains no acknowledgment of the violation of the right of the accused to a trial within a reasonable time and there is no explicit and measurable reduction of the penalty, </w:t>
      </w:r>
      <w:r w:rsidR="0051446E" w:rsidRPr="00B42DC0">
        <w:rPr>
          <w:rFonts w:ascii="Times New Roman" w:hAnsi="Times New Roman" w:cs="Times New Roman"/>
          <w:b/>
          <w:i/>
          <w:sz w:val="24"/>
          <w:szCs w:val="24"/>
          <w:lang w:val="en-US"/>
        </w:rPr>
        <w:t>the accused</w:t>
      </w:r>
      <w:r w:rsidRPr="00B42DC0">
        <w:rPr>
          <w:rFonts w:ascii="Times New Roman" w:hAnsi="Times New Roman" w:cs="Times New Roman"/>
          <w:b/>
          <w:i/>
          <w:sz w:val="24"/>
          <w:szCs w:val="24"/>
          <w:lang w:val="en-US"/>
        </w:rPr>
        <w:t xml:space="preserve"> is entitled to a monetary compensation.</w:t>
      </w:r>
    </w:p>
    <w:p w:rsidR="000A3501" w:rsidRPr="00B42DC0" w:rsidRDefault="000A3501" w:rsidP="000A3501">
      <w:pPr>
        <w:spacing w:after="0"/>
        <w:jc w:val="both"/>
        <w:rPr>
          <w:rFonts w:ascii="Times New Roman" w:hAnsi="Times New Roman" w:cs="Times New Roman"/>
          <w:b/>
          <w:i/>
          <w:sz w:val="24"/>
          <w:szCs w:val="24"/>
          <w:lang w:val="en-US"/>
        </w:rPr>
      </w:pPr>
    </w:p>
    <w:p w:rsidR="00B92069" w:rsidRPr="009408F3" w:rsidRDefault="00B92069" w:rsidP="009408F3">
      <w:pPr>
        <w:pStyle w:val="Heading3"/>
        <w:spacing w:before="0"/>
        <w:ind w:firstLine="708"/>
        <w:rPr>
          <w:rFonts w:ascii="Times New Roman" w:hAnsi="Times New Roman" w:cs="Times New Roman"/>
          <w:b/>
          <w:color w:val="auto"/>
          <w:lang w:val="en-US"/>
        </w:rPr>
      </w:pPr>
      <w:bookmarkStart w:id="37" w:name="_Toc432065458"/>
      <w:r w:rsidRPr="009408F3">
        <w:rPr>
          <w:rFonts w:ascii="Times New Roman" w:hAnsi="Times New Roman" w:cs="Times New Roman"/>
          <w:b/>
          <w:color w:val="auto"/>
          <w:lang w:val="en-US"/>
        </w:rPr>
        <w:t>Other criteria for admissibility</w:t>
      </w:r>
      <w:bookmarkEnd w:id="37"/>
    </w:p>
    <w:p w:rsidR="000A3501" w:rsidRPr="00B42DC0" w:rsidRDefault="000A3501" w:rsidP="000A3501">
      <w:pPr>
        <w:spacing w:after="0"/>
        <w:rPr>
          <w:lang w:val="en-US"/>
        </w:rPr>
      </w:pPr>
    </w:p>
    <w:p w:rsidR="00376A46" w:rsidRPr="00B42DC0" w:rsidRDefault="00376A46" w:rsidP="000A3501">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Petition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 xml:space="preserve"> PC-14-186, discussed above, is interesting in a</w:t>
      </w:r>
      <w:r w:rsidR="00361827" w:rsidRPr="00B42DC0">
        <w:rPr>
          <w:rFonts w:ascii="Times New Roman" w:hAnsi="Times New Roman" w:cs="Times New Roman"/>
          <w:sz w:val="24"/>
          <w:szCs w:val="24"/>
          <w:lang w:val="en-US"/>
        </w:rPr>
        <w:t xml:space="preserve">nother aspect. It concerned a stolen </w:t>
      </w:r>
      <w:r w:rsidRPr="00B42DC0">
        <w:rPr>
          <w:rFonts w:ascii="Times New Roman" w:hAnsi="Times New Roman" w:cs="Times New Roman"/>
          <w:sz w:val="24"/>
          <w:szCs w:val="24"/>
          <w:lang w:val="en-US"/>
        </w:rPr>
        <w:t>tape recorder and two remote controls. In the course of an appeal before the administrative court</w:t>
      </w:r>
      <w:r w:rsidR="00361827"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in its opinion the MoJ has introduced an additional argument, namely that th</w:t>
      </w:r>
      <w:r w:rsidR="000A3501" w:rsidRPr="00B42DC0">
        <w:rPr>
          <w:rFonts w:ascii="Times New Roman" w:hAnsi="Times New Roman" w:cs="Times New Roman"/>
          <w:sz w:val="24"/>
          <w:szCs w:val="24"/>
          <w:lang w:val="en-US"/>
        </w:rPr>
        <w:t xml:space="preserve">e petition is inadmissible </w:t>
      </w:r>
      <w:r w:rsidRPr="00B42DC0">
        <w:rPr>
          <w:rFonts w:ascii="Times New Roman" w:hAnsi="Times New Roman" w:cs="Times New Roman"/>
          <w:sz w:val="24"/>
          <w:szCs w:val="24"/>
          <w:lang w:val="en-US"/>
        </w:rPr>
        <w:t>given the insignificance of material injury suffered by the petitioner</w:t>
      </w:r>
      <w:r w:rsidR="000A3501" w:rsidRPr="00B42DC0">
        <w:rPr>
          <w:rFonts w:ascii="Times New Roman" w:hAnsi="Times New Roman" w:cs="Times New Roman"/>
          <w:sz w:val="24"/>
          <w:szCs w:val="24"/>
          <w:lang w:val="en-US"/>
        </w:rPr>
        <w:t>, as well</w:t>
      </w:r>
      <w:r w:rsidRPr="00B42DC0">
        <w:rPr>
          <w:rFonts w:ascii="Times New Roman" w:hAnsi="Times New Roman" w:cs="Times New Roman"/>
          <w:sz w:val="24"/>
          <w:szCs w:val="24"/>
          <w:lang w:val="en-US"/>
        </w:rPr>
        <w:t>. According to the MoJ</w:t>
      </w:r>
      <w:r w:rsidR="00361827"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similar application before the EC</w:t>
      </w:r>
      <w:r w:rsidR="000A3501"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 would also be inadmissible.</w:t>
      </w:r>
    </w:p>
    <w:p w:rsidR="000A3501" w:rsidRPr="00B42DC0" w:rsidRDefault="000A3501" w:rsidP="000A3501">
      <w:pPr>
        <w:spacing w:after="0"/>
        <w:jc w:val="both"/>
        <w:rPr>
          <w:rFonts w:ascii="Times New Roman" w:hAnsi="Times New Roman" w:cs="Times New Roman"/>
          <w:sz w:val="24"/>
          <w:szCs w:val="24"/>
          <w:lang w:val="en-US"/>
        </w:rPr>
      </w:pPr>
    </w:p>
    <w:p w:rsidR="00376A46" w:rsidRPr="00B42DC0" w:rsidRDefault="00376A46" w:rsidP="00376A46">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Application of the criterion "no significant </w:t>
      </w:r>
      <w:r w:rsidR="00476531" w:rsidRPr="00B42DC0">
        <w:rPr>
          <w:rFonts w:ascii="Times New Roman" w:hAnsi="Times New Roman" w:cs="Times New Roman"/>
          <w:sz w:val="24"/>
          <w:szCs w:val="24"/>
          <w:lang w:val="en-US"/>
        </w:rPr>
        <w:t>disadvantage</w:t>
      </w:r>
      <w:r w:rsidRPr="00B42DC0">
        <w:rPr>
          <w:rFonts w:ascii="Times New Roman" w:hAnsi="Times New Roman" w:cs="Times New Roman"/>
          <w:sz w:val="24"/>
          <w:szCs w:val="24"/>
          <w:lang w:val="en-US"/>
        </w:rPr>
        <w:t xml:space="preserve">" as </w:t>
      </w:r>
      <w:r w:rsidR="00361827" w:rsidRPr="00B42DC0">
        <w:rPr>
          <w:rFonts w:ascii="Times New Roman" w:hAnsi="Times New Roman" w:cs="Times New Roman"/>
          <w:sz w:val="24"/>
          <w:szCs w:val="24"/>
          <w:lang w:val="en-US"/>
        </w:rPr>
        <w:t>grounds for inadmissibility was</w:t>
      </w:r>
      <w:r w:rsidRPr="00B42DC0">
        <w:rPr>
          <w:rFonts w:ascii="Times New Roman" w:hAnsi="Times New Roman" w:cs="Times New Roman"/>
          <w:sz w:val="24"/>
          <w:szCs w:val="24"/>
          <w:lang w:val="en-US"/>
        </w:rPr>
        <w:t xml:space="preserve"> not found in other petitions among </w:t>
      </w:r>
      <w:r w:rsidR="000A3501" w:rsidRPr="00B42DC0">
        <w:rPr>
          <w:rFonts w:ascii="Times New Roman" w:hAnsi="Times New Roman" w:cs="Times New Roman"/>
          <w:sz w:val="24"/>
          <w:szCs w:val="24"/>
          <w:lang w:val="en-US"/>
        </w:rPr>
        <w:t xml:space="preserve">those </w:t>
      </w:r>
      <w:r w:rsidRPr="00B42DC0">
        <w:rPr>
          <w:rFonts w:ascii="Times New Roman" w:hAnsi="Times New Roman" w:cs="Times New Roman"/>
          <w:sz w:val="24"/>
          <w:szCs w:val="24"/>
          <w:lang w:val="en-US"/>
        </w:rPr>
        <w:t>selected for review for this analysis. However, it is important to note that such an approach should not be allowed a</w:t>
      </w:r>
      <w:r w:rsidR="00361827" w:rsidRPr="00B42DC0">
        <w:rPr>
          <w:rFonts w:ascii="Times New Roman" w:hAnsi="Times New Roman" w:cs="Times New Roman"/>
          <w:sz w:val="24"/>
          <w:szCs w:val="24"/>
          <w:lang w:val="en-US"/>
        </w:rPr>
        <w:t>nd can be criticized for</w:t>
      </w:r>
      <w:r w:rsidRPr="00B42DC0">
        <w:rPr>
          <w:rFonts w:ascii="Times New Roman" w:hAnsi="Times New Roman" w:cs="Times New Roman"/>
          <w:sz w:val="24"/>
          <w:szCs w:val="24"/>
          <w:lang w:val="en-US"/>
        </w:rPr>
        <w:t xml:space="preserve"> the lack of such a requirement for ad</w:t>
      </w:r>
      <w:r w:rsidR="000A3501" w:rsidRPr="00B42DC0">
        <w:rPr>
          <w:rFonts w:ascii="Times New Roman" w:hAnsi="Times New Roman" w:cs="Times New Roman"/>
          <w:sz w:val="24"/>
          <w:szCs w:val="24"/>
          <w:lang w:val="en-US"/>
        </w:rPr>
        <w:t>missibility within</w:t>
      </w:r>
      <w:r w:rsidRPr="00B42DC0">
        <w:rPr>
          <w:rFonts w:ascii="Times New Roman" w:hAnsi="Times New Roman" w:cs="Times New Roman"/>
          <w:sz w:val="24"/>
          <w:szCs w:val="24"/>
          <w:lang w:val="en-US"/>
        </w:rPr>
        <w:t xml:space="preserve"> the JSA. Considering the fact that the resources of an international jurisdiction should be used in the most efficient manner, "the absence of significant harm"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35, § 3, (b) ECHR as an admissibility criterion</w:t>
      </w:r>
      <w:r w:rsidR="000A3501"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is introduced in order to reduce the workload of the Court. This criterion does not apply if the complaints have not been duly considered by a national court</w:t>
      </w:r>
      <w:r w:rsidR="00361827" w:rsidRPr="00B42DC0">
        <w:rPr>
          <w:rStyle w:val="FootnoteReference"/>
          <w:rFonts w:ascii="Times New Roman" w:hAnsi="Times New Roman" w:cs="Times New Roman"/>
          <w:sz w:val="24"/>
          <w:szCs w:val="24"/>
          <w:lang w:val="en-US"/>
        </w:rPr>
        <w:footnoteReference w:id="101"/>
      </w:r>
      <w:r w:rsidRPr="00B42DC0">
        <w:rPr>
          <w:rFonts w:ascii="Times New Roman" w:hAnsi="Times New Roman" w:cs="Times New Roman"/>
          <w:sz w:val="24"/>
          <w:szCs w:val="24"/>
          <w:lang w:val="en-US"/>
        </w:rPr>
        <w:t>. Its application</w:t>
      </w:r>
      <w:r w:rsidR="000A3501" w:rsidRPr="00B42DC0">
        <w:rPr>
          <w:rFonts w:ascii="Times New Roman" w:hAnsi="Times New Roman" w:cs="Times New Roman"/>
          <w:sz w:val="24"/>
          <w:szCs w:val="24"/>
          <w:lang w:val="en-US"/>
        </w:rPr>
        <w:t xml:space="preserve"> in </w:t>
      </w:r>
      <w:r w:rsidRPr="00B42DC0">
        <w:rPr>
          <w:rFonts w:ascii="Times New Roman" w:hAnsi="Times New Roman" w:cs="Times New Roman"/>
          <w:sz w:val="24"/>
          <w:szCs w:val="24"/>
          <w:lang w:val="en-US"/>
        </w:rPr>
        <w:t>considering the admissibil</w:t>
      </w:r>
      <w:r w:rsidR="000A3501" w:rsidRPr="00B42DC0">
        <w:rPr>
          <w:rFonts w:ascii="Times New Roman" w:hAnsi="Times New Roman" w:cs="Times New Roman"/>
          <w:sz w:val="24"/>
          <w:szCs w:val="24"/>
          <w:lang w:val="en-US"/>
        </w:rPr>
        <w:t xml:space="preserve">ity of the petitions </w:t>
      </w:r>
      <w:r w:rsidRPr="00B42DC0">
        <w:rPr>
          <w:rFonts w:ascii="Times New Roman" w:hAnsi="Times New Roman" w:cs="Times New Roman"/>
          <w:sz w:val="24"/>
          <w:szCs w:val="24"/>
          <w:lang w:val="en-US"/>
        </w:rPr>
        <w:t>under the JSA</w:t>
      </w:r>
      <w:r w:rsidR="00361827" w:rsidRPr="00B42DC0">
        <w:rPr>
          <w:rFonts w:ascii="Times New Roman" w:hAnsi="Times New Roman" w:cs="Times New Roman"/>
          <w:sz w:val="24"/>
          <w:szCs w:val="24"/>
          <w:lang w:val="en-US"/>
        </w:rPr>
        <w:t>, will put a barrier against</w:t>
      </w:r>
      <w:r w:rsidRPr="00B42DC0">
        <w:rPr>
          <w:rFonts w:ascii="Times New Roman" w:hAnsi="Times New Roman" w:cs="Times New Roman"/>
          <w:sz w:val="24"/>
          <w:szCs w:val="24"/>
          <w:lang w:val="en-US"/>
        </w:rPr>
        <w:t xml:space="preserve"> the exercise of the right to seek redress for slow </w:t>
      </w:r>
      <w:r w:rsidR="000A3501" w:rsidRPr="00B42DC0">
        <w:rPr>
          <w:rFonts w:ascii="Times New Roman" w:hAnsi="Times New Roman" w:cs="Times New Roman"/>
          <w:sz w:val="24"/>
          <w:szCs w:val="24"/>
          <w:lang w:val="en-US"/>
        </w:rPr>
        <w:t xml:space="preserve">administration of </w:t>
      </w:r>
      <w:r w:rsidRPr="00B42DC0">
        <w:rPr>
          <w:rFonts w:ascii="Times New Roman" w:hAnsi="Times New Roman" w:cs="Times New Roman"/>
          <w:sz w:val="24"/>
          <w:szCs w:val="24"/>
          <w:lang w:val="en-US"/>
        </w:rPr>
        <w:t xml:space="preserve">justice that risks calling into question the effectiveness of </w:t>
      </w:r>
      <w:r w:rsidR="000A3501"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administrative mechanism. Another issue for consideration is the amount of the damages and its significance in determining the amount of the just compensation</w:t>
      </w:r>
      <w:r w:rsidR="00361827" w:rsidRPr="00B42DC0">
        <w:rPr>
          <w:rStyle w:val="FootnoteReference"/>
          <w:rFonts w:ascii="Times New Roman" w:hAnsi="Times New Roman" w:cs="Times New Roman"/>
          <w:sz w:val="24"/>
          <w:szCs w:val="24"/>
          <w:lang w:val="en-US"/>
        </w:rPr>
        <w:footnoteReference w:id="102"/>
      </w:r>
      <w:r w:rsidRPr="00B42DC0">
        <w:rPr>
          <w:rFonts w:ascii="Times New Roman" w:hAnsi="Times New Roman" w:cs="Times New Roman"/>
          <w:sz w:val="24"/>
          <w:szCs w:val="24"/>
          <w:lang w:val="en-US"/>
        </w:rPr>
        <w:t>.</w:t>
      </w:r>
    </w:p>
    <w:p w:rsidR="00B92069" w:rsidRPr="00B42DC0" w:rsidRDefault="00376A46" w:rsidP="00376A46">
      <w:pPr>
        <w:jc w:val="both"/>
        <w:rPr>
          <w:rFonts w:ascii="Times New Roman" w:hAnsi="Times New Roman" w:cs="Times New Roman"/>
          <w:b/>
          <w:i/>
          <w:sz w:val="24"/>
          <w:szCs w:val="24"/>
          <w:lang w:val="en-US"/>
        </w:rPr>
      </w:pPr>
      <w:r w:rsidRPr="00B42DC0">
        <w:rPr>
          <w:rFonts w:ascii="Times New Roman" w:hAnsi="Times New Roman" w:cs="Times New Roman"/>
          <w:b/>
          <w:i/>
          <w:sz w:val="24"/>
          <w:szCs w:val="24"/>
          <w:u w:val="single"/>
          <w:lang w:val="en-US"/>
        </w:rPr>
        <w:t>Recommendation</w:t>
      </w:r>
      <w:r w:rsidR="000A3501" w:rsidRPr="00B42DC0">
        <w:rPr>
          <w:rFonts w:ascii="Times New Roman" w:hAnsi="Times New Roman" w:cs="Times New Roman"/>
          <w:b/>
          <w:i/>
          <w:sz w:val="24"/>
          <w:szCs w:val="24"/>
          <w:lang w:val="en-US"/>
        </w:rPr>
        <w:t>: When considering</w:t>
      </w:r>
      <w:r w:rsidRPr="00B42DC0">
        <w:rPr>
          <w:rFonts w:ascii="Times New Roman" w:hAnsi="Times New Roman" w:cs="Times New Roman"/>
          <w:b/>
          <w:i/>
          <w:sz w:val="24"/>
          <w:szCs w:val="24"/>
          <w:lang w:val="en-US"/>
        </w:rPr>
        <w:t xml:space="preserve"> the admissibility of petitions</w:t>
      </w:r>
      <w:r w:rsidR="00361827" w:rsidRPr="00B42DC0">
        <w:rPr>
          <w:rFonts w:ascii="Times New Roman" w:hAnsi="Times New Roman" w:cs="Times New Roman"/>
          <w:b/>
          <w:i/>
          <w:sz w:val="24"/>
          <w:szCs w:val="24"/>
          <w:lang w:val="en-US"/>
        </w:rPr>
        <w:t>,</w:t>
      </w:r>
      <w:r w:rsidRPr="00B42DC0">
        <w:rPr>
          <w:rFonts w:ascii="Times New Roman" w:hAnsi="Times New Roman" w:cs="Times New Roman"/>
          <w:b/>
          <w:i/>
          <w:sz w:val="24"/>
          <w:szCs w:val="24"/>
          <w:lang w:val="en-US"/>
        </w:rPr>
        <w:t xml:space="preserve"> submitt</w:t>
      </w:r>
      <w:r w:rsidR="000A3501" w:rsidRPr="00B42DC0">
        <w:rPr>
          <w:rFonts w:ascii="Times New Roman" w:hAnsi="Times New Roman" w:cs="Times New Roman"/>
          <w:b/>
          <w:i/>
          <w:sz w:val="24"/>
          <w:szCs w:val="24"/>
          <w:lang w:val="en-US"/>
        </w:rPr>
        <w:t>ed under Chapter three "a</w:t>
      </w:r>
      <w:r w:rsidRPr="00B42DC0">
        <w:rPr>
          <w:rFonts w:ascii="Times New Roman" w:hAnsi="Times New Roman" w:cs="Times New Roman"/>
          <w:b/>
          <w:i/>
          <w:sz w:val="24"/>
          <w:szCs w:val="24"/>
          <w:lang w:val="en-US"/>
        </w:rPr>
        <w:t>"</w:t>
      </w:r>
      <w:r w:rsidR="00361827" w:rsidRPr="00B42DC0">
        <w:rPr>
          <w:rFonts w:ascii="Times New Roman" w:hAnsi="Times New Roman" w:cs="Times New Roman"/>
          <w:b/>
          <w:i/>
          <w:sz w:val="24"/>
          <w:szCs w:val="24"/>
          <w:lang w:val="en-US"/>
        </w:rPr>
        <w:t>,</w:t>
      </w:r>
      <w:r w:rsidRPr="00B42DC0">
        <w:rPr>
          <w:rFonts w:ascii="Times New Roman" w:hAnsi="Times New Roman" w:cs="Times New Roman"/>
          <w:b/>
          <w:i/>
          <w:sz w:val="24"/>
          <w:szCs w:val="24"/>
          <w:lang w:val="en-US"/>
        </w:rPr>
        <w:t xml:space="preserve"> JSA</w:t>
      </w:r>
      <w:r w:rsidR="00361827" w:rsidRPr="00B42DC0">
        <w:rPr>
          <w:rFonts w:ascii="Times New Roman" w:hAnsi="Times New Roman" w:cs="Times New Roman"/>
          <w:b/>
          <w:i/>
          <w:sz w:val="24"/>
          <w:szCs w:val="24"/>
          <w:lang w:val="en-US"/>
        </w:rPr>
        <w:t>,</w:t>
      </w:r>
      <w:r w:rsidRPr="00B42DC0">
        <w:rPr>
          <w:rFonts w:ascii="Times New Roman" w:hAnsi="Times New Roman" w:cs="Times New Roman"/>
          <w:b/>
          <w:i/>
          <w:sz w:val="24"/>
          <w:szCs w:val="24"/>
          <w:lang w:val="en-US"/>
        </w:rPr>
        <w:t xml:space="preserve"> the criterion "no significant harm" should not be taken into consideration.</w:t>
      </w:r>
    </w:p>
    <w:p w:rsidR="00376A46" w:rsidRPr="00B42DC0" w:rsidRDefault="00376A46" w:rsidP="00376A46">
      <w:pPr>
        <w:jc w:val="both"/>
        <w:rPr>
          <w:rFonts w:ascii="Times New Roman" w:hAnsi="Times New Roman" w:cs="Times New Roman"/>
          <w:b/>
          <w:sz w:val="24"/>
          <w:szCs w:val="24"/>
          <w:lang w:val="en-US"/>
        </w:rPr>
      </w:pPr>
    </w:p>
    <w:p w:rsidR="00376A46" w:rsidRPr="009408F3" w:rsidRDefault="007A45B0" w:rsidP="009408F3">
      <w:pPr>
        <w:pStyle w:val="Heading2"/>
        <w:rPr>
          <w:rFonts w:ascii="Times New Roman" w:hAnsi="Times New Roman" w:cs="Times New Roman"/>
          <w:b/>
          <w:color w:val="auto"/>
          <w:lang w:val="en-US"/>
        </w:rPr>
      </w:pPr>
      <w:bookmarkStart w:id="38" w:name="_Toc432065459"/>
      <w:r w:rsidRPr="009408F3">
        <w:rPr>
          <w:rFonts w:ascii="Times New Roman" w:hAnsi="Times New Roman" w:cs="Times New Roman"/>
          <w:b/>
          <w:color w:val="auto"/>
          <w:lang w:val="en-US"/>
        </w:rPr>
        <w:lastRenderedPageBreak/>
        <w:t>2. FOUNDED PETITION</w:t>
      </w:r>
      <w:r w:rsidR="009743F1" w:rsidRPr="009408F3">
        <w:rPr>
          <w:rFonts w:ascii="Times New Roman" w:hAnsi="Times New Roman" w:cs="Times New Roman"/>
          <w:b/>
          <w:color w:val="auto"/>
          <w:lang w:val="en-US"/>
        </w:rPr>
        <w:t>S</w:t>
      </w:r>
      <w:bookmarkEnd w:id="38"/>
    </w:p>
    <w:p w:rsidR="00343857" w:rsidRDefault="00343857" w:rsidP="009743F1">
      <w:pPr>
        <w:spacing w:after="0"/>
        <w:jc w:val="both"/>
        <w:rPr>
          <w:rFonts w:ascii="Times New Roman" w:hAnsi="Times New Roman" w:cs="Times New Roman"/>
          <w:sz w:val="24"/>
          <w:szCs w:val="24"/>
          <w:lang w:val="en-US"/>
        </w:rPr>
      </w:pPr>
    </w:p>
    <w:p w:rsidR="00376A46" w:rsidRPr="00B42DC0" w:rsidRDefault="00376A46" w:rsidP="009743F1">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Member States' obligation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 § 1 of th</w:t>
      </w:r>
      <w:r w:rsidR="009743F1" w:rsidRPr="00B42DC0">
        <w:rPr>
          <w:rFonts w:ascii="Times New Roman" w:hAnsi="Times New Roman" w:cs="Times New Roman"/>
          <w:sz w:val="24"/>
          <w:szCs w:val="24"/>
          <w:lang w:val="en-US"/>
        </w:rPr>
        <w:t>e Convention requires the former</w:t>
      </w:r>
      <w:r w:rsidRPr="00B42DC0">
        <w:rPr>
          <w:rFonts w:ascii="Times New Roman" w:hAnsi="Times New Roman" w:cs="Times New Roman"/>
          <w:sz w:val="24"/>
          <w:szCs w:val="24"/>
          <w:lang w:val="en-US"/>
        </w:rPr>
        <w:t xml:space="preserve"> to organize their judicial systems in such a way as to ensure the implementation of the reasonable </w:t>
      </w:r>
      <w:r w:rsidR="009743F1" w:rsidRPr="00B42DC0">
        <w:rPr>
          <w:rFonts w:ascii="Times New Roman" w:hAnsi="Times New Roman" w:cs="Times New Roman"/>
          <w:sz w:val="24"/>
          <w:szCs w:val="24"/>
          <w:lang w:val="en-US"/>
        </w:rPr>
        <w:t>time</w:t>
      </w:r>
      <w:r w:rsidRPr="00B42DC0">
        <w:rPr>
          <w:rFonts w:ascii="Times New Roman" w:hAnsi="Times New Roman" w:cs="Times New Roman"/>
          <w:sz w:val="24"/>
          <w:szCs w:val="24"/>
          <w:lang w:val="en-US"/>
        </w:rPr>
        <w:t xml:space="preserve"> requirement f</w:t>
      </w:r>
      <w:r w:rsidR="007A45B0" w:rsidRPr="00B42DC0">
        <w:rPr>
          <w:rFonts w:ascii="Times New Roman" w:hAnsi="Times New Roman" w:cs="Times New Roman"/>
          <w:sz w:val="24"/>
          <w:szCs w:val="24"/>
          <w:lang w:val="en-US"/>
        </w:rPr>
        <w:t>or the proceedings. The case law</w:t>
      </w:r>
      <w:r w:rsidRPr="00B42DC0">
        <w:rPr>
          <w:rFonts w:ascii="Times New Roman" w:hAnsi="Times New Roman" w:cs="Times New Roman"/>
          <w:sz w:val="24"/>
          <w:szCs w:val="24"/>
          <w:lang w:val="en-US"/>
        </w:rPr>
        <w:t xml:space="preserve"> of the administrative bodies is in line with the standards set by the EC</w:t>
      </w:r>
      <w:r w:rsidR="009743F1"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w:t>
      </w:r>
      <w:r w:rsidR="007A45B0"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regarding the calculation of the length of the proceedings.</w:t>
      </w:r>
    </w:p>
    <w:p w:rsidR="009743F1" w:rsidRPr="00B42DC0" w:rsidRDefault="009743F1" w:rsidP="009743F1">
      <w:pPr>
        <w:spacing w:after="0"/>
        <w:jc w:val="both"/>
        <w:rPr>
          <w:rFonts w:ascii="Times New Roman" w:hAnsi="Times New Roman" w:cs="Times New Roman"/>
          <w:sz w:val="24"/>
          <w:szCs w:val="24"/>
          <w:lang w:val="en-US"/>
        </w:rPr>
      </w:pPr>
    </w:p>
    <w:p w:rsidR="00376A46" w:rsidRPr="009408F3" w:rsidRDefault="00376A46" w:rsidP="009743F1">
      <w:pPr>
        <w:pStyle w:val="Heading3"/>
        <w:spacing w:before="0"/>
        <w:rPr>
          <w:rFonts w:ascii="Times New Roman" w:hAnsi="Times New Roman" w:cs="Times New Roman"/>
          <w:b/>
          <w:color w:val="auto"/>
          <w:lang w:val="en-US"/>
        </w:rPr>
      </w:pPr>
      <w:bookmarkStart w:id="39" w:name="_Toc432065460"/>
      <w:r w:rsidRPr="009408F3">
        <w:rPr>
          <w:rFonts w:ascii="Times New Roman" w:hAnsi="Times New Roman" w:cs="Times New Roman"/>
          <w:b/>
          <w:color w:val="auto"/>
          <w:lang w:val="en-US"/>
        </w:rPr>
        <w:t>2.1. Starting point of the proceedings</w:t>
      </w:r>
      <w:bookmarkEnd w:id="39"/>
    </w:p>
    <w:p w:rsidR="009743F1" w:rsidRPr="00B42DC0" w:rsidRDefault="009743F1" w:rsidP="009743F1">
      <w:pPr>
        <w:spacing w:after="0"/>
        <w:rPr>
          <w:lang w:val="en-US"/>
        </w:rPr>
      </w:pPr>
    </w:p>
    <w:p w:rsidR="00D536C5" w:rsidRPr="00B42DC0" w:rsidRDefault="00D536C5" w:rsidP="009743F1">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In civil proceedings, the star</w:t>
      </w:r>
      <w:r w:rsidR="009743F1" w:rsidRPr="00B42DC0">
        <w:rPr>
          <w:rFonts w:ascii="Times New Roman" w:hAnsi="Times New Roman" w:cs="Times New Roman"/>
          <w:sz w:val="24"/>
          <w:szCs w:val="24"/>
          <w:lang w:val="en-US"/>
        </w:rPr>
        <w:t>ting point is the date of filing</w:t>
      </w:r>
      <w:r w:rsidRPr="00B42DC0">
        <w:rPr>
          <w:rFonts w:ascii="Times New Roman" w:hAnsi="Times New Roman" w:cs="Times New Roman"/>
          <w:sz w:val="24"/>
          <w:szCs w:val="24"/>
          <w:lang w:val="en-US"/>
        </w:rPr>
        <w:t xml:space="preserve"> the document which brings the case before the court. This rule is followed and there is no contradictory application. </w:t>
      </w:r>
      <w:r w:rsidR="007A45B0" w:rsidRPr="00B42DC0">
        <w:rPr>
          <w:rFonts w:ascii="Times New Roman" w:hAnsi="Times New Roman" w:cs="Times New Roman"/>
          <w:sz w:val="24"/>
          <w:szCs w:val="24"/>
          <w:lang w:val="en-US"/>
        </w:rPr>
        <w:t xml:space="preserve">No problems have been observed </w:t>
      </w:r>
      <w:r w:rsidRPr="00B42DC0">
        <w:rPr>
          <w:rFonts w:ascii="Times New Roman" w:hAnsi="Times New Roman" w:cs="Times New Roman"/>
          <w:sz w:val="24"/>
          <w:szCs w:val="24"/>
          <w:lang w:val="en-US"/>
        </w:rPr>
        <w:t>in dete</w:t>
      </w:r>
      <w:r w:rsidR="007A45B0" w:rsidRPr="00B42DC0">
        <w:rPr>
          <w:rFonts w:ascii="Times New Roman" w:hAnsi="Times New Roman" w:cs="Times New Roman"/>
          <w:sz w:val="24"/>
          <w:szCs w:val="24"/>
          <w:lang w:val="en-US"/>
        </w:rPr>
        <w:t>rmining the starting point when</w:t>
      </w:r>
      <w:r w:rsidRPr="00B42DC0">
        <w:rPr>
          <w:rFonts w:ascii="Times New Roman" w:hAnsi="Times New Roman" w:cs="Times New Roman"/>
          <w:sz w:val="24"/>
          <w:szCs w:val="24"/>
          <w:lang w:val="en-US"/>
        </w:rPr>
        <w:t xml:space="preserve"> the petitioner is complaining about the unreasonable length of the proceedings and is a respondent or another intervening party. In these cases</w:t>
      </w:r>
      <w:r w:rsidR="007A45B0"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the Inspectorate and the Ministry of Justice accepted that for him</w:t>
      </w:r>
      <w:r w:rsidR="007A45B0"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the starting point is the date on which he had been notified officially for procee</w:t>
      </w:r>
      <w:r w:rsidR="009743F1" w:rsidRPr="00B42DC0">
        <w:rPr>
          <w:rFonts w:ascii="Times New Roman" w:hAnsi="Times New Roman" w:cs="Times New Roman"/>
          <w:sz w:val="24"/>
          <w:szCs w:val="24"/>
          <w:lang w:val="en-US"/>
        </w:rPr>
        <w:t>dings stated against him or on</w:t>
      </w:r>
      <w:r w:rsidRPr="00B42DC0">
        <w:rPr>
          <w:rFonts w:ascii="Times New Roman" w:hAnsi="Times New Roman" w:cs="Times New Roman"/>
          <w:sz w:val="24"/>
          <w:szCs w:val="24"/>
          <w:lang w:val="en-US"/>
        </w:rPr>
        <w:t xml:space="preserve"> the intervention of the intervening party in the proceedings.</w:t>
      </w:r>
      <w:r w:rsidR="009743F1" w:rsidRPr="00B42DC0">
        <w:rPr>
          <w:rFonts w:ascii="Times New Roman" w:hAnsi="Times New Roman" w:cs="Times New Roman"/>
          <w:sz w:val="24"/>
          <w:szCs w:val="24"/>
          <w:lang w:val="en-US"/>
        </w:rPr>
        <w:t xml:space="preserve"> This approach is evident</w:t>
      </w:r>
      <w:r w:rsidR="007A45B0"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for example</w:t>
      </w:r>
      <w:r w:rsidR="007A45B0"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in the petition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 xml:space="preserve"> PC-14-137, in which this rule is applied.</w:t>
      </w:r>
    </w:p>
    <w:p w:rsidR="009743F1" w:rsidRPr="00B42DC0" w:rsidRDefault="009743F1" w:rsidP="009743F1">
      <w:pPr>
        <w:spacing w:after="0"/>
        <w:jc w:val="both"/>
        <w:rPr>
          <w:rFonts w:ascii="Times New Roman" w:hAnsi="Times New Roman" w:cs="Times New Roman"/>
          <w:sz w:val="24"/>
          <w:szCs w:val="24"/>
          <w:lang w:val="en-US"/>
        </w:rPr>
      </w:pPr>
    </w:p>
    <w:p w:rsidR="00376A46" w:rsidRPr="00B42DC0" w:rsidRDefault="00D536C5" w:rsidP="00D536C5">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We found issues in determining the starting point of the proceedings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422 </w:t>
      </w:r>
      <w:r w:rsidR="009E26E7" w:rsidRPr="00B42DC0">
        <w:rPr>
          <w:rFonts w:ascii="Times New Roman" w:hAnsi="Times New Roman" w:cs="Times New Roman"/>
          <w:sz w:val="24"/>
          <w:szCs w:val="24"/>
          <w:lang w:val="en-US"/>
        </w:rPr>
        <w:t>CPC</w:t>
      </w:r>
      <w:r w:rsidRPr="00B42DC0">
        <w:rPr>
          <w:rFonts w:ascii="Times New Roman" w:hAnsi="Times New Roman" w:cs="Times New Roman"/>
          <w:sz w:val="24"/>
          <w:szCs w:val="24"/>
          <w:lang w:val="en-US"/>
        </w:rPr>
        <w:t xml:space="preserve"> - claim for the exis</w:t>
      </w:r>
      <w:r w:rsidR="009743F1" w:rsidRPr="00B42DC0">
        <w:rPr>
          <w:rFonts w:ascii="Times New Roman" w:hAnsi="Times New Roman" w:cs="Times New Roman"/>
          <w:sz w:val="24"/>
          <w:szCs w:val="24"/>
          <w:lang w:val="en-US"/>
        </w:rPr>
        <w:t xml:space="preserve">tence of the </w:t>
      </w:r>
      <w:r w:rsidR="00CB67D2" w:rsidRPr="00B42DC0">
        <w:rPr>
          <w:rFonts w:ascii="Times New Roman" w:hAnsi="Times New Roman" w:cs="Times New Roman"/>
          <w:sz w:val="24"/>
          <w:szCs w:val="24"/>
          <w:lang w:val="en-US"/>
        </w:rPr>
        <w:t xml:space="preserve">claim in </w:t>
      </w:r>
      <w:r w:rsidRPr="00B42DC0">
        <w:rPr>
          <w:rFonts w:ascii="Times New Roman" w:hAnsi="Times New Roman" w:cs="Times New Roman"/>
          <w:sz w:val="24"/>
          <w:szCs w:val="24"/>
          <w:lang w:val="en-US"/>
        </w:rPr>
        <w:t xml:space="preserve">order </w:t>
      </w:r>
      <w:r w:rsidR="00CB67D2" w:rsidRPr="00B42DC0">
        <w:rPr>
          <w:rFonts w:ascii="Times New Roman" w:hAnsi="Times New Roman" w:cs="Times New Roman"/>
          <w:sz w:val="24"/>
          <w:szCs w:val="24"/>
          <w:lang w:val="en-US"/>
        </w:rPr>
        <w:t>for</w:t>
      </w:r>
      <w:r w:rsidR="009743F1" w:rsidRPr="00B42DC0">
        <w:rPr>
          <w:rFonts w:ascii="Times New Roman" w:hAnsi="Times New Roman" w:cs="Times New Roman"/>
          <w:sz w:val="24"/>
          <w:szCs w:val="24"/>
          <w:lang w:val="en-US"/>
        </w:rPr>
        <w:t xml:space="preserve"> payment </w:t>
      </w:r>
      <w:r w:rsidRPr="00B42DC0">
        <w:rPr>
          <w:rFonts w:ascii="Times New Roman" w:hAnsi="Times New Roman" w:cs="Times New Roman"/>
          <w:sz w:val="24"/>
          <w:szCs w:val="24"/>
          <w:lang w:val="en-US"/>
        </w:rPr>
        <w:t>proceedings. In this case</w:t>
      </w:r>
      <w:r w:rsidR="007A45B0"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w:t>
      </w:r>
      <w:r w:rsidR="007A45B0" w:rsidRPr="00B42DC0">
        <w:rPr>
          <w:rFonts w:ascii="Times New Roman" w:hAnsi="Times New Roman" w:cs="Times New Roman"/>
          <w:sz w:val="24"/>
          <w:szCs w:val="24"/>
          <w:lang w:val="en-US"/>
        </w:rPr>
        <w:t>the Ministry of Justice examined</w:t>
      </w:r>
      <w:r w:rsidRPr="00B42DC0">
        <w:rPr>
          <w:rFonts w:ascii="Times New Roman" w:hAnsi="Times New Roman" w:cs="Times New Roman"/>
          <w:sz w:val="24"/>
          <w:szCs w:val="24"/>
          <w:lang w:val="en-US"/>
        </w:rPr>
        <w:t xml:space="preserve"> the p</w:t>
      </w:r>
      <w:r w:rsidR="007A45B0" w:rsidRPr="00B42DC0">
        <w:rPr>
          <w:rFonts w:ascii="Times New Roman" w:hAnsi="Times New Roman" w:cs="Times New Roman"/>
          <w:sz w:val="24"/>
          <w:szCs w:val="24"/>
          <w:lang w:val="en-US"/>
        </w:rPr>
        <w:t>etitions on their merits, but held</w:t>
      </w:r>
      <w:r w:rsidRPr="00B42DC0">
        <w:rPr>
          <w:rFonts w:ascii="Times New Roman" w:hAnsi="Times New Roman" w:cs="Times New Roman"/>
          <w:sz w:val="24"/>
          <w:szCs w:val="24"/>
          <w:lang w:val="en-US"/>
        </w:rPr>
        <w:t xml:space="preserve"> that the starting point of </w:t>
      </w:r>
      <w:r w:rsidR="007A45B0"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pro</w:t>
      </w:r>
      <w:r w:rsidR="00CB67D2" w:rsidRPr="00B42DC0">
        <w:rPr>
          <w:rFonts w:ascii="Times New Roman" w:hAnsi="Times New Roman" w:cs="Times New Roman"/>
          <w:sz w:val="24"/>
          <w:szCs w:val="24"/>
          <w:lang w:val="en-US"/>
        </w:rPr>
        <w:t>ceedings is the moment of submitting</w:t>
      </w:r>
      <w:r w:rsidRPr="00B42DC0">
        <w:rPr>
          <w:rFonts w:ascii="Times New Roman" w:hAnsi="Times New Roman" w:cs="Times New Roman"/>
          <w:sz w:val="24"/>
          <w:szCs w:val="24"/>
          <w:lang w:val="en-US"/>
        </w:rPr>
        <w:t xml:space="preserve"> the claim with the court and accordingly does not includ</w:t>
      </w:r>
      <w:r w:rsidR="00206AD9" w:rsidRPr="00B42DC0">
        <w:rPr>
          <w:rFonts w:ascii="Times New Roman" w:hAnsi="Times New Roman" w:cs="Times New Roman"/>
          <w:sz w:val="24"/>
          <w:szCs w:val="24"/>
          <w:lang w:val="en-US"/>
        </w:rPr>
        <w:t>e</w:t>
      </w:r>
      <w:r w:rsidRPr="00B42DC0">
        <w:rPr>
          <w:rFonts w:ascii="Times New Roman" w:hAnsi="Times New Roman" w:cs="Times New Roman"/>
          <w:sz w:val="24"/>
          <w:szCs w:val="24"/>
          <w:lang w:val="en-US"/>
        </w:rPr>
        <w:t xml:space="preserve"> in the total </w:t>
      </w:r>
      <w:r w:rsidR="004908C2" w:rsidRPr="00B42DC0">
        <w:rPr>
          <w:rFonts w:ascii="Times New Roman" w:hAnsi="Times New Roman" w:cs="Times New Roman"/>
          <w:sz w:val="24"/>
          <w:szCs w:val="24"/>
          <w:lang w:val="en-US"/>
        </w:rPr>
        <w:t>length</w:t>
      </w:r>
      <w:r w:rsidRPr="00B42DC0">
        <w:rPr>
          <w:rFonts w:ascii="Times New Roman" w:hAnsi="Times New Roman" w:cs="Times New Roman"/>
          <w:sz w:val="24"/>
          <w:szCs w:val="24"/>
          <w:lang w:val="en-US"/>
        </w:rPr>
        <w:t xml:space="preserve"> t</w:t>
      </w:r>
      <w:r w:rsidR="00CB67D2" w:rsidRPr="00B42DC0">
        <w:rPr>
          <w:rFonts w:ascii="Times New Roman" w:hAnsi="Times New Roman" w:cs="Times New Roman"/>
          <w:sz w:val="24"/>
          <w:szCs w:val="24"/>
          <w:lang w:val="en-US"/>
        </w:rPr>
        <w:t xml:space="preserve">he </w:t>
      </w:r>
      <w:r w:rsidR="007A45B0" w:rsidRPr="00B42DC0">
        <w:rPr>
          <w:rFonts w:ascii="Times New Roman" w:hAnsi="Times New Roman" w:cs="Times New Roman"/>
          <w:sz w:val="24"/>
          <w:szCs w:val="24"/>
          <w:lang w:val="en-US"/>
        </w:rPr>
        <w:t xml:space="preserve">order </w:t>
      </w:r>
      <w:r w:rsidR="00CB67D2" w:rsidRPr="00B42DC0">
        <w:rPr>
          <w:rFonts w:ascii="Times New Roman" w:hAnsi="Times New Roman" w:cs="Times New Roman"/>
          <w:sz w:val="24"/>
          <w:szCs w:val="24"/>
          <w:lang w:val="en-US"/>
        </w:rPr>
        <w:t xml:space="preserve">for </w:t>
      </w:r>
      <w:r w:rsidR="007A45B0" w:rsidRPr="00B42DC0">
        <w:rPr>
          <w:rFonts w:ascii="Times New Roman" w:hAnsi="Times New Roman" w:cs="Times New Roman"/>
          <w:sz w:val="24"/>
          <w:szCs w:val="24"/>
          <w:lang w:val="en-US"/>
        </w:rPr>
        <w:t>proceedings</w:t>
      </w:r>
      <w:r w:rsidRPr="00B42DC0">
        <w:rPr>
          <w:rFonts w:ascii="Times New Roman" w:hAnsi="Times New Roman" w:cs="Times New Roman"/>
          <w:sz w:val="24"/>
          <w:szCs w:val="24"/>
          <w:lang w:val="en-US"/>
        </w:rPr>
        <w:t xml:space="preserve"> (see petition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 xml:space="preserve"> PC-14-539). We believe this approach to be wrong. First</w:t>
      </w:r>
      <w:r w:rsidR="007A45B0" w:rsidRPr="00B42DC0">
        <w:rPr>
          <w:rFonts w:ascii="Times New Roman" w:hAnsi="Times New Roman" w:cs="Times New Roman"/>
          <w:sz w:val="24"/>
          <w:szCs w:val="24"/>
          <w:lang w:val="en-US"/>
        </w:rPr>
        <w:t>ly</w:t>
      </w:r>
      <w:r w:rsidRPr="00B42DC0">
        <w:rPr>
          <w:rFonts w:ascii="Times New Roman" w:hAnsi="Times New Roman" w:cs="Times New Roman"/>
          <w:sz w:val="24"/>
          <w:szCs w:val="24"/>
          <w:lang w:val="en-US"/>
        </w:rPr>
        <w:t xml:space="preserve">, undoubtedly the proceedings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422 </w:t>
      </w:r>
      <w:r w:rsidR="009E26E7" w:rsidRPr="00B42DC0">
        <w:rPr>
          <w:rFonts w:ascii="Times New Roman" w:hAnsi="Times New Roman" w:cs="Times New Roman"/>
          <w:sz w:val="24"/>
          <w:szCs w:val="24"/>
          <w:lang w:val="en-US"/>
        </w:rPr>
        <w:t>CPC</w:t>
      </w:r>
      <w:r w:rsidRPr="00B42DC0">
        <w:rPr>
          <w:rFonts w:ascii="Times New Roman" w:hAnsi="Times New Roman" w:cs="Times New Roman"/>
          <w:sz w:val="24"/>
          <w:szCs w:val="24"/>
          <w:lang w:val="en-US"/>
        </w:rPr>
        <w:t xml:space="preserve"> are civil, i.e. they</w:t>
      </w:r>
      <w:r w:rsidR="007A45B0" w:rsidRPr="00B42DC0">
        <w:rPr>
          <w:rFonts w:ascii="Times New Roman" w:hAnsi="Times New Roman" w:cs="Times New Roman"/>
          <w:sz w:val="24"/>
          <w:szCs w:val="24"/>
          <w:lang w:val="en-US"/>
        </w:rPr>
        <w:t xml:space="preserve"> fall under </w:t>
      </w:r>
      <w:r w:rsidR="009D6B68" w:rsidRPr="00B42DC0">
        <w:rPr>
          <w:rFonts w:ascii="Times New Roman" w:hAnsi="Times New Roman" w:cs="Times New Roman"/>
          <w:sz w:val="24"/>
          <w:szCs w:val="24"/>
          <w:lang w:val="en-US"/>
        </w:rPr>
        <w:t>Article</w:t>
      </w:r>
      <w:r w:rsidR="007A45B0" w:rsidRPr="00B42DC0">
        <w:rPr>
          <w:rFonts w:ascii="Times New Roman" w:hAnsi="Times New Roman" w:cs="Times New Roman"/>
          <w:sz w:val="24"/>
          <w:szCs w:val="24"/>
          <w:lang w:val="en-US"/>
        </w:rPr>
        <w:t xml:space="preserve"> 60a para. 2 item</w:t>
      </w:r>
      <w:r w:rsidRPr="00B42DC0">
        <w:rPr>
          <w:rFonts w:ascii="Times New Roman" w:hAnsi="Times New Roman" w:cs="Times New Roman"/>
          <w:sz w:val="24"/>
          <w:szCs w:val="24"/>
          <w:lang w:val="en-US"/>
        </w:rPr>
        <w:t xml:space="preserve"> 1 of the JSA. According to the </w:t>
      </w:r>
      <w:r w:rsidR="009E26E7" w:rsidRPr="00B42DC0">
        <w:rPr>
          <w:rFonts w:ascii="Times New Roman" w:hAnsi="Times New Roman" w:cs="Times New Roman"/>
          <w:sz w:val="24"/>
          <w:szCs w:val="24"/>
          <w:lang w:val="en-US"/>
        </w:rPr>
        <w:t>CPC</w:t>
      </w:r>
      <w:r w:rsidR="007A45B0"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the claim is considered filed from the moment when a request to issue </w:t>
      </w:r>
      <w:r w:rsidR="007A45B0" w:rsidRPr="00B42DC0">
        <w:rPr>
          <w:rFonts w:ascii="Times New Roman" w:hAnsi="Times New Roman" w:cs="Times New Roman"/>
          <w:sz w:val="24"/>
          <w:szCs w:val="24"/>
          <w:lang w:val="en-US"/>
        </w:rPr>
        <w:t xml:space="preserve">an </w:t>
      </w:r>
      <w:r w:rsidRPr="00B42DC0">
        <w:rPr>
          <w:rFonts w:ascii="Times New Roman" w:hAnsi="Times New Roman" w:cs="Times New Roman"/>
          <w:sz w:val="24"/>
          <w:szCs w:val="24"/>
          <w:lang w:val="en-US"/>
        </w:rPr>
        <w:t xml:space="preserve">order </w:t>
      </w:r>
      <w:r w:rsidR="00CB67D2" w:rsidRPr="00B42DC0">
        <w:rPr>
          <w:rFonts w:ascii="Times New Roman" w:hAnsi="Times New Roman" w:cs="Times New Roman"/>
          <w:sz w:val="24"/>
          <w:szCs w:val="24"/>
          <w:lang w:val="en-US"/>
        </w:rPr>
        <w:t xml:space="preserve">for payment </w:t>
      </w:r>
      <w:r w:rsidRPr="00B42DC0">
        <w:rPr>
          <w:rFonts w:ascii="Times New Roman" w:hAnsi="Times New Roman" w:cs="Times New Roman"/>
          <w:sz w:val="24"/>
          <w:szCs w:val="24"/>
          <w:lang w:val="en-US"/>
        </w:rPr>
        <w:t>is lodged (</w:t>
      </w:r>
      <w:r w:rsidR="009D6B68" w:rsidRPr="00B42DC0">
        <w:rPr>
          <w:rFonts w:ascii="Times New Roman" w:hAnsi="Times New Roman" w:cs="Times New Roman"/>
          <w:sz w:val="24"/>
          <w:szCs w:val="24"/>
          <w:lang w:val="en-US"/>
        </w:rPr>
        <w:t>Article</w:t>
      </w:r>
      <w:r w:rsidR="00CB67D2" w:rsidRPr="00B42DC0">
        <w:rPr>
          <w:rFonts w:ascii="Times New Roman" w:hAnsi="Times New Roman" w:cs="Times New Roman"/>
          <w:sz w:val="24"/>
          <w:szCs w:val="24"/>
          <w:lang w:val="en-US"/>
        </w:rPr>
        <w:t xml:space="preserve"> 422 (1) </w:t>
      </w:r>
      <w:r w:rsidR="009E26E7" w:rsidRPr="00B42DC0">
        <w:rPr>
          <w:rFonts w:ascii="Times New Roman" w:hAnsi="Times New Roman" w:cs="Times New Roman"/>
          <w:sz w:val="24"/>
          <w:szCs w:val="24"/>
          <w:lang w:val="en-US"/>
        </w:rPr>
        <w:t>CPC</w:t>
      </w:r>
      <w:r w:rsidRPr="00B42DC0">
        <w:rPr>
          <w:rFonts w:ascii="Times New Roman" w:hAnsi="Times New Roman" w:cs="Times New Roman"/>
          <w:sz w:val="24"/>
          <w:szCs w:val="24"/>
          <w:lang w:val="en-US"/>
        </w:rPr>
        <w:t>) and no</w:t>
      </w:r>
      <w:r w:rsidR="00CB67D2" w:rsidRPr="00B42DC0">
        <w:rPr>
          <w:rFonts w:ascii="Times New Roman" w:hAnsi="Times New Roman" w:cs="Times New Roman"/>
          <w:sz w:val="24"/>
          <w:szCs w:val="24"/>
          <w:lang w:val="en-US"/>
        </w:rPr>
        <w:t>t from the moment of the filing</w:t>
      </w:r>
      <w:r w:rsidRPr="00B42DC0">
        <w:rPr>
          <w:rFonts w:ascii="Times New Roman" w:hAnsi="Times New Roman" w:cs="Times New Roman"/>
          <w:sz w:val="24"/>
          <w:szCs w:val="24"/>
          <w:lang w:val="en-US"/>
        </w:rPr>
        <w:t xml:space="preserve"> of the claim, provided that the claim is brought within one month </w:t>
      </w:r>
      <w:r w:rsidR="00CB67D2" w:rsidRPr="00B42DC0">
        <w:rPr>
          <w:rFonts w:ascii="Times New Roman" w:hAnsi="Times New Roman" w:cs="Times New Roman"/>
          <w:sz w:val="24"/>
          <w:szCs w:val="24"/>
          <w:lang w:val="en-US"/>
        </w:rPr>
        <w:t xml:space="preserve">period </w:t>
      </w:r>
      <w:r w:rsidRPr="00B42DC0">
        <w:rPr>
          <w:rFonts w:ascii="Times New Roman" w:hAnsi="Times New Roman" w:cs="Times New Roman"/>
          <w:sz w:val="24"/>
          <w:szCs w:val="24"/>
          <w:lang w:val="en-US"/>
        </w:rPr>
        <w:t xml:space="preserve">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415 of the </w:t>
      </w:r>
      <w:r w:rsidR="009E26E7" w:rsidRPr="00B42DC0">
        <w:rPr>
          <w:rFonts w:ascii="Times New Roman" w:hAnsi="Times New Roman" w:cs="Times New Roman"/>
          <w:sz w:val="24"/>
          <w:szCs w:val="24"/>
          <w:lang w:val="en-US"/>
        </w:rPr>
        <w:t>CPC</w:t>
      </w:r>
      <w:r w:rsidR="00376BCC" w:rsidRPr="00B42DC0">
        <w:rPr>
          <w:rStyle w:val="FootnoteReference"/>
          <w:rFonts w:ascii="Times New Roman" w:hAnsi="Times New Roman" w:cs="Times New Roman"/>
          <w:sz w:val="24"/>
          <w:szCs w:val="24"/>
          <w:lang w:val="en-US"/>
        </w:rPr>
        <w:footnoteReference w:id="103"/>
      </w:r>
      <w:r w:rsidRPr="00B42DC0">
        <w:rPr>
          <w:rFonts w:ascii="Times New Roman" w:hAnsi="Times New Roman" w:cs="Times New Roman"/>
          <w:sz w:val="24"/>
          <w:szCs w:val="24"/>
          <w:lang w:val="en-US"/>
        </w:rPr>
        <w:t>. Furthermore, the petitioner should only</w:t>
      </w:r>
      <w:r w:rsidR="00CB67D2" w:rsidRPr="00B42DC0">
        <w:rPr>
          <w:rFonts w:ascii="Times New Roman" w:hAnsi="Times New Roman" w:cs="Times New Roman"/>
          <w:sz w:val="24"/>
          <w:szCs w:val="24"/>
          <w:lang w:val="en-US"/>
        </w:rPr>
        <w:t xml:space="preserve"> deposit the rest </w:t>
      </w:r>
      <w:r w:rsidRPr="00B42DC0">
        <w:rPr>
          <w:rFonts w:ascii="Times New Roman" w:hAnsi="Times New Roman" w:cs="Times New Roman"/>
          <w:sz w:val="24"/>
          <w:szCs w:val="24"/>
          <w:lang w:val="en-US"/>
        </w:rPr>
        <w:t>of the state tax and not a new tax. Therefore</w:t>
      </w:r>
      <w:r w:rsidR="007A45B0"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in these cases</w:t>
      </w:r>
      <w:r w:rsidR="007A45B0"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the calculation of the </w:t>
      </w:r>
      <w:r w:rsidR="004908C2" w:rsidRPr="00B42DC0">
        <w:rPr>
          <w:rFonts w:ascii="Times New Roman" w:hAnsi="Times New Roman" w:cs="Times New Roman"/>
          <w:sz w:val="24"/>
          <w:szCs w:val="24"/>
          <w:lang w:val="en-US"/>
        </w:rPr>
        <w:t>length</w:t>
      </w:r>
      <w:r w:rsidRPr="00B42DC0">
        <w:rPr>
          <w:rFonts w:ascii="Times New Roman" w:hAnsi="Times New Roman" w:cs="Times New Roman"/>
          <w:sz w:val="24"/>
          <w:szCs w:val="24"/>
          <w:lang w:val="en-US"/>
        </w:rPr>
        <w:t xml:space="preserve"> of the proceedings should star</w:t>
      </w:r>
      <w:r w:rsidR="00206AD9" w:rsidRPr="00B42DC0">
        <w:rPr>
          <w:rFonts w:ascii="Times New Roman" w:hAnsi="Times New Roman" w:cs="Times New Roman"/>
          <w:sz w:val="24"/>
          <w:szCs w:val="24"/>
          <w:lang w:val="en-US"/>
        </w:rPr>
        <w:t>t from the date of the filing</w:t>
      </w:r>
      <w:r w:rsidRPr="00B42DC0">
        <w:rPr>
          <w:rFonts w:ascii="Times New Roman" w:hAnsi="Times New Roman" w:cs="Times New Roman"/>
          <w:sz w:val="24"/>
          <w:szCs w:val="24"/>
          <w:lang w:val="en-US"/>
        </w:rPr>
        <w:t xml:space="preserve"> </w:t>
      </w:r>
      <w:r w:rsidR="00CB67D2" w:rsidRPr="00B42DC0">
        <w:rPr>
          <w:rFonts w:ascii="Times New Roman" w:hAnsi="Times New Roman" w:cs="Times New Roman"/>
          <w:sz w:val="24"/>
          <w:szCs w:val="24"/>
          <w:lang w:val="en-US"/>
        </w:rPr>
        <w:t xml:space="preserve">of the request for </w:t>
      </w:r>
      <w:r w:rsidR="00206AD9" w:rsidRPr="00B42DC0">
        <w:rPr>
          <w:rFonts w:ascii="Times New Roman" w:hAnsi="Times New Roman" w:cs="Times New Roman"/>
          <w:sz w:val="24"/>
          <w:szCs w:val="24"/>
          <w:lang w:val="en-US"/>
        </w:rPr>
        <w:t>or</w:t>
      </w:r>
      <w:r w:rsidRPr="00B42DC0">
        <w:rPr>
          <w:rFonts w:ascii="Times New Roman" w:hAnsi="Times New Roman" w:cs="Times New Roman"/>
          <w:sz w:val="24"/>
          <w:szCs w:val="24"/>
          <w:lang w:val="en-US"/>
        </w:rPr>
        <w:t>der</w:t>
      </w:r>
      <w:r w:rsidR="00CB67D2" w:rsidRPr="00B42DC0">
        <w:rPr>
          <w:rFonts w:ascii="Times New Roman" w:hAnsi="Times New Roman" w:cs="Times New Roman"/>
          <w:sz w:val="24"/>
          <w:szCs w:val="24"/>
          <w:lang w:val="en-US"/>
        </w:rPr>
        <w:t xml:space="preserve"> for payment</w:t>
      </w:r>
      <w:r w:rsidRPr="00B42DC0">
        <w:rPr>
          <w:rFonts w:ascii="Times New Roman" w:hAnsi="Times New Roman" w:cs="Times New Roman"/>
          <w:sz w:val="24"/>
          <w:szCs w:val="24"/>
          <w:lang w:val="en-US"/>
        </w:rPr>
        <w:t>, as the</w:t>
      </w:r>
      <w:r w:rsidR="00CB67D2" w:rsidRPr="00B42DC0">
        <w:rPr>
          <w:rFonts w:ascii="Times New Roman" w:hAnsi="Times New Roman" w:cs="Times New Roman"/>
          <w:sz w:val="24"/>
          <w:szCs w:val="24"/>
          <w:lang w:val="en-US"/>
        </w:rPr>
        <w:t>se</w:t>
      </w:r>
      <w:r w:rsidRPr="00B42DC0">
        <w:rPr>
          <w:rFonts w:ascii="Times New Roman" w:hAnsi="Times New Roman" w:cs="Times New Roman"/>
          <w:sz w:val="24"/>
          <w:szCs w:val="24"/>
          <w:lang w:val="en-US"/>
        </w:rPr>
        <w:t xml:space="preserve"> proceedings are transformed into classic civil proceedings, which should fall under the guarantees of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 of the Convention.</w:t>
      </w:r>
    </w:p>
    <w:p w:rsidR="00206AD9" w:rsidRPr="00B42DC0" w:rsidRDefault="00CB67D2" w:rsidP="00206AD9">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When</w:t>
      </w:r>
      <w:r w:rsidR="00206AD9" w:rsidRPr="00B42DC0">
        <w:rPr>
          <w:rFonts w:ascii="Times New Roman" w:hAnsi="Times New Roman" w:cs="Times New Roman"/>
          <w:sz w:val="24"/>
          <w:szCs w:val="24"/>
          <w:lang w:val="en-US"/>
        </w:rPr>
        <w:t xml:space="preserve"> reviewing the pe</w:t>
      </w:r>
      <w:r w:rsidR="007A45B0" w:rsidRPr="00B42DC0">
        <w:rPr>
          <w:rFonts w:ascii="Times New Roman" w:hAnsi="Times New Roman" w:cs="Times New Roman"/>
          <w:sz w:val="24"/>
          <w:szCs w:val="24"/>
          <w:lang w:val="en-US"/>
        </w:rPr>
        <w:t>titions</w:t>
      </w:r>
      <w:r w:rsidR="00206AD9" w:rsidRPr="00B42DC0">
        <w:rPr>
          <w:rFonts w:ascii="Times New Roman" w:hAnsi="Times New Roman" w:cs="Times New Roman"/>
          <w:sz w:val="24"/>
          <w:szCs w:val="24"/>
          <w:lang w:val="en-US"/>
        </w:rPr>
        <w:t>, we examined several entirely administrative proceedings, with sa</w:t>
      </w:r>
      <w:r w:rsidR="00376BCC" w:rsidRPr="00B42DC0">
        <w:rPr>
          <w:rFonts w:ascii="Times New Roman" w:hAnsi="Times New Roman" w:cs="Times New Roman"/>
          <w:sz w:val="24"/>
          <w:szCs w:val="24"/>
          <w:lang w:val="en-US"/>
        </w:rPr>
        <w:t xml:space="preserve">me principle applying for them </w:t>
      </w:r>
      <w:r w:rsidR="00206AD9" w:rsidRPr="00B42DC0">
        <w:rPr>
          <w:rFonts w:ascii="Times New Roman" w:hAnsi="Times New Roman" w:cs="Times New Roman"/>
          <w:sz w:val="24"/>
          <w:szCs w:val="24"/>
          <w:lang w:val="en-US"/>
        </w:rPr>
        <w:t xml:space="preserve">- the starting point is the date of the initiation of the administrative proceedings or the moment in which </w:t>
      </w:r>
      <w:r w:rsidRPr="00B42DC0">
        <w:rPr>
          <w:rFonts w:ascii="Times New Roman" w:hAnsi="Times New Roman" w:cs="Times New Roman"/>
          <w:sz w:val="24"/>
          <w:szCs w:val="24"/>
          <w:lang w:val="en-US"/>
        </w:rPr>
        <w:t xml:space="preserve">a "dispute" </w:t>
      </w:r>
      <w:r w:rsidR="00206AD9" w:rsidRPr="00B42DC0">
        <w:rPr>
          <w:rFonts w:ascii="Times New Roman" w:hAnsi="Times New Roman" w:cs="Times New Roman"/>
          <w:sz w:val="24"/>
          <w:szCs w:val="24"/>
          <w:lang w:val="en-US"/>
        </w:rPr>
        <w:t>occurs between the person concerned and the administration</w:t>
      </w:r>
      <w:r w:rsidR="00376BCC" w:rsidRPr="00B42DC0">
        <w:rPr>
          <w:rStyle w:val="FootnoteReference"/>
          <w:rFonts w:ascii="Times New Roman" w:hAnsi="Times New Roman" w:cs="Times New Roman"/>
          <w:sz w:val="24"/>
          <w:szCs w:val="24"/>
          <w:lang w:val="en-US"/>
        </w:rPr>
        <w:footnoteReference w:id="104"/>
      </w:r>
      <w:r w:rsidR="00206AD9" w:rsidRPr="00B42DC0">
        <w:rPr>
          <w:rFonts w:ascii="Times New Roman" w:hAnsi="Times New Roman" w:cs="Times New Roman"/>
          <w:sz w:val="24"/>
          <w:szCs w:val="24"/>
          <w:lang w:val="en-US"/>
        </w:rPr>
        <w:t>.</w:t>
      </w:r>
    </w:p>
    <w:p w:rsidR="00206AD9" w:rsidRPr="00B42DC0" w:rsidRDefault="00206AD9" w:rsidP="00206AD9">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lastRenderedPageBreak/>
        <w:t>The principle is that proceedings</w:t>
      </w:r>
      <w:r w:rsidR="007A45B0"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challenging the administrative act before a higher (or </w:t>
      </w:r>
      <w:r w:rsidR="00CB67D2" w:rsidRPr="00B42DC0">
        <w:rPr>
          <w:rFonts w:ascii="Times New Roman" w:hAnsi="Times New Roman" w:cs="Times New Roman"/>
          <w:sz w:val="24"/>
          <w:szCs w:val="24"/>
          <w:lang w:val="en-US"/>
        </w:rPr>
        <w:t>an</w:t>
      </w:r>
      <w:r w:rsidRPr="00B42DC0">
        <w:rPr>
          <w:rFonts w:ascii="Times New Roman" w:hAnsi="Times New Roman" w:cs="Times New Roman"/>
          <w:sz w:val="24"/>
          <w:szCs w:val="24"/>
          <w:lang w:val="en-US"/>
        </w:rPr>
        <w:t>other) administrative authority</w:t>
      </w:r>
      <w:r w:rsidR="007A45B0"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are included in the total </w:t>
      </w:r>
      <w:r w:rsidR="004908C2" w:rsidRPr="00B42DC0">
        <w:rPr>
          <w:rFonts w:ascii="Times New Roman" w:hAnsi="Times New Roman" w:cs="Times New Roman"/>
          <w:sz w:val="24"/>
          <w:szCs w:val="24"/>
          <w:lang w:val="en-US"/>
        </w:rPr>
        <w:t>length</w:t>
      </w:r>
      <w:r w:rsidRPr="00B42DC0">
        <w:rPr>
          <w:rFonts w:ascii="Times New Roman" w:hAnsi="Times New Roman" w:cs="Times New Roman"/>
          <w:sz w:val="24"/>
          <w:szCs w:val="24"/>
          <w:lang w:val="en-US"/>
        </w:rPr>
        <w:t xml:space="preserve"> if a law stipulates that</w:t>
      </w:r>
      <w:r w:rsidR="007A45B0"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before filing a complaint to the court</w:t>
      </w:r>
      <w:r w:rsidR="007A45B0"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the administrative procedure for appeal must be exhausted. </w:t>
      </w:r>
      <w:r w:rsidR="00CB67D2" w:rsidRPr="00B42DC0">
        <w:rPr>
          <w:rFonts w:ascii="Times New Roman" w:hAnsi="Times New Roman" w:cs="Times New Roman"/>
          <w:sz w:val="24"/>
          <w:szCs w:val="24"/>
          <w:lang w:val="en-US"/>
        </w:rPr>
        <w:t xml:space="preserve">For example, in the proceedings under the </w:t>
      </w:r>
      <w:r w:rsidR="00253216" w:rsidRPr="00B42DC0">
        <w:rPr>
          <w:rFonts w:ascii="Times New Roman" w:hAnsi="Times New Roman" w:cs="Times New Roman"/>
          <w:sz w:val="24"/>
          <w:szCs w:val="24"/>
          <w:lang w:val="en-US"/>
        </w:rPr>
        <w:t xml:space="preserve">Law for compensation to owners of nationalized property </w:t>
      </w:r>
      <w:r w:rsidR="00CB67D2" w:rsidRPr="00B42DC0">
        <w:rPr>
          <w:rFonts w:ascii="Times New Roman" w:hAnsi="Times New Roman" w:cs="Times New Roman"/>
          <w:sz w:val="24"/>
          <w:szCs w:val="24"/>
          <w:lang w:val="en-US"/>
        </w:rPr>
        <w:t xml:space="preserve">(petition </w:t>
      </w:r>
      <w:r w:rsidR="000129A2" w:rsidRPr="00B42DC0">
        <w:rPr>
          <w:rFonts w:ascii="Times New Roman" w:hAnsi="Times New Roman" w:cs="Times New Roman"/>
          <w:sz w:val="24"/>
          <w:szCs w:val="24"/>
        </w:rPr>
        <w:t>no.</w:t>
      </w:r>
      <w:r w:rsidR="00CB67D2" w:rsidRPr="00B42DC0">
        <w:rPr>
          <w:rFonts w:ascii="Times New Roman" w:hAnsi="Times New Roman" w:cs="Times New Roman"/>
          <w:sz w:val="24"/>
          <w:szCs w:val="24"/>
        </w:rPr>
        <w:t xml:space="preserve"> РС-13-777</w:t>
      </w:r>
      <w:r w:rsidR="00CB67D2" w:rsidRPr="00B42DC0">
        <w:rPr>
          <w:rFonts w:ascii="Times New Roman" w:hAnsi="Times New Roman" w:cs="Times New Roman"/>
          <w:sz w:val="24"/>
          <w:szCs w:val="24"/>
          <w:lang w:val="en-US"/>
        </w:rPr>
        <w:t>)</w:t>
      </w:r>
    </w:p>
    <w:p w:rsidR="00206AD9" w:rsidRPr="00B42DC0" w:rsidRDefault="00206AD9" w:rsidP="00206AD9">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This rule also applies in cases where</w:t>
      </w:r>
      <w:r w:rsidR="007A45B0"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before turning to the court, the applicant challenged the act through an administrative procedure, although he was not obliged to do so.</w:t>
      </w:r>
    </w:p>
    <w:p w:rsidR="00206AD9" w:rsidRPr="00B42DC0" w:rsidRDefault="00206AD9" w:rsidP="00A2603D">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In criminal proceedings</w:t>
      </w:r>
      <w:r w:rsidR="00376BCC"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the starting point</w:t>
      </w:r>
      <w:r w:rsidR="00376BCC"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according to the standard of the EC</w:t>
      </w:r>
      <w:r w:rsidR="00CB67D2"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w:t>
      </w:r>
      <w:r w:rsidR="00376BCC"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is the indictment, and </w:t>
      </w:r>
      <w:r w:rsidR="00376BCC" w:rsidRPr="00B42DC0">
        <w:rPr>
          <w:rFonts w:ascii="Times New Roman" w:hAnsi="Times New Roman" w:cs="Times New Roman"/>
          <w:sz w:val="24"/>
          <w:szCs w:val="24"/>
          <w:lang w:val="en-US"/>
        </w:rPr>
        <w:t xml:space="preserve">in </w:t>
      </w:r>
      <w:r w:rsidRPr="00B42DC0">
        <w:rPr>
          <w:rFonts w:ascii="Times New Roman" w:hAnsi="Times New Roman" w:cs="Times New Roman"/>
          <w:sz w:val="24"/>
          <w:szCs w:val="24"/>
          <w:lang w:val="en-US"/>
        </w:rPr>
        <w:t xml:space="preserve">the absence of formal charges,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 is applicable from the moment in which the position of the suspect is substantially affected in one way or another. Implementation </w:t>
      </w:r>
      <w:r w:rsidR="00376BCC" w:rsidRPr="00B42DC0">
        <w:rPr>
          <w:rFonts w:ascii="Times New Roman" w:hAnsi="Times New Roman" w:cs="Times New Roman"/>
          <w:sz w:val="24"/>
          <w:szCs w:val="24"/>
          <w:lang w:val="en-US"/>
        </w:rPr>
        <w:t xml:space="preserve">of this rule is observed in </w:t>
      </w:r>
      <w:r w:rsidRPr="00B42DC0">
        <w:rPr>
          <w:rFonts w:ascii="Times New Roman" w:hAnsi="Times New Roman" w:cs="Times New Roman"/>
          <w:sz w:val="24"/>
          <w:szCs w:val="24"/>
          <w:lang w:val="en-US"/>
        </w:rPr>
        <w:t xml:space="preserve">case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 xml:space="preserve"> PC-14-241, where the starting point is judged </w:t>
      </w:r>
      <w:r w:rsidR="00376BCC" w:rsidRPr="00B42DC0">
        <w:rPr>
          <w:rFonts w:ascii="Times New Roman" w:hAnsi="Times New Roman" w:cs="Times New Roman"/>
          <w:sz w:val="24"/>
          <w:szCs w:val="24"/>
          <w:lang w:val="en-US"/>
        </w:rPr>
        <w:t xml:space="preserve">to be </w:t>
      </w:r>
      <w:r w:rsidRPr="00B42DC0">
        <w:rPr>
          <w:rFonts w:ascii="Times New Roman" w:hAnsi="Times New Roman" w:cs="Times New Roman"/>
          <w:sz w:val="24"/>
          <w:szCs w:val="24"/>
          <w:lang w:val="en-US"/>
        </w:rPr>
        <w:t xml:space="preserve">namely the day on which the person has been detained for 24 hours by the </w:t>
      </w:r>
      <w:r w:rsidR="00B9502E" w:rsidRPr="00B42DC0">
        <w:rPr>
          <w:rFonts w:ascii="Times New Roman" w:hAnsi="Times New Roman" w:cs="Times New Roman"/>
          <w:sz w:val="24"/>
          <w:szCs w:val="24"/>
          <w:lang w:val="en-US"/>
        </w:rPr>
        <w:t xml:space="preserve">Ministry of </w:t>
      </w:r>
      <w:r w:rsidRPr="00B42DC0">
        <w:rPr>
          <w:rFonts w:ascii="Times New Roman" w:hAnsi="Times New Roman" w:cs="Times New Roman"/>
          <w:sz w:val="24"/>
          <w:szCs w:val="24"/>
          <w:lang w:val="en-US"/>
        </w:rPr>
        <w:t>Interior,</w:t>
      </w:r>
      <w:r w:rsidR="00CB67D2" w:rsidRPr="00B42DC0">
        <w:rPr>
          <w:rFonts w:ascii="Times New Roman" w:hAnsi="Times New Roman" w:cs="Times New Roman"/>
          <w:sz w:val="24"/>
          <w:szCs w:val="24"/>
          <w:lang w:val="en-US"/>
        </w:rPr>
        <w:t xml:space="preserve"> with the formal indictment being</w:t>
      </w:r>
      <w:r w:rsidRPr="00B42DC0">
        <w:rPr>
          <w:rFonts w:ascii="Times New Roman" w:hAnsi="Times New Roman" w:cs="Times New Roman"/>
          <w:sz w:val="24"/>
          <w:szCs w:val="24"/>
          <w:lang w:val="en-US"/>
        </w:rPr>
        <w:t xml:space="preserve"> later; in petition PC-14-</w:t>
      </w:r>
      <w:r w:rsidR="00376BCC" w:rsidRPr="00B42DC0">
        <w:rPr>
          <w:rFonts w:ascii="Times New Roman" w:hAnsi="Times New Roman" w:cs="Times New Roman"/>
          <w:sz w:val="24"/>
          <w:szCs w:val="24"/>
          <w:lang w:val="en-US"/>
        </w:rPr>
        <w:t>479 the starting point was established</w:t>
      </w:r>
      <w:r w:rsidRPr="00B42DC0">
        <w:rPr>
          <w:rFonts w:ascii="Times New Roman" w:hAnsi="Times New Roman" w:cs="Times New Roman"/>
          <w:sz w:val="24"/>
          <w:szCs w:val="24"/>
          <w:lang w:val="en-US"/>
        </w:rPr>
        <w:t xml:space="preserve"> as the date when the person was interrogat</w:t>
      </w:r>
      <w:r w:rsidR="00376BCC" w:rsidRPr="00B42DC0">
        <w:rPr>
          <w:rFonts w:ascii="Times New Roman" w:hAnsi="Times New Roman" w:cs="Times New Roman"/>
          <w:sz w:val="24"/>
          <w:szCs w:val="24"/>
          <w:lang w:val="en-US"/>
        </w:rPr>
        <w:t xml:space="preserve">ed as a suspect; similar is </w:t>
      </w:r>
      <w:r w:rsidR="000129A2" w:rsidRPr="00B42DC0">
        <w:rPr>
          <w:rFonts w:ascii="Times New Roman" w:hAnsi="Times New Roman" w:cs="Times New Roman"/>
          <w:sz w:val="24"/>
          <w:szCs w:val="24"/>
          <w:lang w:val="en-US"/>
        </w:rPr>
        <w:t xml:space="preserve">petition </w:t>
      </w:r>
      <w:r w:rsidRPr="00B42DC0">
        <w:rPr>
          <w:rFonts w:ascii="Times New Roman" w:hAnsi="Times New Roman" w:cs="Times New Roman"/>
          <w:sz w:val="24"/>
          <w:szCs w:val="24"/>
          <w:lang w:val="en-US"/>
        </w:rPr>
        <w:t xml:space="preserve">PC-14-359. </w:t>
      </w:r>
      <w:r w:rsidR="00376BCC" w:rsidRPr="00B42DC0">
        <w:rPr>
          <w:rFonts w:ascii="Times New Roman" w:hAnsi="Times New Roman" w:cs="Times New Roman"/>
          <w:sz w:val="24"/>
          <w:szCs w:val="24"/>
          <w:lang w:val="en-US"/>
        </w:rPr>
        <w:t>The c</w:t>
      </w:r>
      <w:r w:rsidRPr="00B42DC0">
        <w:rPr>
          <w:rFonts w:ascii="Times New Roman" w:hAnsi="Times New Roman" w:cs="Times New Roman"/>
          <w:sz w:val="24"/>
          <w:szCs w:val="24"/>
          <w:lang w:val="en-US"/>
        </w:rPr>
        <w:t xml:space="preserve">orrect approach </w:t>
      </w:r>
      <w:r w:rsidR="00A2603D" w:rsidRPr="00B42DC0">
        <w:rPr>
          <w:rFonts w:ascii="Times New Roman" w:hAnsi="Times New Roman" w:cs="Times New Roman"/>
          <w:sz w:val="24"/>
          <w:szCs w:val="24"/>
          <w:lang w:val="en-US"/>
        </w:rPr>
        <w:t xml:space="preserve">in determining the starting point </w:t>
      </w:r>
      <w:r w:rsidRPr="00B42DC0">
        <w:rPr>
          <w:rFonts w:ascii="Times New Roman" w:hAnsi="Times New Roman" w:cs="Times New Roman"/>
          <w:sz w:val="24"/>
          <w:szCs w:val="24"/>
          <w:lang w:val="en-US"/>
        </w:rPr>
        <w:t>is</w:t>
      </w:r>
      <w:r w:rsidR="00A2603D" w:rsidRPr="00B42DC0">
        <w:rPr>
          <w:rFonts w:ascii="Times New Roman" w:hAnsi="Times New Roman" w:cs="Times New Roman"/>
          <w:sz w:val="24"/>
          <w:szCs w:val="24"/>
          <w:lang w:val="en-US"/>
        </w:rPr>
        <w:t xml:space="preserve"> also</w:t>
      </w:r>
      <w:r w:rsidRPr="00B42DC0">
        <w:rPr>
          <w:rFonts w:ascii="Times New Roman" w:hAnsi="Times New Roman" w:cs="Times New Roman"/>
          <w:sz w:val="24"/>
          <w:szCs w:val="24"/>
          <w:lang w:val="en-US"/>
        </w:rPr>
        <w:t xml:space="preserve"> applied </w:t>
      </w:r>
      <w:r w:rsidR="00376BCC" w:rsidRPr="00B42DC0">
        <w:rPr>
          <w:rFonts w:ascii="Times New Roman" w:hAnsi="Times New Roman" w:cs="Times New Roman"/>
          <w:sz w:val="24"/>
          <w:szCs w:val="24"/>
          <w:lang w:val="en-US"/>
        </w:rPr>
        <w:t>for the initiation of a</w:t>
      </w:r>
      <w:r w:rsidRPr="00B42DC0">
        <w:rPr>
          <w:rFonts w:ascii="Times New Roman" w:hAnsi="Times New Roman" w:cs="Times New Roman"/>
          <w:sz w:val="24"/>
          <w:szCs w:val="24"/>
          <w:lang w:val="en-US"/>
        </w:rPr>
        <w:t xml:space="preserve"> preliminary examination, and not the indictment</w:t>
      </w:r>
      <w:r w:rsidR="00376BCC"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in petition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 xml:space="preserve"> PC-14-321. In these cases</w:t>
      </w:r>
      <w:r w:rsidR="00A2603D"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there is consistency and full compliance with the standard</w:t>
      </w:r>
      <w:r w:rsidR="00376BCC"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according to the EC</w:t>
      </w:r>
      <w:r w:rsidR="00A2603D"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 case law</w:t>
      </w:r>
      <w:r w:rsidR="00376BCC" w:rsidRPr="00B42DC0">
        <w:rPr>
          <w:rStyle w:val="FootnoteReference"/>
          <w:rFonts w:ascii="Times New Roman" w:hAnsi="Times New Roman" w:cs="Times New Roman"/>
          <w:sz w:val="24"/>
          <w:szCs w:val="24"/>
          <w:lang w:val="en-US"/>
        </w:rPr>
        <w:footnoteReference w:id="105"/>
      </w:r>
      <w:r w:rsidRPr="00B42DC0">
        <w:rPr>
          <w:rFonts w:ascii="Times New Roman" w:hAnsi="Times New Roman" w:cs="Times New Roman"/>
          <w:sz w:val="24"/>
          <w:szCs w:val="24"/>
          <w:lang w:val="en-US"/>
        </w:rPr>
        <w:t>.</w:t>
      </w:r>
    </w:p>
    <w:p w:rsidR="00A2603D" w:rsidRPr="00B42DC0" w:rsidRDefault="00A2603D" w:rsidP="00A2603D">
      <w:pPr>
        <w:spacing w:after="0"/>
        <w:jc w:val="both"/>
        <w:rPr>
          <w:rFonts w:ascii="Times New Roman" w:hAnsi="Times New Roman" w:cs="Times New Roman"/>
          <w:sz w:val="24"/>
          <w:szCs w:val="24"/>
          <w:lang w:val="en-US"/>
        </w:rPr>
      </w:pPr>
    </w:p>
    <w:p w:rsidR="00F979B2" w:rsidRPr="00B42DC0" w:rsidRDefault="00F979B2" w:rsidP="00A2603D">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In cases where a person was initially questioned as a witness and was subsequently indicted, the case law of the Inspectorate shows that </w:t>
      </w:r>
      <w:r w:rsidR="00376BCC"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 xml:space="preserve">inspectors generally apply the approach established by </w:t>
      </w:r>
      <w:r w:rsidRPr="00B42DC0">
        <w:rPr>
          <w:rFonts w:ascii="Times New Roman" w:hAnsi="Times New Roman" w:cs="Times New Roman"/>
          <w:i/>
          <w:sz w:val="24"/>
          <w:szCs w:val="24"/>
          <w:lang w:val="en-US"/>
        </w:rPr>
        <w:t>Asenov v. Bulgaria</w:t>
      </w:r>
      <w:r w:rsidR="00376BCC" w:rsidRPr="00B42DC0">
        <w:rPr>
          <w:rStyle w:val="FootnoteReference"/>
          <w:rFonts w:ascii="Times New Roman" w:hAnsi="Times New Roman" w:cs="Times New Roman"/>
          <w:i/>
          <w:sz w:val="24"/>
          <w:szCs w:val="24"/>
          <w:lang w:val="en-US"/>
        </w:rPr>
        <w:footnoteReference w:id="106"/>
      </w:r>
      <w:r w:rsidRPr="00B42DC0">
        <w:rPr>
          <w:rFonts w:ascii="Times New Roman" w:hAnsi="Times New Roman" w:cs="Times New Roman"/>
          <w:sz w:val="24"/>
          <w:szCs w:val="24"/>
          <w:lang w:val="en-US"/>
        </w:rPr>
        <w:t xml:space="preserve">, and not the standard in the </w:t>
      </w:r>
      <w:r w:rsidRPr="00B42DC0">
        <w:rPr>
          <w:rFonts w:ascii="Times New Roman" w:hAnsi="Times New Roman" w:cs="Times New Roman"/>
          <w:i/>
          <w:sz w:val="24"/>
          <w:szCs w:val="24"/>
          <w:lang w:val="en-US"/>
        </w:rPr>
        <w:t>Yankov and others</w:t>
      </w:r>
      <w:r w:rsidR="00376BCC" w:rsidRPr="00B42DC0">
        <w:rPr>
          <w:rStyle w:val="FootnoteReference"/>
          <w:rFonts w:ascii="Times New Roman" w:hAnsi="Times New Roman" w:cs="Times New Roman"/>
          <w:i/>
          <w:sz w:val="24"/>
          <w:szCs w:val="24"/>
          <w:lang w:val="en-US"/>
        </w:rPr>
        <w:footnoteReference w:id="107"/>
      </w:r>
      <w:r w:rsidRPr="00B42DC0">
        <w:rPr>
          <w:rFonts w:ascii="Times New Roman" w:hAnsi="Times New Roman" w:cs="Times New Roman"/>
          <w:sz w:val="24"/>
          <w:szCs w:val="24"/>
          <w:lang w:val="en-US"/>
        </w:rPr>
        <w:t xml:space="preserve"> where the Court held that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 applies from the moment when the applicant was questioned by the police as a witness, though the indictment fo</w:t>
      </w:r>
      <w:r w:rsidR="00376BCC" w:rsidRPr="00B42DC0">
        <w:rPr>
          <w:rFonts w:ascii="Times New Roman" w:hAnsi="Times New Roman" w:cs="Times New Roman"/>
          <w:sz w:val="24"/>
          <w:szCs w:val="24"/>
          <w:lang w:val="en-US"/>
        </w:rPr>
        <w:t xml:space="preserve">llowed at a later stage. In </w:t>
      </w:r>
      <w:r w:rsidRPr="00B42DC0">
        <w:rPr>
          <w:rFonts w:ascii="Times New Roman" w:hAnsi="Times New Roman" w:cs="Times New Roman"/>
          <w:sz w:val="24"/>
          <w:szCs w:val="24"/>
          <w:lang w:val="en-US"/>
        </w:rPr>
        <w:t xml:space="preserve">petition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 xml:space="preserve"> PC-13-131 for example, the period is counted from </w:t>
      </w:r>
      <w:r w:rsidR="00376BCC" w:rsidRPr="00B42DC0">
        <w:rPr>
          <w:rFonts w:ascii="Times New Roman" w:hAnsi="Times New Roman" w:cs="Times New Roman"/>
          <w:sz w:val="24"/>
          <w:szCs w:val="24"/>
          <w:lang w:val="en-US"/>
        </w:rPr>
        <w:t>the date of the indictment</w:t>
      </w:r>
      <w:r w:rsidRPr="00B42DC0">
        <w:rPr>
          <w:rFonts w:ascii="Times New Roman" w:hAnsi="Times New Roman" w:cs="Times New Roman"/>
          <w:sz w:val="24"/>
          <w:szCs w:val="24"/>
          <w:lang w:val="en-US"/>
        </w:rPr>
        <w:t xml:space="preserve"> - six months later than the date of the interrogation, as the Inspectorate finds that "the interrogation as a witness of a person</w:t>
      </w:r>
      <w:r w:rsidR="00376BCC"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who at a later stage of the investigation</w:t>
      </w:r>
      <w:r w:rsidR="00376BCC"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is indicted, in itself</w:t>
      </w:r>
      <w:r w:rsidR="00A2603D"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cannot be considered sufficient grounds to assume that a "cha</w:t>
      </w:r>
      <w:r w:rsidR="00376BCC" w:rsidRPr="00B42DC0">
        <w:rPr>
          <w:rFonts w:ascii="Times New Roman" w:hAnsi="Times New Roman" w:cs="Times New Roman"/>
          <w:sz w:val="24"/>
          <w:szCs w:val="24"/>
          <w:lang w:val="en-US"/>
        </w:rPr>
        <w:t xml:space="preserve">rge" had been made under </w:t>
      </w:r>
      <w:r w:rsidR="009D6B68" w:rsidRPr="00B42DC0">
        <w:rPr>
          <w:rFonts w:ascii="Times New Roman" w:hAnsi="Times New Roman" w:cs="Times New Roman"/>
          <w:sz w:val="24"/>
          <w:szCs w:val="24"/>
          <w:lang w:val="en-US"/>
        </w:rPr>
        <w:t>Article</w:t>
      </w:r>
      <w:r w:rsidR="00376BCC" w:rsidRPr="00B42DC0">
        <w:rPr>
          <w:rFonts w:ascii="Times New Roman" w:hAnsi="Times New Roman" w:cs="Times New Roman"/>
          <w:sz w:val="24"/>
          <w:szCs w:val="24"/>
          <w:lang w:val="en-US"/>
        </w:rPr>
        <w:t xml:space="preserve"> 6</w:t>
      </w:r>
      <w:r w:rsidRPr="00B42DC0">
        <w:rPr>
          <w:rFonts w:ascii="Times New Roman" w:hAnsi="Times New Roman" w:cs="Times New Roman"/>
          <w:sz w:val="24"/>
          <w:szCs w:val="24"/>
          <w:lang w:val="en-US"/>
        </w:rPr>
        <w:t xml:space="preserve"> [...] in this case it concerns initial interrogation of a person who is directly involved in the traffic accident."</w:t>
      </w:r>
    </w:p>
    <w:p w:rsidR="00A2603D" w:rsidRPr="00B42DC0" w:rsidRDefault="00A2603D" w:rsidP="00A2603D">
      <w:pPr>
        <w:spacing w:after="0"/>
        <w:jc w:val="both"/>
        <w:rPr>
          <w:rFonts w:ascii="Times New Roman" w:hAnsi="Times New Roman" w:cs="Times New Roman"/>
          <w:sz w:val="24"/>
          <w:szCs w:val="24"/>
          <w:lang w:val="en-US"/>
        </w:rPr>
      </w:pPr>
    </w:p>
    <w:p w:rsidR="00206AD9" w:rsidRPr="00B42DC0" w:rsidRDefault="00F979B2" w:rsidP="00A2603D">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In petition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 xml:space="preserve"> PC-14-098 the Inspectorate has fulfilled its obligation to analyze which of the measures against the petitione</w:t>
      </w:r>
      <w:r w:rsidR="00376BCC" w:rsidRPr="00B42DC0">
        <w:rPr>
          <w:rFonts w:ascii="Times New Roman" w:hAnsi="Times New Roman" w:cs="Times New Roman"/>
          <w:sz w:val="24"/>
          <w:szCs w:val="24"/>
          <w:lang w:val="en-US"/>
        </w:rPr>
        <w:t>r has significantly affected his</w:t>
      </w:r>
      <w:r w:rsidRPr="00B42DC0">
        <w:rPr>
          <w:rFonts w:ascii="Times New Roman" w:hAnsi="Times New Roman" w:cs="Times New Roman"/>
          <w:sz w:val="24"/>
          <w:szCs w:val="24"/>
          <w:lang w:val="en-US"/>
        </w:rPr>
        <w:t xml:space="preserve"> legal sphere. The Inspectorate has held that in this case</w:t>
      </w:r>
      <w:r w:rsidR="00376BCC"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giving explanations on the prior investigation in 2000</w:t>
      </w:r>
      <w:r w:rsidR="00376BCC"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did not affect the petitioner's interest. All subpoenas have been received by his father, as the petitioner was abroad and theref</w:t>
      </w:r>
      <w:r w:rsidR="00A2603D" w:rsidRPr="00B42DC0">
        <w:rPr>
          <w:rFonts w:ascii="Times New Roman" w:hAnsi="Times New Roman" w:cs="Times New Roman"/>
          <w:sz w:val="24"/>
          <w:szCs w:val="24"/>
          <w:lang w:val="en-US"/>
        </w:rPr>
        <w:t>ore indicting him as defendant</w:t>
      </w:r>
      <w:r w:rsidRPr="00B42DC0">
        <w:rPr>
          <w:rFonts w:ascii="Times New Roman" w:hAnsi="Times New Roman" w:cs="Times New Roman"/>
          <w:sz w:val="24"/>
          <w:szCs w:val="24"/>
          <w:lang w:val="en-US"/>
        </w:rPr>
        <w:t xml:space="preserve"> in 2011</w:t>
      </w:r>
      <w:r w:rsidR="00A2603D"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was the relevant starting point of the period under investigation</w:t>
      </w:r>
      <w:r w:rsidR="00376BCC"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in the context of a reasonable time within the</w:t>
      </w:r>
      <w:r w:rsidR="00376BCC" w:rsidRPr="00B42DC0">
        <w:rPr>
          <w:rFonts w:ascii="Times New Roman" w:hAnsi="Times New Roman" w:cs="Times New Roman"/>
          <w:sz w:val="24"/>
          <w:szCs w:val="24"/>
          <w:lang w:val="en-US"/>
        </w:rPr>
        <w:t xml:space="preserve"> meaning of the</w:t>
      </w:r>
      <w:r w:rsidRPr="00B42DC0">
        <w:rPr>
          <w:rFonts w:ascii="Times New Roman" w:hAnsi="Times New Roman" w:cs="Times New Roman"/>
          <w:sz w:val="24"/>
          <w:szCs w:val="24"/>
          <w:lang w:val="en-US"/>
        </w:rPr>
        <w:t xml:space="preserve"> Convention. The</w:t>
      </w:r>
      <w:r w:rsidR="00A2603D" w:rsidRPr="00B42DC0">
        <w:rPr>
          <w:rFonts w:ascii="Times New Roman" w:hAnsi="Times New Roman" w:cs="Times New Roman"/>
          <w:sz w:val="24"/>
          <w:szCs w:val="24"/>
          <w:lang w:val="en-US"/>
        </w:rPr>
        <w:t xml:space="preserve"> same reasoning</w:t>
      </w:r>
      <w:r w:rsidRPr="00B42DC0">
        <w:rPr>
          <w:rFonts w:ascii="Times New Roman" w:hAnsi="Times New Roman" w:cs="Times New Roman"/>
          <w:sz w:val="24"/>
          <w:szCs w:val="24"/>
          <w:lang w:val="en-US"/>
        </w:rPr>
        <w:t xml:space="preserve"> and approach are utilized in petition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 xml:space="preserve"> PC-14-058, where it had been </w:t>
      </w:r>
      <w:r w:rsidRPr="00B42DC0">
        <w:rPr>
          <w:rFonts w:ascii="Times New Roman" w:hAnsi="Times New Roman" w:cs="Times New Roman"/>
          <w:sz w:val="24"/>
          <w:szCs w:val="24"/>
          <w:lang w:val="en-US"/>
        </w:rPr>
        <w:lastRenderedPageBreak/>
        <w:t xml:space="preserve">argued </w:t>
      </w:r>
      <w:r w:rsidR="00376BCC" w:rsidRPr="00B42DC0">
        <w:rPr>
          <w:rFonts w:ascii="Times New Roman" w:hAnsi="Times New Roman" w:cs="Times New Roman"/>
          <w:sz w:val="24"/>
          <w:szCs w:val="24"/>
          <w:lang w:val="en-US"/>
        </w:rPr>
        <w:t xml:space="preserve">that </w:t>
      </w:r>
      <w:r w:rsidRPr="00B42DC0">
        <w:rPr>
          <w:rFonts w:ascii="Times New Roman" w:hAnsi="Times New Roman" w:cs="Times New Roman"/>
          <w:sz w:val="24"/>
          <w:szCs w:val="24"/>
          <w:lang w:val="en-US"/>
        </w:rPr>
        <w:t>in this case</w:t>
      </w:r>
      <w:r w:rsidR="00376BCC"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the initial interrogation of the petitioner does not constitute interference in his personal sphere, despite the EC</w:t>
      </w:r>
      <w:r w:rsidR="00A2603D"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 case law.</w:t>
      </w:r>
    </w:p>
    <w:p w:rsidR="00A2603D" w:rsidRPr="00B42DC0" w:rsidRDefault="00A2603D" w:rsidP="00A2603D">
      <w:pPr>
        <w:spacing w:after="0"/>
        <w:jc w:val="both"/>
        <w:rPr>
          <w:rFonts w:ascii="Times New Roman" w:hAnsi="Times New Roman" w:cs="Times New Roman"/>
          <w:sz w:val="24"/>
          <w:szCs w:val="24"/>
          <w:lang w:val="en-US"/>
        </w:rPr>
      </w:pPr>
    </w:p>
    <w:p w:rsidR="00F979B2" w:rsidRPr="00B42DC0" w:rsidRDefault="00F979B2" w:rsidP="00A2603D">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Contradictory approach in assessing the starting point</w:t>
      </w:r>
      <w:r w:rsidR="00CF214B"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was found in petitions filed by victims. For example, in petition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 xml:space="preserve"> PC-14-111</w:t>
      </w:r>
      <w:r w:rsidR="00A2603D" w:rsidRPr="00B42DC0">
        <w:rPr>
          <w:rFonts w:ascii="Times New Roman" w:hAnsi="Times New Roman" w:cs="Times New Roman"/>
          <w:sz w:val="24"/>
          <w:szCs w:val="24"/>
          <w:lang w:val="en-US"/>
        </w:rPr>
        <w:t>, the starting date</w:t>
      </w:r>
      <w:r w:rsidRPr="00B42DC0">
        <w:rPr>
          <w:rFonts w:ascii="Times New Roman" w:hAnsi="Times New Roman" w:cs="Times New Roman"/>
          <w:sz w:val="24"/>
          <w:szCs w:val="24"/>
          <w:lang w:val="en-US"/>
        </w:rPr>
        <w:t xml:space="preserve"> adopted</w:t>
      </w:r>
      <w:r w:rsidR="00CF214B"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was the date on which the pre-trial proceedings were initiated, and not the date of the lodged complaint to the SDP, with which the victim stated that he had become a subject of fraud. Contrary approach is adopted in petition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 xml:space="preserve"> PC-14-186. Such piecemeal approach could lead to misapplication of the mechanism as the proper determining the starting point of the </w:t>
      </w:r>
      <w:r w:rsidR="0005044B" w:rsidRPr="00B42DC0">
        <w:rPr>
          <w:rFonts w:ascii="Times New Roman" w:hAnsi="Times New Roman" w:cs="Times New Roman"/>
          <w:sz w:val="24"/>
          <w:szCs w:val="24"/>
          <w:lang w:val="en-US"/>
        </w:rPr>
        <w:t>proceedings</w:t>
      </w:r>
      <w:r w:rsidRPr="00B42DC0">
        <w:rPr>
          <w:rFonts w:ascii="Times New Roman" w:hAnsi="Times New Roman" w:cs="Times New Roman"/>
          <w:sz w:val="24"/>
          <w:szCs w:val="24"/>
          <w:lang w:val="en-US"/>
        </w:rPr>
        <w:t xml:space="preserve"> is crucial.</w:t>
      </w:r>
    </w:p>
    <w:p w:rsidR="00A2603D" w:rsidRPr="00B42DC0" w:rsidRDefault="00A2603D" w:rsidP="00A2603D">
      <w:pPr>
        <w:spacing w:after="0"/>
        <w:jc w:val="both"/>
        <w:rPr>
          <w:rFonts w:ascii="Times New Roman" w:hAnsi="Times New Roman" w:cs="Times New Roman"/>
          <w:sz w:val="24"/>
          <w:szCs w:val="24"/>
          <w:lang w:val="en-US"/>
        </w:rPr>
      </w:pPr>
    </w:p>
    <w:p w:rsidR="00F979B2" w:rsidRPr="00B42DC0" w:rsidRDefault="00F979B2" w:rsidP="00A2603D">
      <w:pPr>
        <w:spacing w:after="0"/>
        <w:jc w:val="both"/>
        <w:rPr>
          <w:rFonts w:ascii="Times New Roman" w:hAnsi="Times New Roman" w:cs="Times New Roman"/>
          <w:b/>
          <w:i/>
          <w:sz w:val="24"/>
          <w:szCs w:val="24"/>
          <w:lang w:val="en-US"/>
        </w:rPr>
      </w:pPr>
      <w:r w:rsidRPr="00B42DC0">
        <w:rPr>
          <w:rFonts w:ascii="Times New Roman" w:hAnsi="Times New Roman" w:cs="Times New Roman"/>
          <w:b/>
          <w:i/>
          <w:sz w:val="24"/>
          <w:szCs w:val="24"/>
          <w:u w:val="single"/>
          <w:lang w:val="en-US"/>
        </w:rPr>
        <w:t>Recommendation</w:t>
      </w:r>
      <w:r w:rsidRPr="00B42DC0">
        <w:rPr>
          <w:rFonts w:ascii="Times New Roman" w:hAnsi="Times New Roman" w:cs="Times New Roman"/>
          <w:b/>
          <w:i/>
          <w:sz w:val="24"/>
          <w:szCs w:val="24"/>
          <w:lang w:val="en-US"/>
        </w:rPr>
        <w:t>: The case law of the MoJ</w:t>
      </w:r>
      <w:r w:rsidR="00CF214B" w:rsidRPr="00B42DC0">
        <w:rPr>
          <w:rFonts w:ascii="Times New Roman" w:hAnsi="Times New Roman" w:cs="Times New Roman"/>
          <w:b/>
          <w:i/>
          <w:sz w:val="24"/>
          <w:szCs w:val="24"/>
          <w:lang w:val="en-US"/>
        </w:rPr>
        <w:t>,</w:t>
      </w:r>
      <w:r w:rsidRPr="00B42DC0">
        <w:rPr>
          <w:rFonts w:ascii="Times New Roman" w:hAnsi="Times New Roman" w:cs="Times New Roman"/>
          <w:b/>
          <w:i/>
          <w:sz w:val="24"/>
          <w:szCs w:val="24"/>
          <w:lang w:val="en-US"/>
        </w:rPr>
        <w:t xml:space="preserve"> when calculating the starting point for the relevant period in matters under </w:t>
      </w:r>
      <w:r w:rsidR="009D6B68" w:rsidRPr="00B42DC0">
        <w:rPr>
          <w:rFonts w:ascii="Times New Roman" w:hAnsi="Times New Roman" w:cs="Times New Roman"/>
          <w:b/>
          <w:i/>
          <w:sz w:val="24"/>
          <w:szCs w:val="24"/>
          <w:lang w:val="en-US"/>
        </w:rPr>
        <w:t>Article</w:t>
      </w:r>
      <w:r w:rsidRPr="00B42DC0">
        <w:rPr>
          <w:rFonts w:ascii="Times New Roman" w:hAnsi="Times New Roman" w:cs="Times New Roman"/>
          <w:b/>
          <w:i/>
          <w:sz w:val="24"/>
          <w:szCs w:val="24"/>
          <w:lang w:val="en-US"/>
        </w:rPr>
        <w:t xml:space="preserve"> 422 </w:t>
      </w:r>
      <w:r w:rsidR="009E26E7" w:rsidRPr="00B42DC0">
        <w:rPr>
          <w:rFonts w:ascii="Times New Roman" w:hAnsi="Times New Roman" w:cs="Times New Roman"/>
          <w:b/>
          <w:i/>
          <w:sz w:val="24"/>
          <w:szCs w:val="24"/>
          <w:lang w:val="en-US"/>
        </w:rPr>
        <w:t>CPC</w:t>
      </w:r>
      <w:r w:rsidR="00CF214B" w:rsidRPr="00B42DC0">
        <w:rPr>
          <w:rFonts w:ascii="Times New Roman" w:hAnsi="Times New Roman" w:cs="Times New Roman"/>
          <w:b/>
          <w:i/>
          <w:sz w:val="24"/>
          <w:szCs w:val="24"/>
          <w:lang w:val="en-US"/>
        </w:rPr>
        <w:t>,</w:t>
      </w:r>
      <w:r w:rsidRPr="00B42DC0">
        <w:rPr>
          <w:rFonts w:ascii="Times New Roman" w:hAnsi="Times New Roman" w:cs="Times New Roman"/>
          <w:b/>
          <w:i/>
          <w:sz w:val="24"/>
          <w:szCs w:val="24"/>
          <w:lang w:val="en-US"/>
        </w:rPr>
        <w:t xml:space="preserve"> should be changed. If necessary, the matter ma</w:t>
      </w:r>
      <w:r w:rsidR="00A2603D" w:rsidRPr="00B42DC0">
        <w:rPr>
          <w:rFonts w:ascii="Times New Roman" w:hAnsi="Times New Roman" w:cs="Times New Roman"/>
          <w:b/>
          <w:i/>
          <w:sz w:val="24"/>
          <w:szCs w:val="24"/>
          <w:lang w:val="en-US"/>
        </w:rPr>
        <w:t>y be referred to the Supreme C</w:t>
      </w:r>
      <w:r w:rsidRPr="00B42DC0">
        <w:rPr>
          <w:rFonts w:ascii="Times New Roman" w:hAnsi="Times New Roman" w:cs="Times New Roman"/>
          <w:b/>
          <w:i/>
          <w:sz w:val="24"/>
          <w:szCs w:val="24"/>
          <w:lang w:val="en-US"/>
        </w:rPr>
        <w:t xml:space="preserve">ourts for interpretation ruling under </w:t>
      </w:r>
      <w:r w:rsidR="009D6B68" w:rsidRPr="00B42DC0">
        <w:rPr>
          <w:rFonts w:ascii="Times New Roman" w:hAnsi="Times New Roman" w:cs="Times New Roman"/>
          <w:b/>
          <w:i/>
          <w:sz w:val="24"/>
          <w:szCs w:val="24"/>
          <w:lang w:val="en-US"/>
        </w:rPr>
        <w:t>Article</w:t>
      </w:r>
      <w:r w:rsidRPr="00B42DC0">
        <w:rPr>
          <w:rFonts w:ascii="Times New Roman" w:hAnsi="Times New Roman" w:cs="Times New Roman"/>
          <w:b/>
          <w:i/>
          <w:sz w:val="24"/>
          <w:szCs w:val="24"/>
          <w:lang w:val="en-US"/>
        </w:rPr>
        <w:t xml:space="preserve"> 124 in relation to </w:t>
      </w:r>
      <w:r w:rsidR="009D6B68" w:rsidRPr="00B42DC0">
        <w:rPr>
          <w:rFonts w:ascii="Times New Roman" w:hAnsi="Times New Roman" w:cs="Times New Roman"/>
          <w:b/>
          <w:i/>
          <w:sz w:val="24"/>
          <w:szCs w:val="24"/>
          <w:lang w:val="en-US"/>
        </w:rPr>
        <w:t>Article</w:t>
      </w:r>
      <w:r w:rsidRPr="00B42DC0">
        <w:rPr>
          <w:rFonts w:ascii="Times New Roman" w:hAnsi="Times New Roman" w:cs="Times New Roman"/>
          <w:b/>
          <w:i/>
          <w:sz w:val="24"/>
          <w:szCs w:val="24"/>
          <w:lang w:val="en-US"/>
        </w:rPr>
        <w:t xml:space="preserve"> 125</w:t>
      </w:r>
      <w:r w:rsidR="00CF214B" w:rsidRPr="00B42DC0">
        <w:rPr>
          <w:rFonts w:ascii="Times New Roman" w:hAnsi="Times New Roman" w:cs="Times New Roman"/>
          <w:b/>
          <w:i/>
          <w:sz w:val="24"/>
          <w:szCs w:val="24"/>
          <w:lang w:val="en-US"/>
        </w:rPr>
        <w:t>,</w:t>
      </w:r>
      <w:r w:rsidRPr="00B42DC0">
        <w:rPr>
          <w:rFonts w:ascii="Times New Roman" w:hAnsi="Times New Roman" w:cs="Times New Roman"/>
          <w:b/>
          <w:i/>
          <w:sz w:val="24"/>
          <w:szCs w:val="24"/>
          <w:lang w:val="en-US"/>
        </w:rPr>
        <w:t xml:space="preserve"> JSA.</w:t>
      </w:r>
    </w:p>
    <w:p w:rsidR="00A2603D" w:rsidRPr="00B42DC0" w:rsidRDefault="00A2603D" w:rsidP="00A2603D">
      <w:pPr>
        <w:spacing w:after="0"/>
        <w:jc w:val="both"/>
        <w:rPr>
          <w:rFonts w:ascii="Times New Roman" w:hAnsi="Times New Roman" w:cs="Times New Roman"/>
          <w:b/>
          <w:i/>
          <w:sz w:val="24"/>
          <w:szCs w:val="24"/>
          <w:lang w:val="en-US"/>
        </w:rPr>
      </w:pPr>
    </w:p>
    <w:p w:rsidR="00376A46" w:rsidRPr="00B42DC0" w:rsidRDefault="00F979B2" w:rsidP="00A2603D">
      <w:pPr>
        <w:spacing w:after="0"/>
        <w:jc w:val="both"/>
        <w:rPr>
          <w:rFonts w:ascii="Times New Roman" w:hAnsi="Times New Roman" w:cs="Times New Roman"/>
          <w:b/>
          <w:i/>
          <w:sz w:val="24"/>
          <w:szCs w:val="24"/>
          <w:lang w:val="en-US"/>
        </w:rPr>
      </w:pPr>
      <w:r w:rsidRPr="00B42DC0">
        <w:rPr>
          <w:rFonts w:ascii="Times New Roman" w:hAnsi="Times New Roman" w:cs="Times New Roman"/>
          <w:b/>
          <w:i/>
          <w:sz w:val="24"/>
          <w:szCs w:val="24"/>
          <w:lang w:val="en-US"/>
        </w:rPr>
        <w:t>Given the heterogeneous case law of the EC</w:t>
      </w:r>
      <w:r w:rsidR="00A2603D" w:rsidRPr="00B42DC0">
        <w:rPr>
          <w:rFonts w:ascii="Times New Roman" w:hAnsi="Times New Roman" w:cs="Times New Roman"/>
          <w:b/>
          <w:i/>
          <w:sz w:val="24"/>
          <w:szCs w:val="24"/>
          <w:lang w:val="en-US"/>
        </w:rPr>
        <w:t>t</w:t>
      </w:r>
      <w:r w:rsidR="0051446E" w:rsidRPr="00B42DC0">
        <w:rPr>
          <w:rFonts w:ascii="Times New Roman" w:hAnsi="Times New Roman" w:cs="Times New Roman"/>
          <w:b/>
          <w:i/>
          <w:sz w:val="24"/>
          <w:szCs w:val="24"/>
          <w:lang w:val="en-US"/>
        </w:rPr>
        <w:t>HR, the estimation</w:t>
      </w:r>
      <w:r w:rsidRPr="00B42DC0">
        <w:rPr>
          <w:rFonts w:ascii="Times New Roman" w:hAnsi="Times New Roman" w:cs="Times New Roman"/>
          <w:b/>
          <w:i/>
          <w:sz w:val="24"/>
          <w:szCs w:val="24"/>
          <w:lang w:val="en-US"/>
        </w:rPr>
        <w:t xml:space="preserve"> for the starting point for proceedings where a person has been questioned as a witness, and subsequently charge</w:t>
      </w:r>
      <w:r w:rsidR="0051446E" w:rsidRPr="00B42DC0">
        <w:rPr>
          <w:rFonts w:ascii="Times New Roman" w:hAnsi="Times New Roman" w:cs="Times New Roman"/>
          <w:b/>
          <w:i/>
          <w:sz w:val="24"/>
          <w:szCs w:val="24"/>
          <w:lang w:val="en-US"/>
        </w:rPr>
        <w:t>d</w:t>
      </w:r>
      <w:r w:rsidRPr="00B42DC0">
        <w:rPr>
          <w:rFonts w:ascii="Times New Roman" w:hAnsi="Times New Roman" w:cs="Times New Roman"/>
          <w:b/>
          <w:i/>
          <w:sz w:val="24"/>
          <w:szCs w:val="24"/>
          <w:lang w:val="en-US"/>
        </w:rPr>
        <w:t xml:space="preserve">, should be done </w:t>
      </w:r>
      <w:r w:rsidR="00CF214B" w:rsidRPr="00B42DC0">
        <w:rPr>
          <w:rFonts w:ascii="Times New Roman" w:hAnsi="Times New Roman" w:cs="Times New Roman"/>
          <w:b/>
          <w:i/>
          <w:sz w:val="24"/>
          <w:szCs w:val="24"/>
          <w:lang w:val="en-US"/>
        </w:rPr>
        <w:t xml:space="preserve">carefully </w:t>
      </w:r>
      <w:r w:rsidR="00A2603D" w:rsidRPr="00B42DC0">
        <w:rPr>
          <w:rFonts w:ascii="Times New Roman" w:hAnsi="Times New Roman" w:cs="Times New Roman"/>
          <w:b/>
          <w:i/>
          <w:sz w:val="24"/>
          <w:szCs w:val="24"/>
          <w:lang w:val="en-US"/>
        </w:rPr>
        <w:t xml:space="preserve">and </w:t>
      </w:r>
      <w:r w:rsidR="00CF214B" w:rsidRPr="00B42DC0">
        <w:rPr>
          <w:rFonts w:ascii="Times New Roman" w:hAnsi="Times New Roman" w:cs="Times New Roman"/>
          <w:b/>
          <w:i/>
          <w:sz w:val="24"/>
          <w:szCs w:val="24"/>
          <w:lang w:val="en-US"/>
        </w:rPr>
        <w:t>on case by case basis</w:t>
      </w:r>
      <w:r w:rsidRPr="00B42DC0">
        <w:rPr>
          <w:rFonts w:ascii="Times New Roman" w:hAnsi="Times New Roman" w:cs="Times New Roman"/>
          <w:b/>
          <w:i/>
          <w:sz w:val="24"/>
          <w:szCs w:val="24"/>
          <w:lang w:val="en-US"/>
        </w:rPr>
        <w:t xml:space="preserve">; it is important </w:t>
      </w:r>
      <w:r w:rsidR="00CF214B" w:rsidRPr="00B42DC0">
        <w:rPr>
          <w:rFonts w:ascii="Times New Roman" w:hAnsi="Times New Roman" w:cs="Times New Roman"/>
          <w:b/>
          <w:i/>
          <w:sz w:val="24"/>
          <w:szCs w:val="24"/>
          <w:lang w:val="en-US"/>
        </w:rPr>
        <w:t xml:space="preserve">that </w:t>
      </w:r>
      <w:r w:rsidRPr="00B42DC0">
        <w:rPr>
          <w:rFonts w:ascii="Times New Roman" w:hAnsi="Times New Roman" w:cs="Times New Roman"/>
          <w:b/>
          <w:i/>
          <w:sz w:val="24"/>
          <w:szCs w:val="24"/>
          <w:lang w:val="en-US"/>
        </w:rPr>
        <w:t>the Inspectorate should articulate suff</w:t>
      </w:r>
      <w:r w:rsidR="00A2603D" w:rsidRPr="00B42DC0">
        <w:rPr>
          <w:rFonts w:ascii="Times New Roman" w:hAnsi="Times New Roman" w:cs="Times New Roman"/>
          <w:b/>
          <w:i/>
          <w:sz w:val="24"/>
          <w:szCs w:val="24"/>
          <w:lang w:val="en-US"/>
        </w:rPr>
        <w:t>icient grounds about which date</w:t>
      </w:r>
      <w:r w:rsidRPr="00B42DC0">
        <w:rPr>
          <w:rFonts w:ascii="Times New Roman" w:hAnsi="Times New Roman" w:cs="Times New Roman"/>
          <w:b/>
          <w:i/>
          <w:sz w:val="24"/>
          <w:szCs w:val="24"/>
          <w:lang w:val="en-US"/>
        </w:rPr>
        <w:t xml:space="preserve"> it considers as the start of the </w:t>
      </w:r>
      <w:r w:rsidR="0005044B" w:rsidRPr="00B42DC0">
        <w:rPr>
          <w:rFonts w:ascii="Times New Roman" w:hAnsi="Times New Roman" w:cs="Times New Roman"/>
          <w:b/>
          <w:i/>
          <w:sz w:val="24"/>
          <w:szCs w:val="24"/>
          <w:lang w:val="en-US"/>
        </w:rPr>
        <w:t>proceedings</w:t>
      </w:r>
      <w:r w:rsidRPr="00B42DC0">
        <w:rPr>
          <w:rFonts w:ascii="Times New Roman" w:hAnsi="Times New Roman" w:cs="Times New Roman"/>
          <w:b/>
          <w:i/>
          <w:sz w:val="24"/>
          <w:szCs w:val="24"/>
          <w:lang w:val="en-US"/>
        </w:rPr>
        <w:t xml:space="preserve">. </w:t>
      </w:r>
      <w:r w:rsidR="00CF214B" w:rsidRPr="00B42DC0">
        <w:rPr>
          <w:rFonts w:ascii="Times New Roman" w:hAnsi="Times New Roman" w:cs="Times New Roman"/>
          <w:b/>
          <w:i/>
          <w:sz w:val="24"/>
          <w:szCs w:val="24"/>
          <w:lang w:val="en-US"/>
        </w:rPr>
        <w:t xml:space="preserve">It is necessary </w:t>
      </w:r>
      <w:r w:rsidR="00A2603D" w:rsidRPr="00B42DC0">
        <w:rPr>
          <w:rFonts w:ascii="Times New Roman" w:hAnsi="Times New Roman" w:cs="Times New Roman"/>
          <w:b/>
          <w:i/>
          <w:sz w:val="24"/>
          <w:szCs w:val="24"/>
          <w:lang w:val="en-US"/>
        </w:rPr>
        <w:t>t</w:t>
      </w:r>
      <w:r w:rsidRPr="00B42DC0">
        <w:rPr>
          <w:rFonts w:ascii="Times New Roman" w:hAnsi="Times New Roman" w:cs="Times New Roman"/>
          <w:b/>
          <w:i/>
          <w:sz w:val="24"/>
          <w:szCs w:val="24"/>
          <w:lang w:val="en-US"/>
        </w:rPr>
        <w:t>o unify the case law for determining the starting point of the period</w:t>
      </w:r>
      <w:r w:rsidR="00A2603D" w:rsidRPr="00B42DC0">
        <w:rPr>
          <w:rFonts w:ascii="Times New Roman" w:hAnsi="Times New Roman" w:cs="Times New Roman"/>
          <w:b/>
          <w:i/>
          <w:sz w:val="24"/>
          <w:szCs w:val="24"/>
          <w:lang w:val="en-US"/>
        </w:rPr>
        <w:t>,</w:t>
      </w:r>
      <w:r w:rsidRPr="00B42DC0">
        <w:rPr>
          <w:rFonts w:ascii="Times New Roman" w:hAnsi="Times New Roman" w:cs="Times New Roman"/>
          <w:b/>
          <w:i/>
          <w:sz w:val="24"/>
          <w:szCs w:val="24"/>
          <w:lang w:val="en-US"/>
        </w:rPr>
        <w:t xml:space="preserve"> regarding petitions filed</w:t>
      </w:r>
      <w:r w:rsidR="00CF214B" w:rsidRPr="00B42DC0">
        <w:rPr>
          <w:rFonts w:ascii="Times New Roman" w:hAnsi="Times New Roman" w:cs="Times New Roman"/>
          <w:b/>
          <w:i/>
          <w:sz w:val="24"/>
          <w:szCs w:val="24"/>
          <w:lang w:val="en-US"/>
        </w:rPr>
        <w:t xml:space="preserve"> by victims and injured parties</w:t>
      </w:r>
      <w:r w:rsidRPr="00B42DC0">
        <w:rPr>
          <w:rFonts w:ascii="Times New Roman" w:hAnsi="Times New Roman" w:cs="Times New Roman"/>
          <w:b/>
          <w:i/>
          <w:sz w:val="24"/>
          <w:szCs w:val="24"/>
          <w:lang w:val="en-US"/>
        </w:rPr>
        <w:t>.</w:t>
      </w:r>
    </w:p>
    <w:p w:rsidR="00A2603D" w:rsidRPr="00B42DC0" w:rsidRDefault="00A2603D" w:rsidP="00A2603D">
      <w:pPr>
        <w:spacing w:after="0"/>
        <w:jc w:val="both"/>
        <w:rPr>
          <w:rFonts w:ascii="Times New Roman" w:hAnsi="Times New Roman" w:cs="Times New Roman"/>
          <w:b/>
          <w:i/>
          <w:sz w:val="24"/>
          <w:szCs w:val="24"/>
          <w:lang w:val="en-US"/>
        </w:rPr>
      </w:pPr>
    </w:p>
    <w:p w:rsidR="00A07666" w:rsidRPr="009408F3" w:rsidRDefault="00A07666" w:rsidP="00A2603D">
      <w:pPr>
        <w:pStyle w:val="Heading3"/>
        <w:spacing w:before="0"/>
        <w:rPr>
          <w:rFonts w:ascii="Times New Roman" w:hAnsi="Times New Roman" w:cs="Times New Roman"/>
          <w:b/>
          <w:color w:val="auto"/>
          <w:lang w:val="en-US"/>
        </w:rPr>
      </w:pPr>
      <w:bookmarkStart w:id="40" w:name="_Toc432065461"/>
      <w:r w:rsidRPr="009408F3">
        <w:rPr>
          <w:rFonts w:ascii="Times New Roman" w:hAnsi="Times New Roman" w:cs="Times New Roman"/>
          <w:b/>
          <w:color w:val="auto"/>
          <w:lang w:val="en-US"/>
        </w:rPr>
        <w:t xml:space="preserve">2.2. Final point of the </w:t>
      </w:r>
      <w:r w:rsidR="00476531" w:rsidRPr="009408F3">
        <w:rPr>
          <w:rFonts w:ascii="Times New Roman" w:hAnsi="Times New Roman" w:cs="Times New Roman"/>
          <w:b/>
          <w:color w:val="auto"/>
          <w:lang w:val="en-US"/>
        </w:rPr>
        <w:t>proceedings</w:t>
      </w:r>
      <w:bookmarkEnd w:id="40"/>
      <w:r w:rsidR="00476531" w:rsidRPr="009408F3">
        <w:rPr>
          <w:rFonts w:ascii="Times New Roman" w:hAnsi="Times New Roman" w:cs="Times New Roman"/>
          <w:b/>
          <w:color w:val="auto"/>
          <w:lang w:val="en-US"/>
        </w:rPr>
        <w:t xml:space="preserve"> </w:t>
      </w:r>
    </w:p>
    <w:p w:rsidR="00A2603D" w:rsidRPr="009408F3" w:rsidRDefault="00A2603D" w:rsidP="00A2603D">
      <w:pPr>
        <w:spacing w:after="0"/>
        <w:rPr>
          <w:lang w:val="en-US"/>
        </w:rPr>
      </w:pPr>
    </w:p>
    <w:p w:rsidR="00F25745" w:rsidRPr="00B42DC0" w:rsidRDefault="00CF214B" w:rsidP="00A2603D">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The established standard</w:t>
      </w:r>
      <w:r w:rsidR="00F25745" w:rsidRPr="00B42DC0">
        <w:rPr>
          <w:rFonts w:ascii="Times New Roman" w:hAnsi="Times New Roman" w:cs="Times New Roman"/>
          <w:sz w:val="24"/>
          <w:szCs w:val="24"/>
          <w:lang w:val="en-US"/>
        </w:rPr>
        <w:t xml:space="preserve"> in the EC</w:t>
      </w:r>
      <w:r w:rsidR="00012F6D" w:rsidRPr="00B42DC0">
        <w:rPr>
          <w:rFonts w:ascii="Times New Roman" w:hAnsi="Times New Roman" w:cs="Times New Roman"/>
          <w:sz w:val="24"/>
          <w:szCs w:val="24"/>
          <w:lang w:val="en-US"/>
        </w:rPr>
        <w:t>t</w:t>
      </w:r>
      <w:r w:rsidR="00F25745" w:rsidRPr="00B42DC0">
        <w:rPr>
          <w:rFonts w:ascii="Times New Roman" w:hAnsi="Times New Roman" w:cs="Times New Roman"/>
          <w:sz w:val="24"/>
          <w:szCs w:val="24"/>
          <w:lang w:val="en-US"/>
        </w:rPr>
        <w:t xml:space="preserve">HR case law for determining the end point of the </w:t>
      </w:r>
      <w:r w:rsidR="0005044B" w:rsidRPr="00B42DC0">
        <w:rPr>
          <w:rFonts w:ascii="Times New Roman" w:hAnsi="Times New Roman" w:cs="Times New Roman"/>
          <w:sz w:val="24"/>
          <w:szCs w:val="24"/>
          <w:lang w:val="en-US"/>
        </w:rPr>
        <w:t>proceedings</w:t>
      </w:r>
      <w:r w:rsidRPr="00B42DC0">
        <w:rPr>
          <w:rFonts w:ascii="Times New Roman" w:hAnsi="Times New Roman" w:cs="Times New Roman"/>
          <w:sz w:val="24"/>
          <w:szCs w:val="24"/>
          <w:lang w:val="en-US"/>
        </w:rPr>
        <w:t>,</w:t>
      </w:r>
      <w:r w:rsidR="00F25745" w:rsidRPr="00B42DC0">
        <w:rPr>
          <w:rFonts w:ascii="Times New Roman" w:hAnsi="Times New Roman" w:cs="Times New Roman"/>
          <w:sz w:val="24"/>
          <w:szCs w:val="24"/>
          <w:lang w:val="en-US"/>
        </w:rPr>
        <w:t xml:space="preserve"> is applicable to all types of proceedings - civil, administrative, and criminal</w:t>
      </w:r>
      <w:r w:rsidRPr="00B42DC0">
        <w:rPr>
          <w:rStyle w:val="FootnoteReference"/>
          <w:rFonts w:ascii="Times New Roman" w:hAnsi="Times New Roman" w:cs="Times New Roman"/>
          <w:sz w:val="24"/>
          <w:szCs w:val="24"/>
          <w:lang w:val="en-US"/>
        </w:rPr>
        <w:footnoteReference w:id="108"/>
      </w:r>
      <w:r w:rsidR="00F25745" w:rsidRPr="00B42DC0">
        <w:rPr>
          <w:rFonts w:ascii="Times New Roman" w:hAnsi="Times New Roman" w:cs="Times New Roman"/>
          <w:sz w:val="24"/>
          <w:szCs w:val="24"/>
          <w:lang w:val="en-US"/>
        </w:rPr>
        <w:t>.</w:t>
      </w:r>
    </w:p>
    <w:p w:rsidR="000129A2" w:rsidRPr="00B42DC0" w:rsidRDefault="000129A2" w:rsidP="00A2603D">
      <w:pPr>
        <w:spacing w:after="0"/>
        <w:jc w:val="both"/>
        <w:rPr>
          <w:rFonts w:ascii="Times New Roman" w:hAnsi="Times New Roman" w:cs="Times New Roman"/>
          <w:sz w:val="24"/>
          <w:szCs w:val="24"/>
          <w:lang w:val="en-US"/>
        </w:rPr>
      </w:pPr>
    </w:p>
    <w:p w:rsidR="00F25745" w:rsidRPr="00B42DC0" w:rsidRDefault="00F25745" w:rsidP="00F25745">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We believe that when calc</w:t>
      </w:r>
      <w:r w:rsidR="00012F6D" w:rsidRPr="00B42DC0">
        <w:rPr>
          <w:rFonts w:ascii="Times New Roman" w:hAnsi="Times New Roman" w:cs="Times New Roman"/>
          <w:sz w:val="24"/>
          <w:szCs w:val="24"/>
          <w:lang w:val="en-US"/>
        </w:rPr>
        <w:t>ulating the number of instances</w:t>
      </w:r>
      <w:r w:rsidRPr="00B42DC0">
        <w:rPr>
          <w:rFonts w:ascii="Times New Roman" w:hAnsi="Times New Roman" w:cs="Times New Roman"/>
          <w:sz w:val="24"/>
          <w:szCs w:val="24"/>
          <w:lang w:val="en-US"/>
        </w:rPr>
        <w:t xml:space="preserve"> that have examined the case,</w:t>
      </w:r>
      <w:r w:rsidR="00012F6D" w:rsidRPr="00B42DC0">
        <w:rPr>
          <w:rFonts w:ascii="Times New Roman" w:hAnsi="Times New Roman" w:cs="Times New Roman"/>
          <w:sz w:val="24"/>
          <w:szCs w:val="24"/>
          <w:lang w:val="en-US"/>
        </w:rPr>
        <w:t xml:space="preserve"> the</w:t>
      </w:r>
      <w:r w:rsidRPr="00B42DC0">
        <w:rPr>
          <w:rFonts w:ascii="Times New Roman" w:hAnsi="Times New Roman" w:cs="Times New Roman"/>
          <w:sz w:val="24"/>
          <w:szCs w:val="24"/>
          <w:lang w:val="en-US"/>
        </w:rPr>
        <w:t xml:space="preserve"> cassation instance should be included even </w:t>
      </w:r>
      <w:r w:rsidR="00012F6D" w:rsidRPr="00B42DC0">
        <w:rPr>
          <w:rFonts w:ascii="Times New Roman" w:hAnsi="Times New Roman" w:cs="Times New Roman"/>
          <w:sz w:val="24"/>
          <w:szCs w:val="24"/>
          <w:lang w:val="en-US"/>
        </w:rPr>
        <w:t xml:space="preserve">in cases </w:t>
      </w:r>
      <w:r w:rsidRPr="00B42DC0">
        <w:rPr>
          <w:rFonts w:ascii="Times New Roman" w:hAnsi="Times New Roman" w:cs="Times New Roman"/>
          <w:sz w:val="24"/>
          <w:szCs w:val="24"/>
          <w:lang w:val="en-US"/>
        </w:rPr>
        <w:t>when</w:t>
      </w:r>
      <w:r w:rsidR="00012F6D"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288 </w:t>
      </w:r>
      <w:r w:rsidR="009E26E7" w:rsidRPr="00B42DC0">
        <w:rPr>
          <w:rFonts w:ascii="Times New Roman" w:hAnsi="Times New Roman" w:cs="Times New Roman"/>
          <w:sz w:val="24"/>
          <w:szCs w:val="24"/>
          <w:lang w:val="en-US"/>
        </w:rPr>
        <w:t>CPC</w:t>
      </w:r>
      <w:r w:rsidR="00CF214B" w:rsidRPr="00B42DC0">
        <w:rPr>
          <w:rFonts w:ascii="Times New Roman" w:hAnsi="Times New Roman" w:cs="Times New Roman"/>
          <w:sz w:val="24"/>
          <w:szCs w:val="24"/>
          <w:lang w:val="en-US"/>
        </w:rPr>
        <w:t>, the</w:t>
      </w:r>
      <w:r w:rsidRPr="00B42DC0">
        <w:rPr>
          <w:rFonts w:ascii="Times New Roman" w:hAnsi="Times New Roman" w:cs="Times New Roman"/>
          <w:sz w:val="24"/>
          <w:szCs w:val="24"/>
          <w:lang w:val="en-US"/>
        </w:rPr>
        <w:t xml:space="preserve"> SCC did not admit the cassation appeal. The arguments for this are that the cassation instance is regular instance and </w:t>
      </w:r>
      <w:r w:rsidR="00012F6D"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assessment whether it should be exhausted or not</w:t>
      </w:r>
      <w:r w:rsidR="00012F6D"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does not depend on the party.</w:t>
      </w:r>
    </w:p>
    <w:p w:rsidR="00A07666" w:rsidRPr="00B42DC0" w:rsidRDefault="00F25745" w:rsidP="00012F6D">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It is not in accordance with the EC</w:t>
      </w:r>
      <w:r w:rsidR="00012F6D"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 xml:space="preserve">HR case law, however, the vague and unsubstantiated approach in petition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 xml:space="preserve"> PC-14-178, where </w:t>
      </w:r>
      <w:r w:rsidR="00012F6D" w:rsidRPr="00B42DC0">
        <w:rPr>
          <w:rFonts w:ascii="Times New Roman" w:hAnsi="Times New Roman" w:cs="Times New Roman"/>
          <w:sz w:val="24"/>
          <w:szCs w:val="24"/>
          <w:lang w:val="en-US"/>
        </w:rPr>
        <w:t xml:space="preserve">from </w:t>
      </w:r>
      <w:r w:rsidRPr="00B42DC0">
        <w:rPr>
          <w:rFonts w:ascii="Times New Roman" w:hAnsi="Times New Roman" w:cs="Times New Roman"/>
          <w:sz w:val="24"/>
          <w:szCs w:val="24"/>
          <w:lang w:val="en-US"/>
        </w:rPr>
        <w:t xml:space="preserve">the total </w:t>
      </w:r>
      <w:r w:rsidR="004908C2" w:rsidRPr="00B42DC0">
        <w:rPr>
          <w:rFonts w:ascii="Times New Roman" w:hAnsi="Times New Roman" w:cs="Times New Roman"/>
          <w:sz w:val="24"/>
          <w:szCs w:val="24"/>
          <w:lang w:val="en-US"/>
        </w:rPr>
        <w:t>length</w:t>
      </w:r>
      <w:r w:rsidRPr="00B42DC0">
        <w:rPr>
          <w:rFonts w:ascii="Times New Roman" w:hAnsi="Times New Roman" w:cs="Times New Roman"/>
          <w:sz w:val="24"/>
          <w:szCs w:val="24"/>
          <w:lang w:val="en-US"/>
        </w:rPr>
        <w:t xml:space="preserve"> of criminal proceedings is deducted the period in which the case was not available to the investigating authorities. Such an argument should not be grounds for reducing the length of </w:t>
      </w:r>
      <w:r w:rsidR="00CF214B"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proceedings. The obligation of Member States to organize their judicial systems so as to ensure administration of justice within a reasonable time, precludes the possibility for the c</w:t>
      </w:r>
      <w:r w:rsidR="00215E8E" w:rsidRPr="00B42DC0">
        <w:rPr>
          <w:rFonts w:ascii="Times New Roman" w:hAnsi="Times New Roman" w:cs="Times New Roman"/>
          <w:sz w:val="24"/>
          <w:szCs w:val="24"/>
          <w:lang w:val="en-US"/>
        </w:rPr>
        <w:t xml:space="preserve">ase </w:t>
      </w:r>
      <w:r w:rsidRPr="00B42DC0">
        <w:rPr>
          <w:rFonts w:ascii="Times New Roman" w:hAnsi="Times New Roman" w:cs="Times New Roman"/>
          <w:sz w:val="24"/>
          <w:szCs w:val="24"/>
          <w:lang w:val="en-US"/>
        </w:rPr>
        <w:t xml:space="preserve">to </w:t>
      </w:r>
      <w:r w:rsidR="00215E8E" w:rsidRPr="00B42DC0">
        <w:rPr>
          <w:rFonts w:ascii="Times New Roman" w:hAnsi="Times New Roman" w:cs="Times New Roman"/>
          <w:sz w:val="24"/>
          <w:szCs w:val="24"/>
          <w:lang w:val="en-US"/>
        </w:rPr>
        <w:t xml:space="preserve">not </w:t>
      </w:r>
      <w:r w:rsidRPr="00B42DC0">
        <w:rPr>
          <w:rFonts w:ascii="Times New Roman" w:hAnsi="Times New Roman" w:cs="Times New Roman"/>
          <w:sz w:val="24"/>
          <w:szCs w:val="24"/>
          <w:lang w:val="en-US"/>
        </w:rPr>
        <w:t xml:space="preserve">be available to the </w:t>
      </w:r>
      <w:r w:rsidRPr="00B42DC0">
        <w:rPr>
          <w:rFonts w:ascii="Times New Roman" w:hAnsi="Times New Roman" w:cs="Times New Roman"/>
          <w:sz w:val="24"/>
          <w:szCs w:val="24"/>
          <w:lang w:val="en-US"/>
        </w:rPr>
        <w:lastRenderedPageBreak/>
        <w:t xml:space="preserve">investigating authorities for a long period and for this to be grounds for a reduction in the overall </w:t>
      </w:r>
      <w:r w:rsidR="004908C2" w:rsidRPr="00B42DC0">
        <w:rPr>
          <w:rFonts w:ascii="Times New Roman" w:hAnsi="Times New Roman" w:cs="Times New Roman"/>
          <w:sz w:val="24"/>
          <w:szCs w:val="24"/>
          <w:lang w:val="en-US"/>
        </w:rPr>
        <w:t>length</w:t>
      </w:r>
      <w:r w:rsidRPr="00B42DC0">
        <w:rPr>
          <w:rFonts w:ascii="Times New Roman" w:hAnsi="Times New Roman" w:cs="Times New Roman"/>
          <w:sz w:val="24"/>
          <w:szCs w:val="24"/>
          <w:lang w:val="en-US"/>
        </w:rPr>
        <w:t>.</w:t>
      </w:r>
    </w:p>
    <w:p w:rsidR="00012F6D" w:rsidRPr="00B42DC0" w:rsidRDefault="00012F6D" w:rsidP="00012F6D">
      <w:pPr>
        <w:spacing w:after="0"/>
        <w:jc w:val="both"/>
        <w:rPr>
          <w:rFonts w:ascii="Times New Roman" w:hAnsi="Times New Roman" w:cs="Times New Roman"/>
          <w:sz w:val="24"/>
          <w:szCs w:val="24"/>
          <w:lang w:val="en-US"/>
        </w:rPr>
      </w:pPr>
    </w:p>
    <w:p w:rsidR="000F5981" w:rsidRPr="009408F3" w:rsidRDefault="000F5981" w:rsidP="00012F6D">
      <w:pPr>
        <w:pStyle w:val="Heading3"/>
        <w:spacing w:before="0"/>
        <w:rPr>
          <w:rFonts w:ascii="Times New Roman" w:hAnsi="Times New Roman" w:cs="Times New Roman"/>
          <w:b/>
          <w:color w:val="auto"/>
          <w:lang w:val="en-US"/>
        </w:rPr>
      </w:pPr>
      <w:bookmarkStart w:id="41" w:name="_Toc432065462"/>
      <w:r w:rsidRPr="009408F3">
        <w:rPr>
          <w:rFonts w:ascii="Times New Roman" w:hAnsi="Times New Roman" w:cs="Times New Roman"/>
          <w:b/>
          <w:color w:val="auto"/>
          <w:lang w:val="en-US"/>
        </w:rPr>
        <w:t>2.3. Deviations from the normal course of</w:t>
      </w:r>
      <w:r w:rsidR="00012F6D" w:rsidRPr="009408F3">
        <w:rPr>
          <w:rFonts w:ascii="Times New Roman" w:hAnsi="Times New Roman" w:cs="Times New Roman"/>
          <w:b/>
          <w:color w:val="auto"/>
          <w:lang w:val="en-US"/>
        </w:rPr>
        <w:t xml:space="preserve"> the</w:t>
      </w:r>
      <w:r w:rsidRPr="009408F3">
        <w:rPr>
          <w:rFonts w:ascii="Times New Roman" w:hAnsi="Times New Roman" w:cs="Times New Roman"/>
          <w:b/>
          <w:color w:val="auto"/>
          <w:lang w:val="en-US"/>
        </w:rPr>
        <w:t xml:space="preserve"> proceedings, extraordinary measures</w:t>
      </w:r>
      <w:bookmarkEnd w:id="41"/>
    </w:p>
    <w:p w:rsidR="00012F6D" w:rsidRPr="00B42DC0" w:rsidRDefault="00012F6D" w:rsidP="00012F6D">
      <w:pPr>
        <w:spacing w:after="0"/>
        <w:rPr>
          <w:lang w:val="en-US"/>
        </w:rPr>
      </w:pPr>
    </w:p>
    <w:p w:rsidR="000F5981" w:rsidRPr="00B42DC0" w:rsidRDefault="000F5981" w:rsidP="00012F6D">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The period, which length should be assessed, </w:t>
      </w:r>
      <w:r w:rsidR="00012F6D" w:rsidRPr="00B42DC0">
        <w:rPr>
          <w:rFonts w:ascii="Times New Roman" w:hAnsi="Times New Roman" w:cs="Times New Roman"/>
          <w:sz w:val="24"/>
          <w:szCs w:val="24"/>
          <w:lang w:val="en-US"/>
        </w:rPr>
        <w:t xml:space="preserve">also </w:t>
      </w:r>
      <w:r w:rsidRPr="00B42DC0">
        <w:rPr>
          <w:rFonts w:ascii="Times New Roman" w:hAnsi="Times New Roman" w:cs="Times New Roman"/>
          <w:sz w:val="24"/>
          <w:szCs w:val="24"/>
          <w:lang w:val="en-US"/>
        </w:rPr>
        <w:t>covers the time</w:t>
      </w:r>
      <w:r w:rsidR="00012F6D" w:rsidRPr="00B42DC0">
        <w:rPr>
          <w:rFonts w:ascii="Times New Roman" w:hAnsi="Times New Roman" w:cs="Times New Roman"/>
          <w:sz w:val="24"/>
          <w:szCs w:val="24"/>
          <w:lang w:val="en-US"/>
        </w:rPr>
        <w:t xml:space="preserve"> period</w:t>
      </w:r>
      <w:r w:rsidRPr="00B42DC0">
        <w:rPr>
          <w:rFonts w:ascii="Times New Roman" w:hAnsi="Times New Roman" w:cs="Times New Roman"/>
          <w:sz w:val="24"/>
          <w:szCs w:val="24"/>
          <w:lang w:val="en-US"/>
        </w:rPr>
        <w:t xml:space="preserve"> when a request to supplement or amend the judgment </w:t>
      </w:r>
      <w:r w:rsidR="00215E8E" w:rsidRPr="00B42DC0">
        <w:rPr>
          <w:rFonts w:ascii="Times New Roman" w:hAnsi="Times New Roman" w:cs="Times New Roman"/>
          <w:sz w:val="24"/>
          <w:szCs w:val="24"/>
          <w:lang w:val="en-US"/>
        </w:rPr>
        <w:t>is considered. In this sense</w:t>
      </w:r>
      <w:r w:rsidRPr="00B42DC0">
        <w:rPr>
          <w:rFonts w:ascii="Times New Roman" w:hAnsi="Times New Roman" w:cs="Times New Roman"/>
          <w:sz w:val="24"/>
          <w:szCs w:val="24"/>
          <w:lang w:val="en-US"/>
        </w:rPr>
        <w:t xml:space="preserve"> is the opinion of the Inspectorate and the Ministry of Justice in p</w:t>
      </w:r>
      <w:r w:rsidR="00215E8E" w:rsidRPr="00B42DC0">
        <w:rPr>
          <w:rFonts w:ascii="Times New Roman" w:hAnsi="Times New Roman" w:cs="Times New Roman"/>
          <w:sz w:val="24"/>
          <w:szCs w:val="24"/>
          <w:lang w:val="en-US"/>
        </w:rPr>
        <w:t xml:space="preserve">etition </w:t>
      </w:r>
      <w:r w:rsidR="000129A2" w:rsidRPr="00B42DC0">
        <w:rPr>
          <w:rFonts w:ascii="Times New Roman" w:hAnsi="Times New Roman" w:cs="Times New Roman"/>
          <w:sz w:val="24"/>
          <w:szCs w:val="24"/>
          <w:lang w:val="en-US"/>
        </w:rPr>
        <w:t>no.</w:t>
      </w:r>
      <w:r w:rsidR="00215E8E" w:rsidRPr="00B42DC0">
        <w:rPr>
          <w:rFonts w:ascii="Times New Roman" w:hAnsi="Times New Roman" w:cs="Times New Roman"/>
          <w:sz w:val="24"/>
          <w:szCs w:val="24"/>
          <w:lang w:val="en-US"/>
        </w:rPr>
        <w:t xml:space="preserve"> PC-13-719, in which they</w:t>
      </w:r>
      <w:r w:rsidR="00012F6D" w:rsidRPr="00B42DC0">
        <w:rPr>
          <w:rFonts w:ascii="Times New Roman" w:hAnsi="Times New Roman" w:cs="Times New Roman"/>
          <w:sz w:val="24"/>
          <w:szCs w:val="24"/>
          <w:lang w:val="en-US"/>
        </w:rPr>
        <w:t xml:space="preserve"> had rightly </w:t>
      </w:r>
      <w:r w:rsidRPr="00B42DC0">
        <w:rPr>
          <w:rFonts w:ascii="Times New Roman" w:hAnsi="Times New Roman" w:cs="Times New Roman"/>
          <w:sz w:val="24"/>
          <w:szCs w:val="24"/>
          <w:lang w:val="en-US"/>
        </w:rPr>
        <w:t>accepted that proceedings to supplement the judgment in the part on costs</w:t>
      </w:r>
      <w:r w:rsidR="00012F6D"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is a part of the overall length of the main proceedings. Accordingly, the 6-month deadline for submission</w:t>
      </w:r>
      <w:r w:rsidR="00012F6D" w:rsidRPr="00B42DC0">
        <w:rPr>
          <w:rFonts w:ascii="Times New Roman" w:hAnsi="Times New Roman" w:cs="Times New Roman"/>
          <w:sz w:val="24"/>
          <w:szCs w:val="24"/>
          <w:lang w:val="en-US"/>
        </w:rPr>
        <w:t xml:space="preserve"> of the petition under Chapter three "a</w:t>
      </w:r>
      <w:r w:rsidRPr="00B42DC0">
        <w:rPr>
          <w:rFonts w:ascii="Times New Roman" w:hAnsi="Times New Roman" w:cs="Times New Roman"/>
          <w:sz w:val="24"/>
          <w:szCs w:val="24"/>
          <w:lang w:val="en-US"/>
        </w:rPr>
        <w:t>"</w:t>
      </w:r>
      <w:r w:rsidR="00215E8E"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JSA</w:t>
      </w:r>
      <w:r w:rsidR="00215E8E"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begins </w:t>
      </w:r>
      <w:r w:rsidR="00012F6D" w:rsidRPr="00B42DC0">
        <w:rPr>
          <w:rFonts w:ascii="Times New Roman" w:hAnsi="Times New Roman" w:cs="Times New Roman"/>
          <w:sz w:val="24"/>
          <w:szCs w:val="24"/>
          <w:lang w:val="en-US"/>
        </w:rPr>
        <w:t xml:space="preserve">to run </w:t>
      </w:r>
      <w:r w:rsidRPr="00B42DC0">
        <w:rPr>
          <w:rFonts w:ascii="Times New Roman" w:hAnsi="Times New Roman" w:cs="Times New Roman"/>
          <w:sz w:val="24"/>
          <w:szCs w:val="24"/>
          <w:lang w:val="en-US"/>
        </w:rPr>
        <w:t xml:space="preserve">from the date on which </w:t>
      </w:r>
      <w:r w:rsidR="00012F6D" w:rsidRPr="00B42DC0">
        <w:rPr>
          <w:rFonts w:ascii="Times New Roman" w:hAnsi="Times New Roman" w:cs="Times New Roman"/>
          <w:sz w:val="24"/>
          <w:szCs w:val="24"/>
          <w:lang w:val="en-US"/>
        </w:rPr>
        <w:t xml:space="preserve">the ruling </w:t>
      </w:r>
      <w:r w:rsidRPr="00B42DC0">
        <w:rPr>
          <w:rFonts w:ascii="Times New Roman" w:hAnsi="Times New Roman" w:cs="Times New Roman"/>
          <w:sz w:val="24"/>
          <w:szCs w:val="24"/>
          <w:lang w:val="en-US"/>
        </w:rPr>
        <w:t>entered into force</w:t>
      </w:r>
      <w:r w:rsidR="00215E8E"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whereby the court has ruled on the request for costs</w:t>
      </w:r>
      <w:r w:rsidR="00215E8E" w:rsidRPr="00B42DC0">
        <w:rPr>
          <w:rStyle w:val="FootnoteReference"/>
          <w:rFonts w:ascii="Times New Roman" w:hAnsi="Times New Roman" w:cs="Times New Roman"/>
          <w:sz w:val="24"/>
          <w:szCs w:val="24"/>
          <w:lang w:val="en-US"/>
        </w:rPr>
        <w:footnoteReference w:id="109"/>
      </w:r>
      <w:r w:rsidRPr="00B42DC0">
        <w:rPr>
          <w:rFonts w:ascii="Times New Roman" w:hAnsi="Times New Roman" w:cs="Times New Roman"/>
          <w:sz w:val="24"/>
          <w:szCs w:val="24"/>
          <w:lang w:val="en-US"/>
        </w:rPr>
        <w:t>.</w:t>
      </w:r>
    </w:p>
    <w:p w:rsidR="00012F6D" w:rsidRPr="00B42DC0" w:rsidRDefault="00012F6D" w:rsidP="00012F6D">
      <w:pPr>
        <w:spacing w:after="0"/>
        <w:jc w:val="both"/>
        <w:rPr>
          <w:rFonts w:ascii="Times New Roman" w:hAnsi="Times New Roman" w:cs="Times New Roman"/>
          <w:sz w:val="24"/>
          <w:szCs w:val="24"/>
          <w:lang w:val="en-US"/>
        </w:rPr>
      </w:pPr>
    </w:p>
    <w:p w:rsidR="000F5981" w:rsidRPr="00B42DC0" w:rsidRDefault="000F5981" w:rsidP="00012F6D">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Upon resumption of civil or administrative proceedings</w:t>
      </w:r>
      <w:r w:rsidR="00215E8E"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the period that elapsed between the two proceedings</w:t>
      </w:r>
      <w:r w:rsidR="00215E8E"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is not included in the assessment of the </w:t>
      </w:r>
      <w:r w:rsidR="004908C2" w:rsidRPr="00B42DC0">
        <w:rPr>
          <w:rFonts w:ascii="Times New Roman" w:hAnsi="Times New Roman" w:cs="Times New Roman"/>
          <w:sz w:val="24"/>
          <w:szCs w:val="24"/>
          <w:lang w:val="en-US"/>
        </w:rPr>
        <w:t>length</w:t>
      </w:r>
      <w:r w:rsidRPr="00B42DC0">
        <w:rPr>
          <w:rFonts w:ascii="Times New Roman" w:hAnsi="Times New Roman" w:cs="Times New Roman"/>
          <w:sz w:val="24"/>
          <w:szCs w:val="24"/>
          <w:lang w:val="en-US"/>
        </w:rPr>
        <w:t xml:space="preserve">, because </w:t>
      </w:r>
      <w:r w:rsidR="00012F6D" w:rsidRPr="00B42DC0">
        <w:rPr>
          <w:rFonts w:ascii="Times New Roman" w:hAnsi="Times New Roman" w:cs="Times New Roman"/>
          <w:sz w:val="24"/>
          <w:szCs w:val="24"/>
          <w:lang w:val="en-US"/>
        </w:rPr>
        <w:t xml:space="preserve">there is no pending dispute </w:t>
      </w:r>
      <w:r w:rsidRPr="00B42DC0">
        <w:rPr>
          <w:rFonts w:ascii="Times New Roman" w:hAnsi="Times New Roman" w:cs="Times New Roman"/>
          <w:sz w:val="24"/>
          <w:szCs w:val="24"/>
          <w:lang w:val="en-US"/>
        </w:rPr>
        <w:t xml:space="preserve">in between. To calculate the total length, the period from the beginning of the initial proceedings is added to the period after their resumption. This principle is followed without exception in the application of the administrative mechanism (petitions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PC-14-228, PC-14-312, PC-14-095).</w:t>
      </w:r>
    </w:p>
    <w:p w:rsidR="00012F6D" w:rsidRPr="00B42DC0" w:rsidRDefault="00012F6D" w:rsidP="00012F6D">
      <w:pPr>
        <w:spacing w:after="0"/>
        <w:jc w:val="both"/>
        <w:rPr>
          <w:rFonts w:ascii="Times New Roman" w:hAnsi="Times New Roman" w:cs="Times New Roman"/>
          <w:sz w:val="24"/>
          <w:szCs w:val="24"/>
          <w:lang w:val="en-US"/>
        </w:rPr>
      </w:pPr>
    </w:p>
    <w:p w:rsidR="00F25745" w:rsidRPr="00B42DC0" w:rsidRDefault="000F5981" w:rsidP="00012F6D">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The reopening of a criminal ca</w:t>
      </w:r>
      <w:r w:rsidR="00215E8E" w:rsidRPr="00B42DC0">
        <w:rPr>
          <w:rFonts w:ascii="Times New Roman" w:hAnsi="Times New Roman" w:cs="Times New Roman"/>
          <w:sz w:val="24"/>
          <w:szCs w:val="24"/>
          <w:lang w:val="en-US"/>
        </w:rPr>
        <w:t xml:space="preserve">se is provided for in </w:t>
      </w:r>
      <w:r w:rsidR="009D6B68" w:rsidRPr="00B42DC0">
        <w:rPr>
          <w:rFonts w:ascii="Times New Roman" w:hAnsi="Times New Roman" w:cs="Times New Roman"/>
          <w:sz w:val="24"/>
          <w:szCs w:val="24"/>
          <w:lang w:val="en-US"/>
        </w:rPr>
        <w:t>Article</w:t>
      </w:r>
      <w:r w:rsidR="00012F6D" w:rsidRPr="00B42DC0">
        <w:rPr>
          <w:rFonts w:ascii="Times New Roman" w:hAnsi="Times New Roman" w:cs="Times New Roman"/>
          <w:sz w:val="24"/>
          <w:szCs w:val="24"/>
          <w:lang w:val="en-US"/>
        </w:rPr>
        <w:t xml:space="preserve"> 422 C</w:t>
      </w:r>
      <w:r w:rsidR="00215E8E" w:rsidRPr="00B42DC0">
        <w:rPr>
          <w:rFonts w:ascii="Times New Roman" w:hAnsi="Times New Roman" w:cs="Times New Roman"/>
          <w:sz w:val="24"/>
          <w:szCs w:val="24"/>
          <w:lang w:val="en-US"/>
        </w:rPr>
        <w:t>P</w:t>
      </w:r>
      <w:r w:rsidRPr="00B42DC0">
        <w:rPr>
          <w:rFonts w:ascii="Times New Roman" w:hAnsi="Times New Roman" w:cs="Times New Roman"/>
          <w:sz w:val="24"/>
          <w:szCs w:val="24"/>
          <w:lang w:val="en-US"/>
        </w:rPr>
        <w:t>C</w:t>
      </w:r>
      <w:r w:rsidR="00012F6D" w:rsidRPr="00B42DC0">
        <w:rPr>
          <w:rFonts w:ascii="Times New Roman" w:hAnsi="Times New Roman" w:cs="Times New Roman"/>
          <w:sz w:val="24"/>
          <w:szCs w:val="24"/>
          <w:lang w:val="en-US"/>
        </w:rPr>
        <w:t xml:space="preserve"> (Criminal Procedural C</w:t>
      </w:r>
      <w:r w:rsidR="00215E8E" w:rsidRPr="00B42DC0">
        <w:rPr>
          <w:rFonts w:ascii="Times New Roman" w:hAnsi="Times New Roman" w:cs="Times New Roman"/>
          <w:sz w:val="24"/>
          <w:szCs w:val="24"/>
          <w:lang w:val="en-US"/>
        </w:rPr>
        <w:t>ode)</w:t>
      </w:r>
      <w:r w:rsidRPr="00B42DC0">
        <w:rPr>
          <w:rFonts w:ascii="Times New Roman" w:hAnsi="Times New Roman" w:cs="Times New Roman"/>
          <w:sz w:val="24"/>
          <w:szCs w:val="24"/>
          <w:lang w:val="en-US"/>
        </w:rPr>
        <w:t>. The EC</w:t>
      </w:r>
      <w:r w:rsidR="00012F6D"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 xml:space="preserve">HR held that with the reopening of criminal </w:t>
      </w:r>
      <w:r w:rsidR="00291B62" w:rsidRPr="00B42DC0">
        <w:rPr>
          <w:rFonts w:ascii="Times New Roman" w:hAnsi="Times New Roman" w:cs="Times New Roman"/>
          <w:sz w:val="24"/>
          <w:szCs w:val="24"/>
          <w:lang w:val="en-US"/>
        </w:rPr>
        <w:t>cases that</w:t>
      </w:r>
      <w:r w:rsidR="00012F6D" w:rsidRPr="00B42DC0">
        <w:rPr>
          <w:rFonts w:ascii="Times New Roman" w:hAnsi="Times New Roman" w:cs="Times New Roman"/>
          <w:sz w:val="24"/>
          <w:szCs w:val="24"/>
          <w:lang w:val="en-US"/>
        </w:rPr>
        <w:t xml:space="preserve"> have concluded</w:t>
      </w:r>
      <w:r w:rsidRPr="00B42DC0">
        <w:rPr>
          <w:rFonts w:ascii="Times New Roman" w:hAnsi="Times New Roman" w:cs="Times New Roman"/>
          <w:sz w:val="24"/>
          <w:szCs w:val="24"/>
          <w:lang w:val="en-US"/>
        </w:rPr>
        <w:t xml:space="preserve"> </w:t>
      </w:r>
      <w:r w:rsidR="00012F6D" w:rsidRPr="00B42DC0">
        <w:rPr>
          <w:rFonts w:ascii="Times New Roman" w:hAnsi="Times New Roman" w:cs="Times New Roman"/>
          <w:sz w:val="24"/>
          <w:szCs w:val="24"/>
          <w:lang w:val="en-US"/>
        </w:rPr>
        <w:t xml:space="preserve">with </w:t>
      </w:r>
      <w:r w:rsidR="00BC0765" w:rsidRPr="00B42DC0">
        <w:rPr>
          <w:rFonts w:ascii="Times New Roman" w:hAnsi="Times New Roman" w:cs="Times New Roman"/>
          <w:sz w:val="24"/>
          <w:szCs w:val="24"/>
          <w:lang w:val="en-US"/>
        </w:rPr>
        <w:t xml:space="preserve">sentences, </w:t>
      </w:r>
      <w:r w:rsidR="00012F6D" w:rsidRPr="00B42DC0">
        <w:rPr>
          <w:rFonts w:ascii="Times New Roman" w:hAnsi="Times New Roman" w:cs="Times New Roman"/>
          <w:sz w:val="24"/>
          <w:szCs w:val="24"/>
          <w:lang w:val="en-US"/>
        </w:rPr>
        <w:t>judgments and rulings which were not</w:t>
      </w:r>
      <w:r w:rsidR="00215E8E" w:rsidRPr="00B42DC0">
        <w:rPr>
          <w:rFonts w:ascii="Times New Roman" w:hAnsi="Times New Roman" w:cs="Times New Roman"/>
          <w:sz w:val="24"/>
          <w:szCs w:val="24"/>
          <w:lang w:val="en-US"/>
        </w:rPr>
        <w:t xml:space="preserve"> examined in cassation</w:t>
      </w:r>
      <w:r w:rsidR="00012F6D" w:rsidRPr="00B42DC0">
        <w:rPr>
          <w:rFonts w:ascii="Times New Roman" w:hAnsi="Times New Roman" w:cs="Times New Roman"/>
          <w:sz w:val="24"/>
          <w:szCs w:val="24"/>
          <w:lang w:val="en-US"/>
        </w:rPr>
        <w:t xml:space="preserve"> instance</w:t>
      </w:r>
      <w:r w:rsidRPr="00B42DC0">
        <w:rPr>
          <w:rFonts w:ascii="Times New Roman" w:hAnsi="Times New Roman" w:cs="Times New Roman"/>
          <w:sz w:val="24"/>
          <w:szCs w:val="24"/>
          <w:lang w:val="en-US"/>
        </w:rPr>
        <w:t xml:space="preserve"> </w:t>
      </w:r>
      <w:r w:rsidR="00215E8E" w:rsidRPr="00B42DC0">
        <w:rPr>
          <w:rFonts w:ascii="Times New Roman" w:hAnsi="Times New Roman" w:cs="Times New Roman"/>
          <w:sz w:val="24"/>
          <w:szCs w:val="24"/>
          <w:lang w:val="en-US"/>
        </w:rPr>
        <w:t>(</w:t>
      </w:r>
      <w:r w:rsidR="009D6B68" w:rsidRPr="00B42DC0">
        <w:rPr>
          <w:rFonts w:ascii="Times New Roman" w:hAnsi="Times New Roman" w:cs="Times New Roman"/>
          <w:sz w:val="24"/>
          <w:szCs w:val="24"/>
          <w:lang w:val="en-US"/>
        </w:rPr>
        <w:t>Article</w:t>
      </w:r>
      <w:r w:rsidR="00012F6D" w:rsidRPr="00B42DC0">
        <w:rPr>
          <w:rFonts w:ascii="Times New Roman" w:hAnsi="Times New Roman" w:cs="Times New Roman"/>
          <w:sz w:val="24"/>
          <w:szCs w:val="24"/>
          <w:lang w:val="en-US"/>
        </w:rPr>
        <w:t xml:space="preserve"> 422, para. 1, p. 5 C</w:t>
      </w:r>
      <w:r w:rsidR="00215E8E" w:rsidRPr="00B42DC0">
        <w:rPr>
          <w:rFonts w:ascii="Times New Roman" w:hAnsi="Times New Roman" w:cs="Times New Roman"/>
          <w:sz w:val="24"/>
          <w:szCs w:val="24"/>
          <w:lang w:val="en-US"/>
        </w:rPr>
        <w:t>P</w:t>
      </w:r>
      <w:r w:rsidRPr="00B42DC0">
        <w:rPr>
          <w:rFonts w:ascii="Times New Roman" w:hAnsi="Times New Roman" w:cs="Times New Roman"/>
          <w:sz w:val="24"/>
          <w:szCs w:val="24"/>
          <w:lang w:val="en-US"/>
        </w:rPr>
        <w:t xml:space="preserve">C), </w:t>
      </w:r>
      <w:r w:rsidR="00215E8E" w:rsidRPr="00B42DC0">
        <w:rPr>
          <w:rFonts w:ascii="Times New Roman" w:hAnsi="Times New Roman" w:cs="Times New Roman"/>
          <w:sz w:val="24"/>
          <w:szCs w:val="24"/>
          <w:lang w:val="en-US"/>
        </w:rPr>
        <w:t xml:space="preserve">a </w:t>
      </w:r>
      <w:r w:rsidRPr="00B42DC0">
        <w:rPr>
          <w:rFonts w:ascii="Times New Roman" w:hAnsi="Times New Roman" w:cs="Times New Roman"/>
          <w:sz w:val="24"/>
          <w:szCs w:val="24"/>
          <w:lang w:val="en-US"/>
        </w:rPr>
        <w:t>submission of a request to reopen</w:t>
      </w:r>
      <w:r w:rsidR="00BC0765" w:rsidRPr="00B42DC0">
        <w:rPr>
          <w:rFonts w:ascii="Times New Roman" w:hAnsi="Times New Roman" w:cs="Times New Roman"/>
          <w:sz w:val="24"/>
          <w:szCs w:val="24"/>
          <w:lang w:val="en-US"/>
        </w:rPr>
        <w:t xml:space="preserve"> the case</w:t>
      </w:r>
      <w:r w:rsidRPr="00B42DC0">
        <w:rPr>
          <w:rFonts w:ascii="Times New Roman" w:hAnsi="Times New Roman" w:cs="Times New Roman"/>
          <w:sz w:val="24"/>
          <w:szCs w:val="24"/>
          <w:lang w:val="en-US"/>
        </w:rPr>
        <w:t xml:space="preserve"> represents normal </w:t>
      </w:r>
      <w:r w:rsidR="00215E8E" w:rsidRPr="00B42DC0">
        <w:rPr>
          <w:rFonts w:ascii="Times New Roman" w:hAnsi="Times New Roman" w:cs="Times New Roman"/>
          <w:sz w:val="24"/>
          <w:szCs w:val="24"/>
          <w:lang w:val="en-US"/>
        </w:rPr>
        <w:t>exhaustion of domestic remedies and</w:t>
      </w:r>
      <w:r w:rsidRPr="00B42DC0">
        <w:rPr>
          <w:rFonts w:ascii="Times New Roman" w:hAnsi="Times New Roman" w:cs="Times New Roman"/>
          <w:sz w:val="24"/>
          <w:szCs w:val="24"/>
          <w:lang w:val="en-US"/>
        </w:rPr>
        <w:t xml:space="preserve"> not a use </w:t>
      </w:r>
      <w:r w:rsidR="00215E8E" w:rsidRPr="00B42DC0">
        <w:rPr>
          <w:rFonts w:ascii="Times New Roman" w:hAnsi="Times New Roman" w:cs="Times New Roman"/>
          <w:sz w:val="24"/>
          <w:szCs w:val="24"/>
          <w:lang w:val="en-US"/>
        </w:rPr>
        <w:t>of an</w:t>
      </w:r>
      <w:r w:rsidRPr="00B42DC0">
        <w:rPr>
          <w:rFonts w:ascii="Times New Roman" w:hAnsi="Times New Roman" w:cs="Times New Roman"/>
          <w:sz w:val="24"/>
          <w:szCs w:val="24"/>
          <w:lang w:val="en-US"/>
        </w:rPr>
        <w:t xml:space="preserve"> extraordinary remedy</w:t>
      </w:r>
      <w:r w:rsidR="00215E8E" w:rsidRPr="00B42DC0">
        <w:rPr>
          <w:rStyle w:val="FootnoteReference"/>
          <w:rFonts w:ascii="Times New Roman" w:hAnsi="Times New Roman" w:cs="Times New Roman"/>
          <w:sz w:val="24"/>
          <w:szCs w:val="24"/>
          <w:lang w:val="en-US"/>
        </w:rPr>
        <w:footnoteReference w:id="110"/>
      </w:r>
      <w:r w:rsidRPr="00B42DC0">
        <w:rPr>
          <w:rFonts w:ascii="Times New Roman" w:hAnsi="Times New Roman" w:cs="Times New Roman"/>
          <w:sz w:val="24"/>
          <w:szCs w:val="24"/>
          <w:lang w:val="en-US"/>
        </w:rPr>
        <w:t xml:space="preserve">. In this case, the length of the first </w:t>
      </w:r>
      <w:r w:rsidR="0005044B" w:rsidRPr="00B42DC0">
        <w:rPr>
          <w:rFonts w:ascii="Times New Roman" w:hAnsi="Times New Roman" w:cs="Times New Roman"/>
          <w:sz w:val="24"/>
          <w:szCs w:val="24"/>
          <w:lang w:val="en-US"/>
        </w:rPr>
        <w:t>proceedings</w:t>
      </w:r>
      <w:r w:rsidRPr="00B42DC0">
        <w:rPr>
          <w:rFonts w:ascii="Times New Roman" w:hAnsi="Times New Roman" w:cs="Times New Roman"/>
          <w:sz w:val="24"/>
          <w:szCs w:val="24"/>
          <w:lang w:val="en-US"/>
        </w:rPr>
        <w:t xml:space="preserve"> is </w:t>
      </w:r>
      <w:r w:rsidR="00215E8E" w:rsidRPr="00B42DC0">
        <w:rPr>
          <w:rFonts w:ascii="Times New Roman" w:hAnsi="Times New Roman" w:cs="Times New Roman"/>
          <w:sz w:val="24"/>
          <w:szCs w:val="24"/>
          <w:lang w:val="en-US"/>
        </w:rPr>
        <w:t xml:space="preserve">added to that of the subsequent </w:t>
      </w:r>
      <w:r w:rsidRPr="00B42DC0">
        <w:rPr>
          <w:rFonts w:ascii="Times New Roman" w:hAnsi="Times New Roman" w:cs="Times New Roman"/>
          <w:sz w:val="24"/>
          <w:szCs w:val="24"/>
          <w:lang w:val="en-US"/>
        </w:rPr>
        <w:t xml:space="preserve">one </w:t>
      </w:r>
      <w:r w:rsidR="00215E8E" w:rsidRPr="00B42DC0">
        <w:rPr>
          <w:rFonts w:ascii="Times New Roman" w:hAnsi="Times New Roman" w:cs="Times New Roman"/>
          <w:sz w:val="24"/>
          <w:szCs w:val="24"/>
          <w:lang w:val="en-US"/>
        </w:rPr>
        <w:t xml:space="preserve">and they </w:t>
      </w:r>
      <w:r w:rsidRPr="00B42DC0">
        <w:rPr>
          <w:rFonts w:ascii="Times New Roman" w:hAnsi="Times New Roman" w:cs="Times New Roman"/>
          <w:sz w:val="24"/>
          <w:szCs w:val="24"/>
          <w:lang w:val="en-US"/>
        </w:rPr>
        <w:t xml:space="preserve">are calculated in their whole. Such an approach is adopted in the implementation of the administrative mechanism in the JSA. In petition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 xml:space="preserve"> PC-14-359</w:t>
      </w:r>
      <w:r w:rsidR="00215E8E"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the length is correctly calculated for the two separate proceedings. The gap is not ta</w:t>
      </w:r>
      <w:r w:rsidR="00215E8E" w:rsidRPr="00B42DC0">
        <w:rPr>
          <w:rFonts w:ascii="Times New Roman" w:hAnsi="Times New Roman" w:cs="Times New Roman"/>
          <w:sz w:val="24"/>
          <w:szCs w:val="24"/>
          <w:lang w:val="en-US"/>
        </w:rPr>
        <w:t>ken into account, as is done by</w:t>
      </w:r>
      <w:r w:rsidRPr="00B42DC0">
        <w:rPr>
          <w:rFonts w:ascii="Times New Roman" w:hAnsi="Times New Roman" w:cs="Times New Roman"/>
          <w:sz w:val="24"/>
          <w:szCs w:val="24"/>
          <w:lang w:val="en-US"/>
        </w:rPr>
        <w:t xml:space="preserve"> the EC</w:t>
      </w:r>
      <w:r w:rsidR="00BC0765"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 xml:space="preserve">HR </w:t>
      </w:r>
      <w:r w:rsidR="00215E8E" w:rsidRPr="00B42DC0">
        <w:rPr>
          <w:rFonts w:ascii="Times New Roman" w:hAnsi="Times New Roman" w:cs="Times New Roman"/>
          <w:sz w:val="24"/>
          <w:szCs w:val="24"/>
          <w:lang w:val="en-US"/>
        </w:rPr>
        <w:t xml:space="preserve">in </w:t>
      </w:r>
      <w:r w:rsidRPr="00B42DC0">
        <w:rPr>
          <w:rFonts w:ascii="Times New Roman" w:hAnsi="Times New Roman" w:cs="Times New Roman"/>
          <w:sz w:val="24"/>
          <w:szCs w:val="24"/>
          <w:lang w:val="en-US"/>
        </w:rPr>
        <w:t>a case against Austria</w:t>
      </w:r>
      <w:r w:rsidR="00215E8E" w:rsidRPr="00B42DC0">
        <w:rPr>
          <w:rStyle w:val="FootnoteReference"/>
          <w:rFonts w:ascii="Times New Roman" w:hAnsi="Times New Roman" w:cs="Times New Roman"/>
          <w:sz w:val="24"/>
          <w:szCs w:val="24"/>
          <w:lang w:val="en-US"/>
        </w:rPr>
        <w:footnoteReference w:id="111"/>
      </w:r>
      <w:r w:rsidRPr="00B42DC0">
        <w:rPr>
          <w:rFonts w:ascii="Times New Roman" w:hAnsi="Times New Roman" w:cs="Times New Roman"/>
          <w:sz w:val="24"/>
          <w:szCs w:val="24"/>
          <w:lang w:val="en-US"/>
        </w:rPr>
        <w:t>. However, since the proceedi</w:t>
      </w:r>
      <w:r w:rsidR="00215E8E" w:rsidRPr="00B42DC0">
        <w:rPr>
          <w:rFonts w:ascii="Times New Roman" w:hAnsi="Times New Roman" w:cs="Times New Roman"/>
          <w:sz w:val="24"/>
          <w:szCs w:val="24"/>
          <w:lang w:val="en-US"/>
        </w:rPr>
        <w:t xml:space="preserve">ngs under </w:t>
      </w:r>
      <w:r w:rsidR="009D6B68" w:rsidRPr="00B42DC0">
        <w:rPr>
          <w:rFonts w:ascii="Times New Roman" w:hAnsi="Times New Roman" w:cs="Times New Roman"/>
          <w:sz w:val="24"/>
          <w:szCs w:val="24"/>
          <w:lang w:val="en-US"/>
        </w:rPr>
        <w:t>Article</w:t>
      </w:r>
      <w:r w:rsidR="00012F6D" w:rsidRPr="00B42DC0">
        <w:rPr>
          <w:rFonts w:ascii="Times New Roman" w:hAnsi="Times New Roman" w:cs="Times New Roman"/>
          <w:sz w:val="24"/>
          <w:szCs w:val="24"/>
          <w:lang w:val="en-US"/>
        </w:rPr>
        <w:t xml:space="preserve"> 422 para.1, item 5, C</w:t>
      </w:r>
      <w:r w:rsidR="00215E8E" w:rsidRPr="00B42DC0">
        <w:rPr>
          <w:rFonts w:ascii="Times New Roman" w:hAnsi="Times New Roman" w:cs="Times New Roman"/>
          <w:sz w:val="24"/>
          <w:szCs w:val="24"/>
          <w:lang w:val="en-US"/>
        </w:rPr>
        <w:t>PC are</w:t>
      </w:r>
      <w:r w:rsidR="00BC0765" w:rsidRPr="00B42DC0">
        <w:rPr>
          <w:rFonts w:ascii="Times New Roman" w:hAnsi="Times New Roman" w:cs="Times New Roman"/>
          <w:sz w:val="24"/>
          <w:szCs w:val="24"/>
          <w:lang w:val="en-US"/>
        </w:rPr>
        <w:t xml:space="preserve"> considered</w:t>
      </w:r>
      <w:r w:rsidRPr="00B42DC0">
        <w:rPr>
          <w:rFonts w:ascii="Times New Roman" w:hAnsi="Times New Roman" w:cs="Times New Roman"/>
          <w:sz w:val="24"/>
          <w:szCs w:val="24"/>
          <w:lang w:val="en-US"/>
        </w:rPr>
        <w:t xml:space="preserve"> regular means, then, in our view, the gap should be included in the total length of the proceedings.</w:t>
      </w:r>
    </w:p>
    <w:p w:rsidR="00BC0765" w:rsidRPr="00B42DC0" w:rsidRDefault="00BC0765" w:rsidP="00012F6D">
      <w:pPr>
        <w:spacing w:after="0"/>
        <w:jc w:val="both"/>
        <w:rPr>
          <w:rFonts w:ascii="Times New Roman" w:hAnsi="Times New Roman" w:cs="Times New Roman"/>
          <w:sz w:val="24"/>
          <w:szCs w:val="24"/>
          <w:lang w:val="en-US"/>
        </w:rPr>
      </w:pPr>
    </w:p>
    <w:p w:rsidR="000F5981" w:rsidRPr="009408F3" w:rsidRDefault="00B31DF1" w:rsidP="00BC0765">
      <w:pPr>
        <w:pStyle w:val="Heading3"/>
        <w:spacing w:before="0"/>
        <w:rPr>
          <w:rFonts w:ascii="Times New Roman" w:hAnsi="Times New Roman" w:cs="Times New Roman"/>
          <w:b/>
          <w:color w:val="auto"/>
          <w:lang w:val="en-US"/>
        </w:rPr>
      </w:pPr>
      <w:bookmarkStart w:id="42" w:name="_Toc432065463"/>
      <w:r w:rsidRPr="009408F3">
        <w:rPr>
          <w:rFonts w:ascii="Times New Roman" w:hAnsi="Times New Roman" w:cs="Times New Roman"/>
          <w:b/>
          <w:color w:val="auto"/>
          <w:lang w:val="en-US"/>
        </w:rPr>
        <w:t>2.4. Criteria for</w:t>
      </w:r>
      <w:r w:rsidR="000F5981" w:rsidRPr="009408F3">
        <w:rPr>
          <w:rFonts w:ascii="Times New Roman" w:hAnsi="Times New Roman" w:cs="Times New Roman"/>
          <w:b/>
          <w:color w:val="auto"/>
          <w:lang w:val="en-US"/>
        </w:rPr>
        <w:t xml:space="preserve"> assessing the length of the proceedings and the amount of the just </w:t>
      </w:r>
      <w:r w:rsidR="00BC0765" w:rsidRPr="009408F3">
        <w:rPr>
          <w:rFonts w:ascii="Times New Roman" w:hAnsi="Times New Roman" w:cs="Times New Roman"/>
          <w:b/>
          <w:color w:val="auto"/>
          <w:lang w:val="en-US"/>
        </w:rPr>
        <w:t>compensation</w:t>
      </w:r>
      <w:bookmarkEnd w:id="42"/>
    </w:p>
    <w:p w:rsidR="00BC0765" w:rsidRPr="00B42DC0" w:rsidRDefault="00BC0765" w:rsidP="00BC0765">
      <w:pPr>
        <w:spacing w:after="0"/>
        <w:rPr>
          <w:lang w:val="en-US"/>
        </w:rPr>
      </w:pPr>
    </w:p>
    <w:p w:rsidR="0092622A" w:rsidRPr="00B42DC0" w:rsidRDefault="0092622A" w:rsidP="00BC0765">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As a rule</w:t>
      </w:r>
      <w:r w:rsidR="00215E8E"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the Inspectorate and the Ministry of Justice strictly follow the standards set out in the EC</w:t>
      </w:r>
      <w:r w:rsidR="00E11403"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 case law</w:t>
      </w:r>
      <w:r w:rsidR="00215E8E"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mentioned above. Consideration is also given to the criteria</w:t>
      </w:r>
      <w:r w:rsidR="00215E8E"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appearing in the </w:t>
      </w:r>
      <w:r w:rsidRPr="00B42DC0">
        <w:rPr>
          <w:rFonts w:ascii="Times New Roman" w:hAnsi="Times New Roman" w:cs="Times New Roman"/>
          <w:sz w:val="24"/>
          <w:szCs w:val="24"/>
          <w:lang w:val="en-US"/>
        </w:rPr>
        <w:lastRenderedPageBreak/>
        <w:t xml:space="preserve">Interpretative Decision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 xml:space="preserve"> 35/1990 on crim</w:t>
      </w:r>
      <w:r w:rsidR="00215E8E" w:rsidRPr="00B42DC0">
        <w:rPr>
          <w:rFonts w:ascii="Times New Roman" w:hAnsi="Times New Roman" w:cs="Times New Roman"/>
          <w:sz w:val="24"/>
          <w:szCs w:val="24"/>
          <w:lang w:val="en-US"/>
        </w:rPr>
        <w:t xml:space="preserve">inal case </w:t>
      </w:r>
      <w:r w:rsidR="000129A2" w:rsidRPr="00B42DC0">
        <w:rPr>
          <w:rFonts w:ascii="Times New Roman" w:hAnsi="Times New Roman" w:cs="Times New Roman"/>
          <w:sz w:val="24"/>
          <w:szCs w:val="24"/>
          <w:lang w:val="en-US"/>
        </w:rPr>
        <w:t>no.</w:t>
      </w:r>
      <w:r w:rsidR="00215E8E" w:rsidRPr="00B42DC0">
        <w:rPr>
          <w:rFonts w:ascii="Times New Roman" w:hAnsi="Times New Roman" w:cs="Times New Roman"/>
          <w:sz w:val="24"/>
          <w:szCs w:val="24"/>
          <w:lang w:val="en-US"/>
        </w:rPr>
        <w:t xml:space="preserve"> 26/1990, the G</w:t>
      </w:r>
      <w:r w:rsidR="00291B62" w:rsidRPr="00B42DC0">
        <w:rPr>
          <w:rFonts w:ascii="Times New Roman" w:hAnsi="Times New Roman" w:cs="Times New Roman"/>
          <w:sz w:val="24"/>
          <w:szCs w:val="24"/>
          <w:lang w:val="en-US"/>
        </w:rPr>
        <w:t xml:space="preserve">eneral </w:t>
      </w:r>
      <w:r w:rsidR="00215E8E" w:rsidRPr="00B42DC0">
        <w:rPr>
          <w:rFonts w:ascii="Times New Roman" w:hAnsi="Times New Roman" w:cs="Times New Roman"/>
          <w:sz w:val="24"/>
          <w:szCs w:val="24"/>
          <w:lang w:val="en-US"/>
        </w:rPr>
        <w:t>A</w:t>
      </w:r>
      <w:r w:rsidR="00291B62" w:rsidRPr="00B42DC0">
        <w:rPr>
          <w:rFonts w:ascii="Times New Roman" w:hAnsi="Times New Roman" w:cs="Times New Roman"/>
          <w:sz w:val="24"/>
          <w:szCs w:val="24"/>
          <w:lang w:val="en-US"/>
        </w:rPr>
        <w:t xml:space="preserve">ssembly of the Penal College </w:t>
      </w:r>
      <w:r w:rsidR="00E11403" w:rsidRPr="00B42DC0">
        <w:rPr>
          <w:rFonts w:ascii="Times New Roman" w:hAnsi="Times New Roman" w:cs="Times New Roman"/>
          <w:sz w:val="24"/>
          <w:szCs w:val="24"/>
          <w:lang w:val="en-US"/>
        </w:rPr>
        <w:t>of the SC</w:t>
      </w:r>
      <w:r w:rsidR="00215E8E" w:rsidRPr="00B42DC0">
        <w:rPr>
          <w:rFonts w:ascii="Times New Roman" w:hAnsi="Times New Roman" w:cs="Times New Roman"/>
          <w:sz w:val="24"/>
          <w:szCs w:val="24"/>
          <w:lang w:val="en-US"/>
        </w:rPr>
        <w:t>, regarding</w:t>
      </w:r>
      <w:r w:rsidRPr="00B42DC0">
        <w:rPr>
          <w:rFonts w:ascii="Times New Roman" w:hAnsi="Times New Roman" w:cs="Times New Roman"/>
          <w:sz w:val="24"/>
          <w:szCs w:val="24"/>
          <w:lang w:val="en-US"/>
        </w:rPr>
        <w:t xml:space="preserve"> the factual and legal complexity of the case. It should be noted that when taking into accou</w:t>
      </w:r>
      <w:r w:rsidR="00E11403" w:rsidRPr="00B42DC0">
        <w:rPr>
          <w:rFonts w:ascii="Times New Roman" w:hAnsi="Times New Roman" w:cs="Times New Roman"/>
          <w:sz w:val="24"/>
          <w:szCs w:val="24"/>
          <w:lang w:val="en-US"/>
        </w:rPr>
        <w:t xml:space="preserve">nt the number of instances in </w:t>
      </w:r>
      <w:r w:rsidR="0005044B" w:rsidRPr="00B42DC0">
        <w:rPr>
          <w:rFonts w:ascii="Times New Roman" w:hAnsi="Times New Roman" w:cs="Times New Roman"/>
          <w:sz w:val="24"/>
          <w:szCs w:val="24"/>
          <w:lang w:val="en-US"/>
        </w:rPr>
        <w:t>proceedings</w:t>
      </w:r>
      <w:r w:rsidRPr="00B42DC0">
        <w:rPr>
          <w:rFonts w:ascii="Times New Roman" w:hAnsi="Times New Roman" w:cs="Times New Roman"/>
          <w:sz w:val="24"/>
          <w:szCs w:val="24"/>
          <w:lang w:val="en-US"/>
        </w:rPr>
        <w:t>, the number of referrals to the lower cou</w:t>
      </w:r>
      <w:r w:rsidR="00201F52" w:rsidRPr="00B42DC0">
        <w:rPr>
          <w:rFonts w:ascii="Times New Roman" w:hAnsi="Times New Roman" w:cs="Times New Roman"/>
          <w:sz w:val="24"/>
          <w:szCs w:val="24"/>
          <w:lang w:val="en-US"/>
        </w:rPr>
        <w:t xml:space="preserve">rts are not taken into account </w:t>
      </w:r>
      <w:r w:rsidRPr="00B42DC0">
        <w:rPr>
          <w:rFonts w:ascii="Times New Roman" w:hAnsi="Times New Roman" w:cs="Times New Roman"/>
          <w:sz w:val="24"/>
          <w:szCs w:val="24"/>
          <w:lang w:val="en-US"/>
        </w:rPr>
        <w:t>as is the case law of Strasbourg.</w:t>
      </w:r>
    </w:p>
    <w:p w:rsidR="00E11403" w:rsidRPr="00B42DC0" w:rsidRDefault="00E11403" w:rsidP="00BC0765">
      <w:pPr>
        <w:spacing w:after="0"/>
        <w:jc w:val="both"/>
        <w:rPr>
          <w:rFonts w:ascii="Times New Roman" w:hAnsi="Times New Roman" w:cs="Times New Roman"/>
          <w:sz w:val="24"/>
          <w:szCs w:val="24"/>
          <w:lang w:val="en-US"/>
        </w:rPr>
      </w:pPr>
    </w:p>
    <w:p w:rsidR="0092622A" w:rsidRPr="00B42DC0" w:rsidRDefault="0092622A" w:rsidP="00E11403">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An element in assessing the procedural conduct of the parties and their procedural or legal representatives is whether they have used the opportunity to complain about delays when there was a procedural possibility. Lack of use of this tool has caused the behavior of the petitioner</w:t>
      </w:r>
      <w:r w:rsidR="00201F52"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to be considered insufficiently active (</w:t>
      </w:r>
      <w:r w:rsidR="00291B62" w:rsidRPr="00B42DC0">
        <w:rPr>
          <w:rFonts w:ascii="Times New Roman" w:hAnsi="Times New Roman" w:cs="Times New Roman"/>
          <w:sz w:val="24"/>
          <w:szCs w:val="24"/>
          <w:lang w:val="en-US"/>
        </w:rPr>
        <w:t>petition</w:t>
      </w:r>
      <w:r w:rsidRPr="00B42DC0">
        <w:rPr>
          <w:rFonts w:ascii="Times New Roman" w:hAnsi="Times New Roman" w:cs="Times New Roman"/>
          <w:sz w:val="24"/>
          <w:szCs w:val="24"/>
          <w:lang w:val="en-US"/>
        </w:rPr>
        <w:t xml:space="preserve">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 xml:space="preserve"> PC-14-137), respectively, to reduce </w:t>
      </w:r>
      <w:r w:rsidR="00201F52" w:rsidRPr="00B42DC0">
        <w:rPr>
          <w:rFonts w:ascii="Times New Roman" w:hAnsi="Times New Roman" w:cs="Times New Roman"/>
          <w:sz w:val="24"/>
          <w:szCs w:val="24"/>
          <w:lang w:val="en-US"/>
        </w:rPr>
        <w:t xml:space="preserve">the amount of </w:t>
      </w:r>
      <w:r w:rsidRPr="00B42DC0">
        <w:rPr>
          <w:rFonts w:ascii="Times New Roman" w:hAnsi="Times New Roman" w:cs="Times New Roman"/>
          <w:sz w:val="24"/>
          <w:szCs w:val="24"/>
          <w:lang w:val="en-US"/>
        </w:rPr>
        <w:t xml:space="preserve">the </w:t>
      </w:r>
      <w:r w:rsidR="00201F52" w:rsidRPr="00B42DC0">
        <w:rPr>
          <w:rFonts w:ascii="Times New Roman" w:hAnsi="Times New Roman" w:cs="Times New Roman"/>
          <w:sz w:val="24"/>
          <w:szCs w:val="24"/>
          <w:lang w:val="en-US"/>
        </w:rPr>
        <w:t xml:space="preserve">awarded </w:t>
      </w:r>
      <w:r w:rsidRPr="00B42DC0">
        <w:rPr>
          <w:rFonts w:ascii="Times New Roman" w:hAnsi="Times New Roman" w:cs="Times New Roman"/>
          <w:sz w:val="24"/>
          <w:szCs w:val="24"/>
          <w:lang w:val="en-US"/>
        </w:rPr>
        <w:t>damages.</w:t>
      </w:r>
    </w:p>
    <w:p w:rsidR="00E11403" w:rsidRPr="00B42DC0" w:rsidRDefault="00E11403" w:rsidP="00E11403">
      <w:pPr>
        <w:spacing w:after="0"/>
        <w:jc w:val="both"/>
        <w:rPr>
          <w:rFonts w:ascii="Times New Roman" w:hAnsi="Times New Roman" w:cs="Times New Roman"/>
          <w:sz w:val="24"/>
          <w:szCs w:val="24"/>
          <w:lang w:val="en-US"/>
        </w:rPr>
      </w:pPr>
    </w:p>
    <w:p w:rsidR="0092622A" w:rsidRPr="00B42DC0" w:rsidRDefault="0092622A" w:rsidP="00E11403">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References to two reference cases from the EC</w:t>
      </w:r>
      <w:r w:rsidR="00E11403"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 case law</w:t>
      </w:r>
      <w:r w:rsidR="00201F52"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in determining the amount of compensation</w:t>
      </w:r>
      <w:r w:rsidR="00201F52"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can also be defined as a positive aspect.</w:t>
      </w:r>
    </w:p>
    <w:p w:rsidR="00E11403" w:rsidRPr="00B42DC0" w:rsidRDefault="00E11403" w:rsidP="00E11403">
      <w:pPr>
        <w:spacing w:after="0"/>
        <w:jc w:val="both"/>
        <w:rPr>
          <w:rFonts w:ascii="Times New Roman" w:hAnsi="Times New Roman" w:cs="Times New Roman"/>
          <w:sz w:val="24"/>
          <w:szCs w:val="24"/>
          <w:lang w:val="en-US"/>
        </w:rPr>
      </w:pPr>
    </w:p>
    <w:p w:rsidR="00B31DF1" w:rsidRPr="00B42DC0" w:rsidRDefault="0092622A" w:rsidP="00E11403">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A</w:t>
      </w:r>
      <w:r w:rsidR="00201F52" w:rsidRPr="00B42DC0">
        <w:rPr>
          <w:rFonts w:ascii="Times New Roman" w:hAnsi="Times New Roman" w:cs="Times New Roman"/>
          <w:sz w:val="24"/>
          <w:szCs w:val="24"/>
          <w:lang w:val="en-US"/>
        </w:rPr>
        <w:t>mong the cases examined</w:t>
      </w:r>
      <w:r w:rsidR="00E11403" w:rsidRPr="00B42DC0">
        <w:rPr>
          <w:rFonts w:ascii="Times New Roman" w:hAnsi="Times New Roman" w:cs="Times New Roman"/>
          <w:sz w:val="24"/>
          <w:szCs w:val="24"/>
          <w:lang w:val="en-US"/>
        </w:rPr>
        <w:t>,</w:t>
      </w:r>
      <w:r w:rsidR="00201F52" w:rsidRPr="00B42DC0">
        <w:rPr>
          <w:rFonts w:ascii="Times New Roman" w:hAnsi="Times New Roman" w:cs="Times New Roman"/>
          <w:sz w:val="24"/>
          <w:szCs w:val="24"/>
          <w:lang w:val="en-US"/>
        </w:rPr>
        <w:t xml:space="preserve"> none were found </w:t>
      </w:r>
      <w:r w:rsidR="00E11403" w:rsidRPr="00B42DC0">
        <w:rPr>
          <w:rFonts w:ascii="Times New Roman" w:hAnsi="Times New Roman" w:cs="Times New Roman"/>
          <w:sz w:val="24"/>
          <w:szCs w:val="24"/>
          <w:lang w:val="en-US"/>
        </w:rPr>
        <w:t>regarding</w:t>
      </w:r>
      <w:r w:rsidR="00201F52" w:rsidRPr="00B42DC0">
        <w:rPr>
          <w:rFonts w:ascii="Times New Roman" w:hAnsi="Times New Roman" w:cs="Times New Roman"/>
          <w:sz w:val="24"/>
          <w:szCs w:val="24"/>
          <w:lang w:val="en-US"/>
        </w:rPr>
        <w:t xml:space="preserve"> compensation for pecuniary</w:t>
      </w:r>
      <w:r w:rsidRPr="00B42DC0">
        <w:rPr>
          <w:rFonts w:ascii="Times New Roman" w:hAnsi="Times New Roman" w:cs="Times New Roman"/>
          <w:sz w:val="24"/>
          <w:szCs w:val="24"/>
          <w:lang w:val="en-US"/>
        </w:rPr>
        <w:t xml:space="preserve"> damages for excessive length of proceedings. The material interest </w:t>
      </w:r>
      <w:r w:rsidR="00215E8E" w:rsidRPr="00B42DC0">
        <w:rPr>
          <w:rFonts w:ascii="Times New Roman" w:hAnsi="Times New Roman" w:cs="Times New Roman"/>
          <w:sz w:val="24"/>
          <w:szCs w:val="24"/>
          <w:lang w:val="en-US"/>
        </w:rPr>
        <w:t>of the petitioner</w:t>
      </w:r>
      <w:r w:rsidRPr="00B42DC0">
        <w:rPr>
          <w:rFonts w:ascii="Times New Roman" w:hAnsi="Times New Roman" w:cs="Times New Roman"/>
          <w:sz w:val="24"/>
          <w:szCs w:val="24"/>
          <w:lang w:val="en-US"/>
        </w:rPr>
        <w:t xml:space="preserve">, however, has been considered in petition PC-13-764, where the MoJ has accepted that regardless of </w:t>
      </w:r>
      <w:r w:rsidR="00E11403" w:rsidRPr="00B42DC0">
        <w:rPr>
          <w:rFonts w:ascii="Times New Roman" w:hAnsi="Times New Roman" w:cs="Times New Roman"/>
          <w:sz w:val="24"/>
          <w:szCs w:val="24"/>
          <w:lang w:val="en-US"/>
        </w:rPr>
        <w:t>the length of the proceedings at</w:t>
      </w:r>
      <w:r w:rsidRPr="00B42DC0">
        <w:rPr>
          <w:rFonts w:ascii="Times New Roman" w:hAnsi="Times New Roman" w:cs="Times New Roman"/>
          <w:sz w:val="24"/>
          <w:szCs w:val="24"/>
          <w:lang w:val="en-US"/>
        </w:rPr>
        <w:t xml:space="preserve"> 8 years and 7 months, and its factual and legal complexity, the petition is unfounded. According to the MoJ, the material interest of the petitioner of 100 (one hundred) </w:t>
      </w:r>
      <w:r w:rsidR="00291B62" w:rsidRPr="00B42DC0">
        <w:rPr>
          <w:rFonts w:ascii="Times New Roman" w:hAnsi="Times New Roman" w:cs="Times New Roman"/>
          <w:sz w:val="24"/>
          <w:szCs w:val="24"/>
          <w:lang w:val="en-US"/>
        </w:rPr>
        <w:t>BGL</w:t>
      </w:r>
      <w:r w:rsidR="00201F52"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is negligible and there was no information from which it could have been concluded that the loss of such a sum would have any significant impact on her personal life.</w:t>
      </w:r>
    </w:p>
    <w:p w:rsidR="00E11403" w:rsidRPr="00B42DC0" w:rsidRDefault="00E11403" w:rsidP="00E11403">
      <w:pPr>
        <w:spacing w:after="0"/>
        <w:jc w:val="both"/>
        <w:rPr>
          <w:rFonts w:ascii="Times New Roman" w:hAnsi="Times New Roman" w:cs="Times New Roman"/>
          <w:sz w:val="24"/>
          <w:szCs w:val="24"/>
          <w:lang w:val="en-US"/>
        </w:rPr>
      </w:pPr>
    </w:p>
    <w:p w:rsidR="0092622A" w:rsidRPr="00B42DC0" w:rsidRDefault="0092622A" w:rsidP="00E11403">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It is true that the criterion "suffered by the petiti</w:t>
      </w:r>
      <w:r w:rsidR="00201F52" w:rsidRPr="00B42DC0">
        <w:rPr>
          <w:rFonts w:ascii="Times New Roman" w:hAnsi="Times New Roman" w:cs="Times New Roman"/>
          <w:sz w:val="24"/>
          <w:szCs w:val="24"/>
          <w:lang w:val="en-US"/>
        </w:rPr>
        <w:t>oner pecuniary and/</w:t>
      </w:r>
      <w:r w:rsidRPr="00B42DC0">
        <w:rPr>
          <w:rFonts w:ascii="Times New Roman" w:hAnsi="Times New Roman" w:cs="Times New Roman"/>
          <w:sz w:val="24"/>
          <w:szCs w:val="24"/>
          <w:lang w:val="en-US"/>
        </w:rPr>
        <w:t>or non-pecuniary damages" is provided in the Internal Rules of the Ministry of Justice</w:t>
      </w:r>
      <w:r w:rsidR="00201F52"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in determinin</w:t>
      </w:r>
      <w:r w:rsidR="00E11403" w:rsidRPr="00B42DC0">
        <w:rPr>
          <w:rFonts w:ascii="Times New Roman" w:hAnsi="Times New Roman" w:cs="Times New Roman"/>
          <w:sz w:val="24"/>
          <w:szCs w:val="24"/>
          <w:lang w:val="en-US"/>
        </w:rPr>
        <w:t>g the amount of compensation. As</w:t>
      </w:r>
      <w:r w:rsidRPr="00B42DC0">
        <w:rPr>
          <w:rFonts w:ascii="Times New Roman" w:hAnsi="Times New Roman" w:cs="Times New Roman"/>
          <w:sz w:val="24"/>
          <w:szCs w:val="24"/>
          <w:lang w:val="en-US"/>
        </w:rPr>
        <w:t xml:space="preserve"> far a</w:t>
      </w:r>
      <w:r w:rsidR="00E11403" w:rsidRPr="00B42DC0">
        <w:rPr>
          <w:rFonts w:ascii="Times New Roman" w:hAnsi="Times New Roman" w:cs="Times New Roman"/>
          <w:sz w:val="24"/>
          <w:szCs w:val="24"/>
          <w:lang w:val="en-US"/>
        </w:rPr>
        <w:t>s within the current legislative framework</w:t>
      </w:r>
      <w:r w:rsidR="00201F52"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the MoJ does not seem to be allowed to dismiss a petition as unfounded, because the damage</w:t>
      </w:r>
      <w:r w:rsidR="00E11403" w:rsidRPr="00B42DC0">
        <w:rPr>
          <w:rFonts w:ascii="Times New Roman" w:hAnsi="Times New Roman" w:cs="Times New Roman"/>
          <w:sz w:val="24"/>
          <w:szCs w:val="24"/>
          <w:lang w:val="en-US"/>
        </w:rPr>
        <w:t>s suffered by the petitioner are</w:t>
      </w:r>
      <w:r w:rsidRPr="00B42DC0">
        <w:rPr>
          <w:rFonts w:ascii="Times New Roman" w:hAnsi="Times New Roman" w:cs="Times New Roman"/>
          <w:sz w:val="24"/>
          <w:szCs w:val="24"/>
          <w:lang w:val="en-US"/>
        </w:rPr>
        <w:t xml:space="preserve"> minor, it would be better for this issue to be </w:t>
      </w:r>
      <w:r w:rsidR="00E11403" w:rsidRPr="00B42DC0">
        <w:rPr>
          <w:rFonts w:ascii="Times New Roman" w:hAnsi="Times New Roman" w:cs="Times New Roman"/>
          <w:sz w:val="24"/>
          <w:szCs w:val="24"/>
          <w:lang w:val="en-US"/>
        </w:rPr>
        <w:t xml:space="preserve">explicitly </w:t>
      </w:r>
      <w:r w:rsidRPr="00B42DC0">
        <w:rPr>
          <w:rFonts w:ascii="Times New Roman" w:hAnsi="Times New Roman" w:cs="Times New Roman"/>
          <w:sz w:val="24"/>
          <w:szCs w:val="24"/>
          <w:lang w:val="en-US"/>
        </w:rPr>
        <w:t>settled in the JSA.</w:t>
      </w:r>
    </w:p>
    <w:p w:rsidR="00E11403" w:rsidRPr="00B42DC0" w:rsidRDefault="00E11403" w:rsidP="00E11403">
      <w:pPr>
        <w:spacing w:after="0"/>
        <w:jc w:val="both"/>
        <w:rPr>
          <w:rFonts w:ascii="Times New Roman" w:hAnsi="Times New Roman" w:cs="Times New Roman"/>
          <w:sz w:val="24"/>
          <w:szCs w:val="24"/>
          <w:lang w:val="en-US"/>
        </w:rPr>
      </w:pPr>
    </w:p>
    <w:p w:rsidR="0092622A" w:rsidRPr="00B42DC0" w:rsidRDefault="0092622A" w:rsidP="0092622A">
      <w:pPr>
        <w:jc w:val="both"/>
        <w:rPr>
          <w:rFonts w:ascii="Times New Roman" w:hAnsi="Times New Roman" w:cs="Times New Roman"/>
          <w:b/>
          <w:i/>
          <w:sz w:val="24"/>
          <w:szCs w:val="24"/>
          <w:lang w:val="en-US"/>
        </w:rPr>
      </w:pPr>
      <w:r w:rsidRPr="00B42DC0">
        <w:rPr>
          <w:rFonts w:ascii="Times New Roman" w:hAnsi="Times New Roman" w:cs="Times New Roman"/>
          <w:b/>
          <w:i/>
          <w:sz w:val="24"/>
          <w:szCs w:val="24"/>
          <w:u w:val="single"/>
          <w:lang w:val="en-US"/>
        </w:rPr>
        <w:t>Recommendation</w:t>
      </w:r>
      <w:r w:rsidRPr="00B42DC0">
        <w:rPr>
          <w:rFonts w:ascii="Times New Roman" w:hAnsi="Times New Roman" w:cs="Times New Roman"/>
          <w:b/>
          <w:i/>
          <w:sz w:val="24"/>
          <w:szCs w:val="24"/>
          <w:lang w:val="en-US"/>
        </w:rPr>
        <w:t>: To regulate on legislative level that the compensation for the violation of the right to consider and resolve the case within a reasonable time may not be granted, if it is found that despite the length of the proceedings, the petitioner has suffered minor damages. In these cases it is sufficient to establish actual infringement.</w:t>
      </w:r>
    </w:p>
    <w:p w:rsidR="00201F52" w:rsidRPr="00B42DC0" w:rsidRDefault="00201F52" w:rsidP="0092622A">
      <w:pPr>
        <w:jc w:val="both"/>
        <w:rPr>
          <w:rFonts w:ascii="Times New Roman" w:hAnsi="Times New Roman" w:cs="Times New Roman"/>
          <w:b/>
          <w:sz w:val="28"/>
          <w:szCs w:val="28"/>
          <w:lang w:val="en-US"/>
        </w:rPr>
      </w:pPr>
    </w:p>
    <w:p w:rsidR="0092622A" w:rsidRPr="00935B7A" w:rsidRDefault="00201F52" w:rsidP="00476531">
      <w:pPr>
        <w:pStyle w:val="Heading2"/>
        <w:rPr>
          <w:rFonts w:ascii="Times New Roman" w:hAnsi="Times New Roman" w:cs="Times New Roman"/>
          <w:b/>
          <w:color w:val="auto"/>
          <w:lang w:val="en-US"/>
        </w:rPr>
      </w:pPr>
      <w:bookmarkStart w:id="43" w:name="_Toc432065464"/>
      <w:r w:rsidRPr="00935B7A">
        <w:rPr>
          <w:rFonts w:ascii="Times New Roman" w:hAnsi="Times New Roman" w:cs="Times New Roman"/>
          <w:b/>
          <w:color w:val="auto"/>
          <w:lang w:val="en-US"/>
        </w:rPr>
        <w:t xml:space="preserve">3. CASE LAW OF THE ADMINISTRATIVE COURTS </w:t>
      </w:r>
      <w:r w:rsidR="003A6AA3" w:rsidRPr="00935B7A">
        <w:rPr>
          <w:rFonts w:ascii="Times New Roman" w:hAnsi="Times New Roman" w:cs="Times New Roman"/>
          <w:b/>
          <w:color w:val="auto"/>
          <w:lang w:val="en-US"/>
        </w:rPr>
        <w:t xml:space="preserve">UNDER </w:t>
      </w:r>
      <w:r w:rsidRPr="00935B7A">
        <w:rPr>
          <w:rFonts w:ascii="Times New Roman" w:hAnsi="Times New Roman" w:cs="Times New Roman"/>
          <w:b/>
          <w:color w:val="auto"/>
          <w:lang w:val="en-US"/>
        </w:rPr>
        <w:t>CHAPTER THREE “A”, JSA</w:t>
      </w:r>
      <w:bookmarkEnd w:id="43"/>
    </w:p>
    <w:p w:rsidR="00E11403" w:rsidRPr="00B42DC0" w:rsidRDefault="00E11403" w:rsidP="00E11403">
      <w:pPr>
        <w:rPr>
          <w:lang w:val="en-US"/>
        </w:rPr>
      </w:pPr>
    </w:p>
    <w:p w:rsidR="0084038C" w:rsidRPr="00B42DC0" w:rsidRDefault="0084038C" w:rsidP="0084038C">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Since the entry into force of the administrative mechanism for redress for complaints against unduly prolo</w:t>
      </w:r>
      <w:r w:rsidR="00201F52" w:rsidRPr="00B42DC0">
        <w:rPr>
          <w:rFonts w:ascii="Times New Roman" w:hAnsi="Times New Roman" w:cs="Times New Roman"/>
          <w:sz w:val="24"/>
          <w:szCs w:val="24"/>
          <w:lang w:val="en-US"/>
        </w:rPr>
        <w:t>nged proceedings, it has accumulated case law of</w:t>
      </w:r>
      <w:r w:rsidRPr="00B42DC0">
        <w:rPr>
          <w:rFonts w:ascii="Times New Roman" w:hAnsi="Times New Roman" w:cs="Times New Roman"/>
          <w:sz w:val="24"/>
          <w:szCs w:val="24"/>
          <w:lang w:val="en-US"/>
        </w:rPr>
        <w:t xml:space="preserve"> the administrative courts, though </w:t>
      </w:r>
      <w:r w:rsidRPr="00B42DC0">
        <w:rPr>
          <w:rFonts w:ascii="Times New Roman" w:hAnsi="Times New Roman" w:cs="Times New Roman"/>
          <w:sz w:val="24"/>
          <w:szCs w:val="24"/>
          <w:lang w:val="en-US"/>
        </w:rPr>
        <w:lastRenderedPageBreak/>
        <w:t>sma</w:t>
      </w:r>
      <w:r w:rsidR="00E11403" w:rsidRPr="00B42DC0">
        <w:rPr>
          <w:rFonts w:ascii="Times New Roman" w:hAnsi="Times New Roman" w:cs="Times New Roman"/>
          <w:sz w:val="24"/>
          <w:szCs w:val="24"/>
          <w:lang w:val="en-US"/>
        </w:rPr>
        <w:t>ll in volume. Although Chapter three "a</w:t>
      </w:r>
      <w:r w:rsidRPr="00B42DC0">
        <w:rPr>
          <w:rFonts w:ascii="Times New Roman" w:hAnsi="Times New Roman" w:cs="Times New Roman"/>
          <w:sz w:val="24"/>
          <w:szCs w:val="24"/>
          <w:lang w:val="en-US"/>
        </w:rPr>
        <w:t>" does not specify a procedure for appealing the decisions taken within these proceedings, there is no doubt that those of them that affect the righ</w:t>
      </w:r>
      <w:r w:rsidR="00201F52" w:rsidRPr="00B42DC0">
        <w:rPr>
          <w:rFonts w:ascii="Times New Roman" w:hAnsi="Times New Roman" w:cs="Times New Roman"/>
          <w:sz w:val="24"/>
          <w:szCs w:val="24"/>
          <w:lang w:val="en-US"/>
        </w:rPr>
        <w:t>t</w:t>
      </w:r>
      <w:r w:rsidR="00E11403" w:rsidRPr="00B42DC0">
        <w:rPr>
          <w:rFonts w:ascii="Times New Roman" w:hAnsi="Times New Roman" w:cs="Times New Roman"/>
          <w:sz w:val="24"/>
          <w:szCs w:val="24"/>
          <w:lang w:val="en-US"/>
        </w:rPr>
        <w:t>s of citizens and legal persons</w:t>
      </w:r>
      <w:r w:rsidRPr="00B42DC0">
        <w:rPr>
          <w:rFonts w:ascii="Times New Roman" w:hAnsi="Times New Roman" w:cs="Times New Roman"/>
          <w:sz w:val="24"/>
          <w:szCs w:val="24"/>
          <w:lang w:val="en-US"/>
        </w:rPr>
        <w:t xml:space="preserve"> may be appealed before a court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120, para. 2 of the Constitution).</w:t>
      </w:r>
    </w:p>
    <w:p w:rsidR="00201F52" w:rsidRPr="00B42DC0" w:rsidRDefault="00201F52" w:rsidP="0084038C">
      <w:pPr>
        <w:jc w:val="both"/>
        <w:rPr>
          <w:rFonts w:ascii="Times New Roman" w:hAnsi="Times New Roman" w:cs="Times New Roman"/>
          <w:b/>
          <w:sz w:val="26"/>
          <w:szCs w:val="26"/>
          <w:lang w:val="en-US"/>
        </w:rPr>
      </w:pPr>
    </w:p>
    <w:p w:rsidR="0084038C" w:rsidRPr="00935B7A" w:rsidRDefault="0084038C" w:rsidP="00E11403">
      <w:pPr>
        <w:pStyle w:val="Heading3"/>
        <w:spacing w:before="0"/>
        <w:rPr>
          <w:rFonts w:ascii="Times New Roman" w:hAnsi="Times New Roman" w:cs="Times New Roman"/>
          <w:b/>
          <w:color w:val="auto"/>
          <w:lang w:val="en-US"/>
        </w:rPr>
      </w:pPr>
      <w:bookmarkStart w:id="44" w:name="_Toc432065465"/>
      <w:r w:rsidRPr="00935B7A">
        <w:rPr>
          <w:rFonts w:ascii="Times New Roman" w:hAnsi="Times New Roman" w:cs="Times New Roman"/>
          <w:b/>
          <w:color w:val="auto"/>
          <w:lang w:val="en-US"/>
        </w:rPr>
        <w:t xml:space="preserve">3.1. Legal </w:t>
      </w:r>
      <w:r w:rsidR="00935B7A">
        <w:rPr>
          <w:rFonts w:ascii="Times New Roman" w:hAnsi="Times New Roman" w:cs="Times New Roman"/>
          <w:b/>
          <w:color w:val="auto"/>
          <w:lang w:val="en-US"/>
        </w:rPr>
        <w:t>nature</w:t>
      </w:r>
      <w:r w:rsidRPr="00935B7A">
        <w:rPr>
          <w:rFonts w:ascii="Times New Roman" w:hAnsi="Times New Roman" w:cs="Times New Roman"/>
          <w:b/>
          <w:color w:val="auto"/>
          <w:lang w:val="en-US"/>
        </w:rPr>
        <w:t xml:space="preserve"> of the acts issued in proceedings unde</w:t>
      </w:r>
      <w:r w:rsidR="00E11403" w:rsidRPr="00935B7A">
        <w:rPr>
          <w:rFonts w:ascii="Times New Roman" w:hAnsi="Times New Roman" w:cs="Times New Roman"/>
          <w:b/>
          <w:color w:val="auto"/>
          <w:lang w:val="en-US"/>
        </w:rPr>
        <w:t>r Chapter three "a</w:t>
      </w:r>
      <w:r w:rsidRPr="00935B7A">
        <w:rPr>
          <w:rFonts w:ascii="Times New Roman" w:hAnsi="Times New Roman" w:cs="Times New Roman"/>
          <w:b/>
          <w:color w:val="auto"/>
          <w:lang w:val="en-US"/>
        </w:rPr>
        <w:t>"</w:t>
      </w:r>
      <w:r w:rsidR="00201F52" w:rsidRPr="00935B7A">
        <w:rPr>
          <w:rFonts w:ascii="Times New Roman" w:hAnsi="Times New Roman" w:cs="Times New Roman"/>
          <w:b/>
          <w:color w:val="auto"/>
          <w:lang w:val="en-US"/>
        </w:rPr>
        <w:t>,</w:t>
      </w:r>
      <w:r w:rsidRPr="00935B7A">
        <w:rPr>
          <w:rFonts w:ascii="Times New Roman" w:hAnsi="Times New Roman" w:cs="Times New Roman"/>
          <w:b/>
          <w:color w:val="auto"/>
          <w:lang w:val="en-US"/>
        </w:rPr>
        <w:t xml:space="preserve"> JSA</w:t>
      </w:r>
      <w:bookmarkEnd w:id="44"/>
    </w:p>
    <w:p w:rsidR="00E11403" w:rsidRPr="00B42DC0" w:rsidRDefault="00E11403" w:rsidP="00E11403">
      <w:pPr>
        <w:spacing w:after="0"/>
        <w:rPr>
          <w:lang w:val="en-US"/>
        </w:rPr>
      </w:pPr>
    </w:p>
    <w:p w:rsidR="0084038C" w:rsidRPr="00B42DC0" w:rsidRDefault="0084038C" w:rsidP="00E11403">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The JSA states th</w:t>
      </w:r>
      <w:r w:rsidR="00DD1ED7" w:rsidRPr="00B42DC0">
        <w:rPr>
          <w:rFonts w:ascii="Times New Roman" w:hAnsi="Times New Roman" w:cs="Times New Roman"/>
          <w:sz w:val="24"/>
          <w:szCs w:val="24"/>
          <w:lang w:val="en-US"/>
        </w:rPr>
        <w:t>at the procedure under Chapter three "a" start</w:t>
      </w:r>
      <w:r w:rsidRPr="00B42DC0">
        <w:rPr>
          <w:rFonts w:ascii="Times New Roman" w:hAnsi="Times New Roman" w:cs="Times New Roman"/>
          <w:sz w:val="24"/>
          <w:szCs w:val="24"/>
          <w:lang w:val="en-US"/>
        </w:rPr>
        <w:t>s with a petiti</w:t>
      </w:r>
      <w:r w:rsidR="00201F52" w:rsidRPr="00B42DC0">
        <w:rPr>
          <w:rFonts w:ascii="Times New Roman" w:hAnsi="Times New Roman" w:cs="Times New Roman"/>
          <w:sz w:val="24"/>
          <w:szCs w:val="24"/>
          <w:lang w:val="en-US"/>
        </w:rPr>
        <w:t>on</w:t>
      </w:r>
      <w:r w:rsidR="00DD1ED7" w:rsidRPr="00B42DC0">
        <w:rPr>
          <w:rFonts w:ascii="Times New Roman" w:hAnsi="Times New Roman" w:cs="Times New Roman"/>
          <w:sz w:val="24"/>
          <w:szCs w:val="24"/>
          <w:lang w:val="en-US"/>
        </w:rPr>
        <w:t>,</w:t>
      </w:r>
      <w:r w:rsidR="00201F52" w:rsidRPr="00B42DC0">
        <w:rPr>
          <w:rFonts w:ascii="Times New Roman" w:hAnsi="Times New Roman" w:cs="Times New Roman"/>
          <w:sz w:val="24"/>
          <w:szCs w:val="24"/>
          <w:lang w:val="en-US"/>
        </w:rPr>
        <w:t xml:space="preserve"> fil</w:t>
      </w:r>
      <w:r w:rsidR="00DD1ED7" w:rsidRPr="00B42DC0">
        <w:rPr>
          <w:rFonts w:ascii="Times New Roman" w:hAnsi="Times New Roman" w:cs="Times New Roman"/>
          <w:sz w:val="24"/>
          <w:szCs w:val="24"/>
          <w:lang w:val="en-US"/>
        </w:rPr>
        <w:t>ed by the person or legal person</w:t>
      </w:r>
      <w:r w:rsidR="00201F52"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which has to satisfy the requirements of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60b. Along with the petition, a declaration is</w:t>
      </w:r>
      <w:r w:rsidR="00201F52" w:rsidRPr="00B42DC0">
        <w:rPr>
          <w:rFonts w:ascii="Times New Roman" w:hAnsi="Times New Roman" w:cs="Times New Roman"/>
          <w:sz w:val="24"/>
          <w:szCs w:val="24"/>
          <w:lang w:val="en-US"/>
        </w:rPr>
        <w:t xml:space="preserve"> filed under </w:t>
      </w:r>
      <w:r w:rsidR="009D6B68" w:rsidRPr="00B42DC0">
        <w:rPr>
          <w:rFonts w:ascii="Times New Roman" w:hAnsi="Times New Roman" w:cs="Times New Roman"/>
          <w:sz w:val="24"/>
          <w:szCs w:val="24"/>
          <w:lang w:val="en-US"/>
        </w:rPr>
        <w:t>Article</w:t>
      </w:r>
      <w:r w:rsidR="00201F52" w:rsidRPr="00B42DC0">
        <w:rPr>
          <w:rFonts w:ascii="Times New Roman" w:hAnsi="Times New Roman" w:cs="Times New Roman"/>
          <w:sz w:val="24"/>
          <w:szCs w:val="24"/>
          <w:lang w:val="en-US"/>
        </w:rPr>
        <w:t xml:space="preserve"> 60b, para.</w:t>
      </w:r>
      <w:r w:rsidRPr="00B42DC0">
        <w:rPr>
          <w:rFonts w:ascii="Times New Roman" w:hAnsi="Times New Roman" w:cs="Times New Roman"/>
          <w:sz w:val="24"/>
          <w:szCs w:val="24"/>
          <w:lang w:val="en-US"/>
        </w:rPr>
        <w:t xml:space="preserve"> 2, which stipulates that the person has not made a claim for compensation for the same offense, a</w:t>
      </w:r>
      <w:r w:rsidR="00DD1ED7" w:rsidRPr="00B42DC0">
        <w:rPr>
          <w:rFonts w:ascii="Times New Roman" w:hAnsi="Times New Roman" w:cs="Times New Roman"/>
          <w:sz w:val="24"/>
          <w:szCs w:val="24"/>
          <w:lang w:val="en-US"/>
        </w:rPr>
        <w:t>nd no compensation has been awarded</w:t>
      </w:r>
      <w:r w:rsidRPr="00B42DC0">
        <w:rPr>
          <w:rFonts w:ascii="Times New Roman" w:hAnsi="Times New Roman" w:cs="Times New Roman"/>
          <w:sz w:val="24"/>
          <w:szCs w:val="24"/>
          <w:lang w:val="en-US"/>
        </w:rPr>
        <w:t xml:space="preserve"> under a different procedure. If the petition does not meet the requirements of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60b para. 1 and 2, the Inspectorate sends to the petitioner a communication to eliminate the irregularities within 7 days of receipt. If the petitioner fails to remove the irregularities, then the petition</w:t>
      </w:r>
      <w:r w:rsidR="00201F52"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together with the attachments</w:t>
      </w:r>
      <w:r w:rsidR="00201F52"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is returned.</w:t>
      </w:r>
    </w:p>
    <w:p w:rsidR="00DD1ED7" w:rsidRPr="00B42DC0" w:rsidRDefault="00DD1ED7" w:rsidP="00E11403">
      <w:pPr>
        <w:spacing w:after="0"/>
        <w:jc w:val="both"/>
        <w:rPr>
          <w:rFonts w:ascii="Times New Roman" w:hAnsi="Times New Roman" w:cs="Times New Roman"/>
          <w:sz w:val="24"/>
          <w:szCs w:val="24"/>
          <w:lang w:val="en-US"/>
        </w:rPr>
      </w:pPr>
    </w:p>
    <w:p w:rsidR="00857E49" w:rsidRPr="00B42DC0" w:rsidRDefault="0084038C" w:rsidP="00DD1ED7">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No case law has been identified in connection with appeals against decisions on removing irregularities, but so far as there would be no obstacle</w:t>
      </w:r>
      <w:r w:rsidR="00DD1ED7" w:rsidRPr="00B42DC0">
        <w:rPr>
          <w:rFonts w:ascii="Times New Roman" w:hAnsi="Times New Roman" w:cs="Times New Roman"/>
          <w:sz w:val="24"/>
          <w:szCs w:val="24"/>
          <w:lang w:val="en-US"/>
        </w:rPr>
        <w:t xml:space="preserve"> for the person to resubmit a petition</w:t>
      </w:r>
      <w:r w:rsidRPr="00B42DC0">
        <w:rPr>
          <w:rFonts w:ascii="Times New Roman" w:hAnsi="Times New Roman" w:cs="Times New Roman"/>
          <w:sz w:val="24"/>
          <w:szCs w:val="24"/>
          <w:lang w:val="en-US"/>
        </w:rPr>
        <w:t>,</w:t>
      </w:r>
      <w:r w:rsidR="00201F52" w:rsidRPr="00B42DC0">
        <w:rPr>
          <w:rFonts w:ascii="Times New Roman" w:hAnsi="Times New Roman" w:cs="Times New Roman"/>
          <w:sz w:val="24"/>
          <w:szCs w:val="24"/>
          <w:lang w:val="en-US"/>
        </w:rPr>
        <w:t xml:space="preserve"> if the</w:t>
      </w:r>
      <w:r w:rsidRPr="00B42DC0">
        <w:rPr>
          <w:rFonts w:ascii="Times New Roman" w:hAnsi="Times New Roman" w:cs="Times New Roman"/>
          <w:sz w:val="24"/>
          <w:szCs w:val="24"/>
          <w:lang w:val="en-US"/>
        </w:rPr>
        <w:t xml:space="preserve"> </w:t>
      </w:r>
      <w:r w:rsidR="00A75934" w:rsidRPr="00B42DC0">
        <w:rPr>
          <w:rFonts w:ascii="Times New Roman" w:hAnsi="Times New Roman" w:cs="Times New Roman"/>
          <w:sz w:val="24"/>
          <w:szCs w:val="24"/>
          <w:lang w:val="en-US"/>
        </w:rPr>
        <w:t xml:space="preserve">prescription </w:t>
      </w:r>
      <w:r w:rsidRPr="00B42DC0">
        <w:rPr>
          <w:rFonts w:ascii="Times New Roman" w:hAnsi="Times New Roman" w:cs="Times New Roman"/>
          <w:sz w:val="24"/>
          <w:szCs w:val="24"/>
          <w:lang w:val="en-US"/>
        </w:rPr>
        <w:t>period has not expired, this provision poses no problems.</w:t>
      </w:r>
    </w:p>
    <w:p w:rsidR="00DD1ED7" w:rsidRPr="00B42DC0" w:rsidRDefault="00DD1ED7" w:rsidP="00DD1ED7">
      <w:pPr>
        <w:spacing w:after="0"/>
        <w:jc w:val="both"/>
        <w:rPr>
          <w:rFonts w:ascii="Times New Roman" w:hAnsi="Times New Roman" w:cs="Times New Roman"/>
          <w:sz w:val="24"/>
          <w:szCs w:val="24"/>
          <w:lang w:val="en-US"/>
        </w:rPr>
      </w:pPr>
    </w:p>
    <w:p w:rsidR="00A80809" w:rsidRPr="00B42DC0" w:rsidRDefault="00A80809" w:rsidP="00DD1ED7">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For the </w:t>
      </w:r>
      <w:r w:rsidR="00DD1ED7" w:rsidRPr="00B42DC0">
        <w:rPr>
          <w:rFonts w:ascii="Times New Roman" w:hAnsi="Times New Roman" w:cs="Times New Roman"/>
          <w:sz w:val="24"/>
          <w:szCs w:val="24"/>
          <w:lang w:val="en-US"/>
        </w:rPr>
        <w:t xml:space="preserve">purposes of </w:t>
      </w:r>
      <w:r w:rsidRPr="00B42DC0">
        <w:rPr>
          <w:rFonts w:ascii="Times New Roman" w:hAnsi="Times New Roman" w:cs="Times New Roman"/>
          <w:sz w:val="24"/>
          <w:szCs w:val="24"/>
          <w:lang w:val="en-US"/>
        </w:rPr>
        <w:t>examination</w:t>
      </w:r>
      <w:r w:rsidR="0010100A" w:rsidRPr="00B42DC0">
        <w:rPr>
          <w:rFonts w:ascii="Times New Roman" w:hAnsi="Times New Roman" w:cs="Times New Roman"/>
          <w:sz w:val="24"/>
          <w:szCs w:val="24"/>
          <w:lang w:val="en-US"/>
        </w:rPr>
        <w:t>, the Inspectorate prepares</w:t>
      </w:r>
      <w:r w:rsidRPr="00B42DC0">
        <w:rPr>
          <w:rFonts w:ascii="Times New Roman" w:hAnsi="Times New Roman" w:cs="Times New Roman"/>
          <w:sz w:val="24"/>
          <w:szCs w:val="24"/>
          <w:lang w:val="en-US"/>
        </w:rPr>
        <w:t xml:space="preserve"> a </w:t>
      </w:r>
      <w:r w:rsidRPr="00B42DC0">
        <w:rPr>
          <w:rFonts w:ascii="Times New Roman" w:hAnsi="Times New Roman" w:cs="Times New Roman"/>
          <w:b/>
          <w:sz w:val="24"/>
          <w:szCs w:val="24"/>
          <w:lang w:val="en-US"/>
        </w:rPr>
        <w:t>statement of facts</w:t>
      </w:r>
      <w:r w:rsidRPr="00B42DC0">
        <w:rPr>
          <w:rFonts w:ascii="Times New Roman" w:hAnsi="Times New Roman" w:cs="Times New Roman"/>
          <w:sz w:val="24"/>
          <w:szCs w:val="24"/>
          <w:lang w:val="en-US"/>
        </w:rPr>
        <w:t>. When a complaint is lodged against the statement, the administrative courts</w:t>
      </w:r>
      <w:r w:rsidR="0010100A" w:rsidRPr="00B42DC0">
        <w:rPr>
          <w:rStyle w:val="FootnoteReference"/>
          <w:rFonts w:ascii="Times New Roman" w:hAnsi="Times New Roman" w:cs="Times New Roman"/>
          <w:sz w:val="24"/>
          <w:szCs w:val="24"/>
          <w:lang w:val="en-US"/>
        </w:rPr>
        <w:footnoteReference w:id="112"/>
      </w:r>
      <w:r w:rsidRPr="00B42DC0">
        <w:rPr>
          <w:rFonts w:ascii="Times New Roman" w:hAnsi="Times New Roman" w:cs="Times New Roman"/>
          <w:sz w:val="24"/>
          <w:szCs w:val="24"/>
          <w:lang w:val="en-US"/>
        </w:rPr>
        <w:t xml:space="preserve"> recognize that it is not an </w:t>
      </w:r>
      <w:r w:rsidRPr="00B42DC0">
        <w:rPr>
          <w:rFonts w:ascii="Times New Roman" w:hAnsi="Times New Roman" w:cs="Times New Roman"/>
          <w:b/>
          <w:sz w:val="24"/>
          <w:szCs w:val="24"/>
          <w:lang w:val="en-US"/>
        </w:rPr>
        <w:t>individual administrative act</w:t>
      </w:r>
      <w:r w:rsidRPr="00B42DC0">
        <w:rPr>
          <w:rFonts w:ascii="Times New Roman" w:hAnsi="Times New Roman" w:cs="Times New Roman"/>
          <w:sz w:val="24"/>
          <w:szCs w:val="24"/>
          <w:lang w:val="en-US"/>
        </w:rPr>
        <w:t xml:space="preserve"> (IAA)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21 APC</w:t>
      </w:r>
      <w:r w:rsidR="00DD1ED7" w:rsidRPr="00B42DC0">
        <w:rPr>
          <w:rFonts w:ascii="Times New Roman" w:hAnsi="Times New Roman" w:cs="Times New Roman"/>
          <w:sz w:val="24"/>
          <w:szCs w:val="24"/>
          <w:lang w:val="en-US"/>
        </w:rPr>
        <w:t xml:space="preserve"> (Administrative Procedure Code)</w:t>
      </w:r>
      <w:r w:rsidRPr="00B42DC0">
        <w:rPr>
          <w:rFonts w:ascii="Times New Roman" w:hAnsi="Times New Roman" w:cs="Times New Roman"/>
          <w:sz w:val="24"/>
          <w:szCs w:val="24"/>
          <w:lang w:val="en-US"/>
        </w:rPr>
        <w:t>. According to the judges</w:t>
      </w:r>
      <w:r w:rsidR="0010100A"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the </w:t>
      </w:r>
      <w:r w:rsidR="0010100A" w:rsidRPr="00B42DC0">
        <w:rPr>
          <w:rFonts w:ascii="Times New Roman" w:hAnsi="Times New Roman" w:cs="Times New Roman"/>
          <w:sz w:val="24"/>
          <w:szCs w:val="24"/>
          <w:lang w:val="en-US"/>
        </w:rPr>
        <w:t xml:space="preserve">statement of facts is part of the </w:t>
      </w:r>
      <w:r w:rsidR="00DD1ED7" w:rsidRPr="00B42DC0">
        <w:rPr>
          <w:rFonts w:ascii="Times New Roman" w:hAnsi="Times New Roman" w:cs="Times New Roman"/>
          <w:sz w:val="24"/>
          <w:szCs w:val="24"/>
          <w:lang w:val="en-US"/>
        </w:rPr>
        <w:t>procedure under Chapter three "a</w:t>
      </w:r>
      <w:r w:rsidRPr="00B42DC0">
        <w:rPr>
          <w:rFonts w:ascii="Times New Roman" w:hAnsi="Times New Roman" w:cs="Times New Roman"/>
          <w:sz w:val="24"/>
          <w:szCs w:val="24"/>
          <w:lang w:val="en-US"/>
        </w:rPr>
        <w:t xml:space="preserve">" JSA, and according to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21, para. 5</w:t>
      </w:r>
      <w:r w:rsidR="0010100A"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APC</w:t>
      </w:r>
      <w:r w:rsidR="0010100A" w:rsidRPr="00B42DC0">
        <w:rPr>
          <w:rFonts w:ascii="Times New Roman" w:hAnsi="Times New Roman" w:cs="Times New Roman"/>
          <w:sz w:val="24"/>
          <w:szCs w:val="24"/>
          <w:lang w:val="en-US"/>
        </w:rPr>
        <w:t>,</w:t>
      </w:r>
      <w:r w:rsidR="001B796A" w:rsidRPr="00B42DC0">
        <w:rPr>
          <w:rFonts w:ascii="Times New Roman" w:hAnsi="Times New Roman" w:cs="Times New Roman"/>
          <w:sz w:val="24"/>
          <w:szCs w:val="24"/>
          <w:lang w:val="en-US"/>
        </w:rPr>
        <w:t xml:space="preserve"> statements,</w:t>
      </w:r>
      <w:r w:rsidR="00DD1ED7" w:rsidRPr="00B42DC0">
        <w:rPr>
          <w:rFonts w:ascii="Times New Roman" w:hAnsi="Times New Roman" w:cs="Times New Roman"/>
          <w:sz w:val="24"/>
          <w:szCs w:val="24"/>
          <w:lang w:val="en-US"/>
        </w:rPr>
        <w:t xml:space="preserve"> </w:t>
      </w:r>
      <w:r w:rsidRPr="00B42DC0">
        <w:rPr>
          <w:rFonts w:ascii="Times New Roman" w:hAnsi="Times New Roman" w:cs="Times New Roman"/>
          <w:sz w:val="24"/>
          <w:szCs w:val="24"/>
          <w:lang w:val="en-US"/>
        </w:rPr>
        <w:t>acts and omissions are not IAA</w:t>
      </w:r>
      <w:r w:rsidR="00DD1ED7" w:rsidRPr="00B42DC0">
        <w:rPr>
          <w:rFonts w:ascii="Times New Roman" w:hAnsi="Times New Roman" w:cs="Times New Roman"/>
          <w:sz w:val="24"/>
          <w:szCs w:val="24"/>
          <w:lang w:val="en-US"/>
        </w:rPr>
        <w:t>s</w:t>
      </w:r>
      <w:r w:rsidRPr="00B42DC0">
        <w:rPr>
          <w:rFonts w:ascii="Times New Roman" w:hAnsi="Times New Roman" w:cs="Times New Roman"/>
          <w:sz w:val="24"/>
          <w:szCs w:val="24"/>
          <w:lang w:val="en-US"/>
        </w:rPr>
        <w:t xml:space="preserve"> when they are a part of the procedure</w:t>
      </w:r>
      <w:r w:rsidR="00DD1ED7" w:rsidRPr="00B42DC0">
        <w:rPr>
          <w:rFonts w:ascii="Times New Roman" w:hAnsi="Times New Roman" w:cs="Times New Roman"/>
          <w:sz w:val="24"/>
          <w:szCs w:val="24"/>
          <w:lang w:val="en-US"/>
        </w:rPr>
        <w:t xml:space="preserve"> to issue an IAA</w:t>
      </w:r>
      <w:r w:rsidRPr="00B42DC0">
        <w:rPr>
          <w:rFonts w:ascii="Times New Roman" w:hAnsi="Times New Roman" w:cs="Times New Roman"/>
          <w:sz w:val="24"/>
          <w:szCs w:val="24"/>
          <w:lang w:val="en-US"/>
        </w:rPr>
        <w:t>. The decisio</w:t>
      </w:r>
      <w:r w:rsidR="00DD1ED7" w:rsidRPr="00B42DC0">
        <w:rPr>
          <w:rFonts w:ascii="Times New Roman" w:hAnsi="Times New Roman" w:cs="Times New Roman"/>
          <w:sz w:val="24"/>
          <w:szCs w:val="24"/>
          <w:lang w:val="en-US"/>
        </w:rPr>
        <w:t>n on the merits of the petition</w:t>
      </w:r>
      <w:r w:rsidRPr="00B42DC0">
        <w:rPr>
          <w:rFonts w:ascii="Times New Roman" w:hAnsi="Times New Roman" w:cs="Times New Roman"/>
          <w:sz w:val="24"/>
          <w:szCs w:val="24"/>
          <w:lang w:val="en-US"/>
        </w:rPr>
        <w:t xml:space="preserve"> is taken by the Minister of Justice, and the statement of the Inspectorate has the character of an opinion</w:t>
      </w:r>
      <w:r w:rsidR="00DD1ED7"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which may be accepted or not by the MoJ. This means that the statement in itself, does not directly affect the legal rights and interests of the petitioner and does not create rights or obligations for him</w:t>
      </w:r>
      <w:r w:rsidR="0010100A" w:rsidRPr="00B42DC0">
        <w:rPr>
          <w:rStyle w:val="FootnoteReference"/>
          <w:rFonts w:ascii="Times New Roman" w:hAnsi="Times New Roman" w:cs="Times New Roman"/>
          <w:sz w:val="24"/>
          <w:szCs w:val="24"/>
          <w:lang w:val="en-US"/>
        </w:rPr>
        <w:footnoteReference w:id="113"/>
      </w:r>
      <w:r w:rsidRPr="00B42DC0">
        <w:rPr>
          <w:rFonts w:ascii="Times New Roman" w:hAnsi="Times New Roman" w:cs="Times New Roman"/>
          <w:sz w:val="24"/>
          <w:szCs w:val="24"/>
          <w:lang w:val="en-US"/>
        </w:rPr>
        <w:t>. Therefore complaints about statements of facts of the Inspectorate are inadmissible.</w:t>
      </w:r>
    </w:p>
    <w:p w:rsidR="00DD1ED7" w:rsidRPr="00B42DC0" w:rsidRDefault="00DD1ED7" w:rsidP="00DD1ED7">
      <w:pPr>
        <w:spacing w:after="0"/>
        <w:jc w:val="both"/>
        <w:rPr>
          <w:rFonts w:ascii="Times New Roman" w:hAnsi="Times New Roman" w:cs="Times New Roman"/>
          <w:sz w:val="24"/>
          <w:szCs w:val="24"/>
          <w:lang w:val="en-US"/>
        </w:rPr>
      </w:pPr>
    </w:p>
    <w:p w:rsidR="00A80809" w:rsidRPr="00B42DC0" w:rsidRDefault="00A80809" w:rsidP="00DD1ED7">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While the case law concerning the character of the statement is unitary, the matter of the case law on appeals </w:t>
      </w:r>
      <w:r w:rsidR="009E26E7" w:rsidRPr="00B42DC0">
        <w:rPr>
          <w:rFonts w:ascii="Times New Roman" w:hAnsi="Times New Roman" w:cs="Times New Roman"/>
          <w:sz w:val="24"/>
          <w:szCs w:val="24"/>
          <w:lang w:val="en-US"/>
        </w:rPr>
        <w:t>against</w:t>
      </w:r>
      <w:r w:rsidRPr="00B42DC0">
        <w:rPr>
          <w:rFonts w:ascii="Times New Roman" w:hAnsi="Times New Roman" w:cs="Times New Roman"/>
          <w:sz w:val="24"/>
          <w:szCs w:val="24"/>
          <w:lang w:val="en-US"/>
        </w:rPr>
        <w:t xml:space="preserve"> </w:t>
      </w:r>
      <w:r w:rsidR="009E26E7" w:rsidRPr="00B42DC0">
        <w:rPr>
          <w:rFonts w:ascii="Times New Roman" w:hAnsi="Times New Roman" w:cs="Times New Roman"/>
          <w:sz w:val="24"/>
          <w:szCs w:val="24"/>
          <w:lang w:val="en-US"/>
        </w:rPr>
        <w:t>refusal</w:t>
      </w:r>
      <w:r w:rsidRPr="00B42DC0">
        <w:rPr>
          <w:rFonts w:ascii="Times New Roman" w:hAnsi="Times New Roman" w:cs="Times New Roman"/>
          <w:sz w:val="24"/>
          <w:szCs w:val="24"/>
          <w:lang w:val="en-US"/>
        </w:rPr>
        <w:t xml:space="preserve"> notifications</w:t>
      </w:r>
      <w:r w:rsidR="0010100A"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sent by the Ministry</w:t>
      </w:r>
      <w:r w:rsidR="0010100A"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is not. According to the established practice, the Ministry of Justice sends two types of notifications of </w:t>
      </w:r>
      <w:r w:rsidR="009E26E7" w:rsidRPr="00B42DC0">
        <w:rPr>
          <w:rFonts w:ascii="Times New Roman" w:hAnsi="Times New Roman" w:cs="Times New Roman"/>
          <w:sz w:val="24"/>
          <w:szCs w:val="24"/>
          <w:lang w:val="en-US"/>
        </w:rPr>
        <w:t>refusal</w:t>
      </w:r>
      <w:r w:rsidRPr="00B42DC0">
        <w:rPr>
          <w:rFonts w:ascii="Times New Roman" w:hAnsi="Times New Roman" w:cs="Times New Roman"/>
          <w:sz w:val="24"/>
          <w:szCs w:val="24"/>
          <w:lang w:val="en-US"/>
        </w:rPr>
        <w:t xml:space="preserve">, even though officially these names do not appear in the letters themselves. The first is the </w:t>
      </w:r>
      <w:r w:rsidRPr="00B42DC0">
        <w:rPr>
          <w:rFonts w:ascii="Times New Roman" w:hAnsi="Times New Roman" w:cs="Times New Roman"/>
          <w:b/>
          <w:sz w:val="24"/>
          <w:szCs w:val="24"/>
          <w:lang w:val="en-US"/>
        </w:rPr>
        <w:lastRenderedPageBreak/>
        <w:t>notification of refusal on grounds of inadmissibility</w:t>
      </w:r>
      <w:r w:rsidRPr="00B42DC0">
        <w:rPr>
          <w:rFonts w:ascii="Times New Roman" w:hAnsi="Times New Roman" w:cs="Times New Roman"/>
          <w:sz w:val="24"/>
          <w:szCs w:val="24"/>
          <w:lang w:val="en-US"/>
        </w:rPr>
        <w:t xml:space="preserve">, the second - </w:t>
      </w:r>
      <w:r w:rsidRPr="00B42DC0">
        <w:rPr>
          <w:rFonts w:ascii="Times New Roman" w:hAnsi="Times New Roman" w:cs="Times New Roman"/>
          <w:b/>
          <w:sz w:val="24"/>
          <w:szCs w:val="24"/>
          <w:lang w:val="en-US"/>
        </w:rPr>
        <w:t>notification of refusal because of groundlessness</w:t>
      </w:r>
      <w:r w:rsidR="0010100A" w:rsidRPr="00B42DC0">
        <w:rPr>
          <w:rStyle w:val="FootnoteReference"/>
          <w:rFonts w:ascii="Times New Roman" w:hAnsi="Times New Roman" w:cs="Times New Roman"/>
          <w:sz w:val="24"/>
          <w:szCs w:val="24"/>
          <w:lang w:val="en-US"/>
        </w:rPr>
        <w:footnoteReference w:id="114"/>
      </w:r>
      <w:r w:rsidRPr="00B42DC0">
        <w:rPr>
          <w:rFonts w:ascii="Times New Roman" w:hAnsi="Times New Roman" w:cs="Times New Roman"/>
          <w:sz w:val="24"/>
          <w:szCs w:val="24"/>
          <w:lang w:val="en-US"/>
        </w:rPr>
        <w:t>.</w:t>
      </w:r>
    </w:p>
    <w:p w:rsidR="00DD1ED7" w:rsidRPr="00B42DC0" w:rsidRDefault="00DD1ED7" w:rsidP="00DD1ED7">
      <w:pPr>
        <w:spacing w:after="0"/>
        <w:jc w:val="both"/>
        <w:rPr>
          <w:rFonts w:ascii="Times New Roman" w:hAnsi="Times New Roman" w:cs="Times New Roman"/>
          <w:sz w:val="24"/>
          <w:szCs w:val="24"/>
          <w:lang w:val="en-US"/>
        </w:rPr>
      </w:pPr>
    </w:p>
    <w:p w:rsidR="00A80809" w:rsidRPr="00B42DC0" w:rsidRDefault="00A80809" w:rsidP="00DD1ED7">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In the appeal </w:t>
      </w:r>
      <w:r w:rsidR="0005044B" w:rsidRPr="00B42DC0">
        <w:rPr>
          <w:rFonts w:ascii="Times New Roman" w:hAnsi="Times New Roman" w:cs="Times New Roman"/>
          <w:sz w:val="24"/>
          <w:szCs w:val="24"/>
          <w:lang w:val="en-US"/>
        </w:rPr>
        <w:t>proceedings</w:t>
      </w:r>
      <w:r w:rsidRPr="00B42DC0">
        <w:rPr>
          <w:rFonts w:ascii="Times New Roman" w:hAnsi="Times New Roman" w:cs="Times New Roman"/>
          <w:sz w:val="24"/>
          <w:szCs w:val="24"/>
          <w:lang w:val="en-US"/>
        </w:rPr>
        <w:t xml:space="preserve"> of notification letters, which indicate that petitions are left without consideration because of the failure </w:t>
      </w:r>
      <w:r w:rsidR="00DD1ED7" w:rsidRPr="00B42DC0">
        <w:rPr>
          <w:rFonts w:ascii="Times New Roman" w:hAnsi="Times New Roman" w:cs="Times New Roman"/>
          <w:sz w:val="24"/>
          <w:szCs w:val="24"/>
          <w:lang w:val="en-US"/>
        </w:rPr>
        <w:t>to observe</w:t>
      </w:r>
      <w:r w:rsidRPr="00B42DC0">
        <w:rPr>
          <w:rFonts w:ascii="Times New Roman" w:hAnsi="Times New Roman" w:cs="Times New Roman"/>
          <w:sz w:val="24"/>
          <w:szCs w:val="24"/>
          <w:lang w:val="en-US"/>
        </w:rPr>
        <w:t xml:space="preserve"> the 6-month period, the administrative courts had to decide whether these noti</w:t>
      </w:r>
      <w:r w:rsidR="00DD1ED7" w:rsidRPr="00B42DC0">
        <w:rPr>
          <w:rFonts w:ascii="Times New Roman" w:hAnsi="Times New Roman" w:cs="Times New Roman"/>
          <w:sz w:val="24"/>
          <w:szCs w:val="24"/>
          <w:lang w:val="en-US"/>
        </w:rPr>
        <w:t>fication letters</w:t>
      </w:r>
      <w:r w:rsidR="0010100A" w:rsidRPr="00B42DC0">
        <w:rPr>
          <w:rFonts w:ascii="Times New Roman" w:hAnsi="Times New Roman" w:cs="Times New Roman"/>
          <w:sz w:val="24"/>
          <w:szCs w:val="24"/>
          <w:lang w:val="en-US"/>
        </w:rPr>
        <w:t xml:space="preserve"> are IAA, respectively</w:t>
      </w:r>
      <w:r w:rsidRPr="00B42DC0">
        <w:rPr>
          <w:rFonts w:ascii="Times New Roman" w:hAnsi="Times New Roman" w:cs="Times New Roman"/>
          <w:sz w:val="24"/>
          <w:szCs w:val="24"/>
          <w:lang w:val="en-US"/>
        </w:rPr>
        <w:t xml:space="preserve"> what is the procedure for their appeal. Courts agree that the assessment of the administrative body on compliance with the term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60a para. 4</w:t>
      </w:r>
      <w:r w:rsidR="0010100A"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JSA</w:t>
      </w:r>
      <w:r w:rsidR="0010100A"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concerns the </w:t>
      </w:r>
      <w:r w:rsidRPr="00B42DC0">
        <w:rPr>
          <w:rFonts w:ascii="Times New Roman" w:hAnsi="Times New Roman" w:cs="Times New Roman"/>
          <w:b/>
          <w:sz w:val="24"/>
          <w:szCs w:val="24"/>
          <w:lang w:val="en-US"/>
        </w:rPr>
        <w:t>admissibility</w:t>
      </w:r>
      <w:r w:rsidRPr="00B42DC0">
        <w:rPr>
          <w:rFonts w:ascii="Times New Roman" w:hAnsi="Times New Roman" w:cs="Times New Roman"/>
          <w:sz w:val="24"/>
          <w:szCs w:val="24"/>
          <w:lang w:val="en-US"/>
        </w:rPr>
        <w:t xml:space="preserve"> of the administrative proc</w:t>
      </w:r>
      <w:r w:rsidR="00DD1ED7" w:rsidRPr="00B42DC0">
        <w:rPr>
          <w:rFonts w:ascii="Times New Roman" w:hAnsi="Times New Roman" w:cs="Times New Roman"/>
          <w:sz w:val="24"/>
          <w:szCs w:val="24"/>
          <w:lang w:val="en-US"/>
        </w:rPr>
        <w:t>eedings</w:t>
      </w:r>
      <w:r w:rsidR="0010100A" w:rsidRPr="00B42DC0">
        <w:rPr>
          <w:rFonts w:ascii="Times New Roman" w:hAnsi="Times New Roman" w:cs="Times New Roman"/>
          <w:sz w:val="24"/>
          <w:szCs w:val="24"/>
          <w:lang w:val="en-US"/>
        </w:rPr>
        <w:t xml:space="preserve">, therefore is not an </w:t>
      </w:r>
      <w:r w:rsidR="001E5F3B" w:rsidRPr="00B42DC0">
        <w:rPr>
          <w:rFonts w:ascii="Times New Roman" w:hAnsi="Times New Roman" w:cs="Times New Roman"/>
          <w:sz w:val="24"/>
          <w:szCs w:val="24"/>
          <w:lang w:val="en-US"/>
        </w:rPr>
        <w:t>act on merits</w:t>
      </w:r>
      <w:r w:rsidR="0010100A" w:rsidRPr="00B42DC0">
        <w:rPr>
          <w:rStyle w:val="FootnoteReference"/>
          <w:rFonts w:ascii="Times New Roman" w:hAnsi="Times New Roman" w:cs="Times New Roman"/>
          <w:sz w:val="24"/>
          <w:szCs w:val="24"/>
          <w:lang w:val="en-US"/>
        </w:rPr>
        <w:footnoteReference w:id="115"/>
      </w:r>
      <w:r w:rsidR="0010100A" w:rsidRPr="00B42DC0">
        <w:rPr>
          <w:rFonts w:ascii="Times New Roman" w:hAnsi="Times New Roman" w:cs="Times New Roman"/>
          <w:sz w:val="24"/>
          <w:szCs w:val="24"/>
          <w:lang w:val="en-US"/>
        </w:rPr>
        <w:t>.</w:t>
      </w:r>
    </w:p>
    <w:p w:rsidR="00DD1ED7" w:rsidRPr="00B42DC0" w:rsidRDefault="00DD1ED7" w:rsidP="00DD1ED7">
      <w:pPr>
        <w:spacing w:after="0"/>
        <w:jc w:val="both"/>
        <w:rPr>
          <w:rFonts w:ascii="Times New Roman" w:hAnsi="Times New Roman" w:cs="Times New Roman"/>
          <w:sz w:val="24"/>
          <w:szCs w:val="24"/>
          <w:lang w:val="en-US"/>
        </w:rPr>
      </w:pPr>
    </w:p>
    <w:p w:rsidR="00A80809" w:rsidRPr="00B42DC0" w:rsidRDefault="00A80809" w:rsidP="001E5F3B">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Controversial case</w:t>
      </w:r>
      <w:r w:rsidR="001E5F3B" w:rsidRPr="00B42DC0">
        <w:rPr>
          <w:rFonts w:ascii="Times New Roman" w:hAnsi="Times New Roman" w:cs="Times New Roman"/>
          <w:sz w:val="24"/>
          <w:szCs w:val="24"/>
          <w:lang w:val="en-US"/>
        </w:rPr>
        <w:t xml:space="preserve"> law, however, has been noted regarding</w:t>
      </w:r>
      <w:r w:rsidRPr="00B42DC0">
        <w:rPr>
          <w:rFonts w:ascii="Times New Roman" w:hAnsi="Times New Roman" w:cs="Times New Roman"/>
          <w:sz w:val="24"/>
          <w:szCs w:val="24"/>
          <w:lang w:val="en-US"/>
        </w:rPr>
        <w:t xml:space="preserve"> the nature of the </w:t>
      </w:r>
      <w:r w:rsidRPr="00B42DC0">
        <w:rPr>
          <w:rFonts w:ascii="Times New Roman" w:hAnsi="Times New Roman" w:cs="Times New Roman"/>
          <w:b/>
          <w:sz w:val="24"/>
          <w:szCs w:val="24"/>
          <w:lang w:val="en-US"/>
        </w:rPr>
        <w:t>notification of refusal</w:t>
      </w:r>
      <w:r w:rsidRPr="00B42DC0">
        <w:rPr>
          <w:rFonts w:ascii="Times New Roman" w:hAnsi="Times New Roman" w:cs="Times New Roman"/>
          <w:sz w:val="24"/>
          <w:szCs w:val="24"/>
          <w:lang w:val="en-US"/>
        </w:rPr>
        <w:t>. For example, in adm.</w:t>
      </w:r>
      <w:r w:rsidR="001E5F3B" w:rsidRPr="00B42DC0">
        <w:rPr>
          <w:rFonts w:ascii="Times New Roman" w:hAnsi="Times New Roman" w:cs="Times New Roman"/>
          <w:sz w:val="24"/>
          <w:szCs w:val="24"/>
          <w:lang w:val="en-US"/>
        </w:rPr>
        <w:t xml:space="preserve"> </w:t>
      </w:r>
      <w:r w:rsidRPr="00B42DC0">
        <w:rPr>
          <w:rFonts w:ascii="Times New Roman" w:hAnsi="Times New Roman" w:cs="Times New Roman"/>
          <w:sz w:val="24"/>
          <w:szCs w:val="24"/>
          <w:lang w:val="en-US"/>
        </w:rPr>
        <w:t xml:space="preserve">case.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 xml:space="preserve"> 281/2014 the Administrative Court - Sofia City (ACSC) has</w:t>
      </w:r>
      <w:r w:rsidR="0010100A" w:rsidRPr="00B42DC0">
        <w:rPr>
          <w:rFonts w:ascii="Times New Roman" w:hAnsi="Times New Roman" w:cs="Times New Roman"/>
          <w:sz w:val="24"/>
          <w:szCs w:val="24"/>
          <w:lang w:val="en-US"/>
        </w:rPr>
        <w:t xml:space="preserve"> held that a refusal to consider</w:t>
      </w:r>
      <w:r w:rsidR="001E5F3B" w:rsidRPr="00B42DC0">
        <w:rPr>
          <w:rFonts w:ascii="Times New Roman" w:hAnsi="Times New Roman" w:cs="Times New Roman"/>
          <w:sz w:val="24"/>
          <w:szCs w:val="24"/>
          <w:lang w:val="en-US"/>
        </w:rPr>
        <w:t xml:space="preserve"> a petition under Chapter three "a</w:t>
      </w:r>
      <w:r w:rsidRPr="00B42DC0">
        <w:rPr>
          <w:rFonts w:ascii="Times New Roman" w:hAnsi="Times New Roman" w:cs="Times New Roman"/>
          <w:sz w:val="24"/>
          <w:szCs w:val="24"/>
          <w:lang w:val="en-US"/>
        </w:rPr>
        <w:t>"</w:t>
      </w:r>
      <w:r w:rsidR="0010100A"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JSA</w:t>
      </w:r>
      <w:r w:rsidR="0010100A"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cannot be </w:t>
      </w:r>
      <w:r w:rsidR="0010100A" w:rsidRPr="00B42DC0">
        <w:rPr>
          <w:rFonts w:ascii="Times New Roman" w:hAnsi="Times New Roman" w:cs="Times New Roman"/>
          <w:sz w:val="24"/>
          <w:szCs w:val="24"/>
          <w:lang w:val="en-US"/>
        </w:rPr>
        <w:t xml:space="preserve">a </w:t>
      </w:r>
      <w:r w:rsidRPr="00B42DC0">
        <w:rPr>
          <w:rFonts w:ascii="Times New Roman" w:hAnsi="Times New Roman" w:cs="Times New Roman"/>
          <w:sz w:val="24"/>
          <w:szCs w:val="24"/>
          <w:lang w:val="en-US"/>
        </w:rPr>
        <w:t>subject to judicial review</w:t>
      </w:r>
      <w:r w:rsidR="0010100A"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pursuant to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197 -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201 of the APC. According to the court, the final act in</w:t>
      </w:r>
      <w:r w:rsidR="001E5F3B" w:rsidRPr="00B42DC0">
        <w:rPr>
          <w:rFonts w:ascii="Times New Roman" w:hAnsi="Times New Roman" w:cs="Times New Roman"/>
          <w:sz w:val="24"/>
          <w:szCs w:val="24"/>
          <w:lang w:val="en-US"/>
        </w:rPr>
        <w:t xml:space="preserve"> the proceedings under Chapter three "a</w:t>
      </w:r>
      <w:r w:rsidRPr="00B42DC0">
        <w:rPr>
          <w:rFonts w:ascii="Times New Roman" w:hAnsi="Times New Roman" w:cs="Times New Roman"/>
          <w:sz w:val="24"/>
          <w:szCs w:val="24"/>
          <w:lang w:val="en-US"/>
        </w:rPr>
        <w:t>"</w:t>
      </w:r>
      <w:r w:rsidR="0010100A"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JSA</w:t>
      </w:r>
      <w:r w:rsidR="0010100A"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does not contain the characteristics of an administrative act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21 from APC, as it has civil nature and </w:t>
      </w:r>
      <w:r w:rsidR="0010100A" w:rsidRPr="00B42DC0">
        <w:rPr>
          <w:rFonts w:ascii="Times New Roman" w:hAnsi="Times New Roman" w:cs="Times New Roman"/>
          <w:sz w:val="24"/>
          <w:szCs w:val="24"/>
          <w:lang w:val="en-US"/>
        </w:rPr>
        <w:t xml:space="preserve">is </w:t>
      </w:r>
      <w:r w:rsidRPr="00B42DC0">
        <w:rPr>
          <w:rFonts w:ascii="Times New Roman" w:hAnsi="Times New Roman" w:cs="Times New Roman"/>
          <w:sz w:val="24"/>
          <w:szCs w:val="24"/>
          <w:lang w:val="en-US"/>
        </w:rPr>
        <w:t>not subject to judicial review under the Administrative Procedure Code. As the final act does not constitute an administrative act, then</w:t>
      </w:r>
      <w:r w:rsidR="0010100A"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respectively</w:t>
      </w:r>
      <w:r w:rsidR="0010100A"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the refusal to issue such</w:t>
      </w:r>
      <w:r w:rsidR="0010100A"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also is not subject to administrative control under the APC</w:t>
      </w:r>
      <w:r w:rsidR="0010100A" w:rsidRPr="00B42DC0">
        <w:rPr>
          <w:rStyle w:val="FootnoteReference"/>
          <w:rFonts w:ascii="Times New Roman" w:hAnsi="Times New Roman" w:cs="Times New Roman"/>
          <w:sz w:val="24"/>
          <w:szCs w:val="24"/>
          <w:lang w:val="en-US"/>
        </w:rPr>
        <w:footnoteReference w:id="116"/>
      </w:r>
      <w:r w:rsidRPr="00B42DC0">
        <w:rPr>
          <w:rFonts w:ascii="Times New Roman" w:hAnsi="Times New Roman" w:cs="Times New Roman"/>
          <w:sz w:val="24"/>
          <w:szCs w:val="24"/>
          <w:lang w:val="en-US"/>
        </w:rPr>
        <w:t>.</w:t>
      </w:r>
    </w:p>
    <w:p w:rsidR="001E5F3B" w:rsidRPr="00B42DC0" w:rsidRDefault="001E5F3B" w:rsidP="001E5F3B">
      <w:pPr>
        <w:spacing w:after="0"/>
        <w:jc w:val="both"/>
        <w:rPr>
          <w:rFonts w:ascii="Times New Roman" w:hAnsi="Times New Roman" w:cs="Times New Roman"/>
          <w:sz w:val="24"/>
          <w:szCs w:val="24"/>
          <w:lang w:val="en-US"/>
        </w:rPr>
      </w:pPr>
    </w:p>
    <w:p w:rsidR="00376864" w:rsidRPr="00B42DC0" w:rsidRDefault="00376864" w:rsidP="001E5F3B">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In another case</w:t>
      </w:r>
      <w:r w:rsidR="008D6A69" w:rsidRPr="00B42DC0">
        <w:rPr>
          <w:rFonts w:ascii="Times New Roman" w:hAnsi="Times New Roman" w:cs="Times New Roman"/>
          <w:sz w:val="24"/>
          <w:szCs w:val="24"/>
          <w:lang w:val="en-US"/>
        </w:rPr>
        <w:t>, the</w:t>
      </w:r>
      <w:r w:rsidRPr="00B42DC0">
        <w:rPr>
          <w:rFonts w:ascii="Times New Roman" w:hAnsi="Times New Roman" w:cs="Times New Roman"/>
          <w:sz w:val="24"/>
          <w:szCs w:val="24"/>
          <w:lang w:val="en-US"/>
        </w:rPr>
        <w:t xml:space="preserve"> ACSC ruled that the administrative procedur</w:t>
      </w:r>
      <w:r w:rsidR="001E5F3B" w:rsidRPr="00B42DC0">
        <w:rPr>
          <w:rFonts w:ascii="Times New Roman" w:hAnsi="Times New Roman" w:cs="Times New Roman"/>
          <w:sz w:val="24"/>
          <w:szCs w:val="24"/>
          <w:lang w:val="en-US"/>
        </w:rPr>
        <w:t>e under Chapter three "a</w:t>
      </w:r>
      <w:r w:rsidRPr="00B42DC0">
        <w:rPr>
          <w:rFonts w:ascii="Times New Roman" w:hAnsi="Times New Roman" w:cs="Times New Roman"/>
          <w:sz w:val="24"/>
          <w:szCs w:val="24"/>
          <w:lang w:val="en-US"/>
        </w:rPr>
        <w:t>"</w:t>
      </w:r>
      <w:r w:rsidR="008D6A69"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contains characteristics of mediation, i.e. goodwill</w:t>
      </w:r>
      <w:r w:rsidR="008D6A69"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and aim</w:t>
      </w:r>
      <w:r w:rsidR="008D6A69" w:rsidRPr="00B42DC0">
        <w:rPr>
          <w:rFonts w:ascii="Times New Roman" w:hAnsi="Times New Roman" w:cs="Times New Roman"/>
          <w:sz w:val="24"/>
          <w:szCs w:val="24"/>
          <w:lang w:val="en-US"/>
        </w:rPr>
        <w:t>s</w:t>
      </w:r>
      <w:r w:rsidRPr="00B42DC0">
        <w:rPr>
          <w:rFonts w:ascii="Times New Roman" w:hAnsi="Times New Roman" w:cs="Times New Roman"/>
          <w:sz w:val="24"/>
          <w:szCs w:val="24"/>
          <w:lang w:val="en-US"/>
        </w:rPr>
        <w:t xml:space="preserve"> at extrajudicial settlement of disputes, in which the Minister of Justice assists with </w:t>
      </w:r>
      <w:r w:rsidR="001E5F3B" w:rsidRPr="00B42DC0">
        <w:rPr>
          <w:rFonts w:ascii="Times New Roman" w:hAnsi="Times New Roman" w:cs="Times New Roman"/>
          <w:sz w:val="24"/>
          <w:szCs w:val="24"/>
          <w:lang w:val="en-US"/>
        </w:rPr>
        <w:t>reaching an</w:t>
      </w:r>
      <w:r w:rsidRPr="00B42DC0">
        <w:rPr>
          <w:rFonts w:ascii="Times New Roman" w:hAnsi="Times New Roman" w:cs="Times New Roman"/>
          <w:sz w:val="24"/>
          <w:szCs w:val="24"/>
          <w:lang w:val="en-US"/>
        </w:rPr>
        <w:t xml:space="preserve"> </w:t>
      </w:r>
      <w:r w:rsidR="000D69D0" w:rsidRPr="00B42DC0">
        <w:rPr>
          <w:rFonts w:ascii="Times New Roman" w:hAnsi="Times New Roman" w:cs="Times New Roman"/>
          <w:sz w:val="24"/>
          <w:szCs w:val="24"/>
          <w:lang w:val="en-US"/>
        </w:rPr>
        <w:t>settlement</w:t>
      </w:r>
      <w:r w:rsidRPr="00B42DC0">
        <w:rPr>
          <w:rFonts w:ascii="Times New Roman" w:hAnsi="Times New Roman" w:cs="Times New Roman"/>
          <w:sz w:val="24"/>
          <w:szCs w:val="24"/>
          <w:lang w:val="en-US"/>
        </w:rPr>
        <w:t xml:space="preserve"> between </w:t>
      </w:r>
      <w:r w:rsidR="001E5F3B" w:rsidRPr="00B42DC0">
        <w:rPr>
          <w:rFonts w:ascii="Times New Roman" w:hAnsi="Times New Roman" w:cs="Times New Roman"/>
          <w:sz w:val="24"/>
          <w:szCs w:val="24"/>
          <w:lang w:val="en-US"/>
        </w:rPr>
        <w:t>the petitioner and the judicial</w:t>
      </w:r>
      <w:r w:rsidRPr="00B42DC0">
        <w:rPr>
          <w:rFonts w:ascii="Times New Roman" w:hAnsi="Times New Roman" w:cs="Times New Roman"/>
          <w:sz w:val="24"/>
          <w:szCs w:val="24"/>
          <w:lang w:val="en-US"/>
        </w:rPr>
        <w:t xml:space="preserve"> authorities, but is not always obliged to offer such an </w:t>
      </w:r>
      <w:r w:rsidR="000D69D0" w:rsidRPr="00B42DC0">
        <w:rPr>
          <w:rFonts w:ascii="Times New Roman" w:hAnsi="Times New Roman" w:cs="Times New Roman"/>
          <w:sz w:val="24"/>
          <w:szCs w:val="24"/>
          <w:lang w:val="en-US"/>
        </w:rPr>
        <w:t>settlement</w:t>
      </w:r>
      <w:r w:rsidRPr="00B42DC0">
        <w:rPr>
          <w:rFonts w:ascii="Times New Roman" w:hAnsi="Times New Roman" w:cs="Times New Roman"/>
          <w:sz w:val="24"/>
          <w:szCs w:val="24"/>
          <w:lang w:val="en-US"/>
        </w:rPr>
        <w:t>. Therefore the appealed act - notification of refusal to consider the petition on the merits - does not contain characteristics of an administrative act, as the volition has a civil nature and is not subject to judicial review under the Administrative Procedure Code. According to the court, in this case</w:t>
      </w:r>
      <w:r w:rsidR="008D6A69"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the general provision for appeals </w:t>
      </w:r>
      <w:r w:rsidR="008D6A69" w:rsidRPr="00B42DC0">
        <w:rPr>
          <w:rFonts w:ascii="Times New Roman" w:hAnsi="Times New Roman" w:cs="Times New Roman"/>
          <w:sz w:val="24"/>
          <w:szCs w:val="24"/>
          <w:lang w:val="en-US"/>
        </w:rPr>
        <w:t xml:space="preserve">does not apply </w:t>
      </w:r>
      <w:r w:rsidRPr="00B42DC0">
        <w:rPr>
          <w:rFonts w:ascii="Times New Roman" w:hAnsi="Times New Roman" w:cs="Times New Roman"/>
          <w:sz w:val="24"/>
          <w:szCs w:val="24"/>
          <w:lang w:val="en-US"/>
        </w:rPr>
        <w:t xml:space="preserve">either, as referred to in the provision of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120, para. 2</w:t>
      </w:r>
      <w:r w:rsidR="008D6A69"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w:t>
      </w:r>
      <w:r w:rsidR="00443402" w:rsidRPr="00B42DC0">
        <w:rPr>
          <w:rFonts w:ascii="Times New Roman" w:hAnsi="Times New Roman" w:cs="Times New Roman"/>
          <w:sz w:val="24"/>
          <w:szCs w:val="24"/>
          <w:lang w:val="en-US"/>
        </w:rPr>
        <w:t>Constitution</w:t>
      </w:r>
      <w:r w:rsidRPr="00B42DC0">
        <w:rPr>
          <w:rFonts w:ascii="Times New Roman" w:hAnsi="Times New Roman" w:cs="Times New Roman"/>
          <w:sz w:val="24"/>
          <w:szCs w:val="24"/>
          <w:lang w:val="en-US"/>
        </w:rPr>
        <w:t xml:space="preserve"> wher</w:t>
      </w:r>
      <w:r w:rsidR="001E5F3B" w:rsidRPr="00B42DC0">
        <w:rPr>
          <w:rFonts w:ascii="Times New Roman" w:hAnsi="Times New Roman" w:cs="Times New Roman"/>
          <w:sz w:val="24"/>
          <w:szCs w:val="24"/>
          <w:lang w:val="en-US"/>
        </w:rPr>
        <w:t>eby any administrative act may</w:t>
      </w:r>
      <w:r w:rsidR="00443402" w:rsidRPr="00B42DC0">
        <w:rPr>
          <w:rFonts w:ascii="Times New Roman" w:hAnsi="Times New Roman" w:cs="Times New Roman"/>
          <w:sz w:val="24"/>
          <w:szCs w:val="24"/>
          <w:lang w:val="en-US"/>
        </w:rPr>
        <w:t xml:space="preserve"> be</w:t>
      </w:r>
      <w:r w:rsidRPr="00B42DC0">
        <w:rPr>
          <w:rFonts w:ascii="Times New Roman" w:hAnsi="Times New Roman" w:cs="Times New Roman"/>
          <w:sz w:val="24"/>
          <w:szCs w:val="24"/>
          <w:lang w:val="en-US"/>
        </w:rPr>
        <w:t xml:space="preserve"> subject to appeal, unless otherwise provided </w:t>
      </w:r>
      <w:r w:rsidR="001E5F3B" w:rsidRPr="00B42DC0">
        <w:rPr>
          <w:rFonts w:ascii="Times New Roman" w:hAnsi="Times New Roman" w:cs="Times New Roman"/>
          <w:sz w:val="24"/>
          <w:szCs w:val="24"/>
          <w:lang w:val="en-US"/>
        </w:rPr>
        <w:t xml:space="preserve">for </w:t>
      </w:r>
      <w:r w:rsidRPr="00B42DC0">
        <w:rPr>
          <w:rFonts w:ascii="Times New Roman" w:hAnsi="Times New Roman" w:cs="Times New Roman"/>
          <w:sz w:val="24"/>
          <w:szCs w:val="24"/>
          <w:lang w:val="en-US"/>
        </w:rPr>
        <w:t xml:space="preserve">by law, and the appealed letter does not bear the </w:t>
      </w:r>
      <w:r w:rsidR="008D6A69" w:rsidRPr="00B42DC0">
        <w:rPr>
          <w:rFonts w:ascii="Times New Roman" w:hAnsi="Times New Roman" w:cs="Times New Roman"/>
          <w:sz w:val="24"/>
          <w:szCs w:val="24"/>
          <w:lang w:val="en-US"/>
        </w:rPr>
        <w:t>characteristics</w:t>
      </w:r>
      <w:r w:rsidRPr="00B42DC0">
        <w:rPr>
          <w:rFonts w:ascii="Times New Roman" w:hAnsi="Times New Roman" w:cs="Times New Roman"/>
          <w:sz w:val="24"/>
          <w:szCs w:val="24"/>
          <w:lang w:val="en-US"/>
        </w:rPr>
        <w:t xml:space="preserve"> of an administrative act. Therefore the appeal is dismissed as inadmissible, and the proceedings terminated pursuant to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159, item 1 and 4 of the APC</w:t>
      </w:r>
      <w:r w:rsidR="008D6A69" w:rsidRPr="00B42DC0">
        <w:rPr>
          <w:rStyle w:val="FootnoteReference"/>
          <w:rFonts w:ascii="Times New Roman" w:hAnsi="Times New Roman" w:cs="Times New Roman"/>
          <w:sz w:val="24"/>
          <w:szCs w:val="24"/>
          <w:lang w:val="en-US"/>
        </w:rPr>
        <w:footnoteReference w:id="117"/>
      </w:r>
      <w:r w:rsidRPr="00B42DC0">
        <w:rPr>
          <w:rFonts w:ascii="Times New Roman" w:hAnsi="Times New Roman" w:cs="Times New Roman"/>
          <w:sz w:val="24"/>
          <w:szCs w:val="24"/>
          <w:lang w:val="en-US"/>
        </w:rPr>
        <w:t>.</w:t>
      </w:r>
    </w:p>
    <w:p w:rsidR="001E5F3B" w:rsidRPr="00B42DC0" w:rsidRDefault="001E5F3B" w:rsidP="001E5F3B">
      <w:pPr>
        <w:spacing w:after="0"/>
        <w:jc w:val="both"/>
        <w:rPr>
          <w:rFonts w:ascii="Times New Roman" w:hAnsi="Times New Roman" w:cs="Times New Roman"/>
          <w:sz w:val="24"/>
          <w:szCs w:val="24"/>
          <w:lang w:val="en-US"/>
        </w:rPr>
      </w:pPr>
    </w:p>
    <w:p w:rsidR="00376864" w:rsidRPr="00B42DC0" w:rsidRDefault="00376864" w:rsidP="001E5F3B">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On the other position is the Supreme Administrative Court (SAC), which finds that </w:t>
      </w:r>
      <w:r w:rsidR="00443402" w:rsidRPr="00B42DC0">
        <w:rPr>
          <w:rFonts w:ascii="Times New Roman" w:hAnsi="Times New Roman" w:cs="Times New Roman"/>
          <w:sz w:val="24"/>
          <w:szCs w:val="24"/>
          <w:lang w:val="en-US"/>
        </w:rPr>
        <w:t>there</w:t>
      </w:r>
      <w:r w:rsidRPr="00B42DC0">
        <w:rPr>
          <w:rFonts w:ascii="Times New Roman" w:hAnsi="Times New Roman" w:cs="Times New Roman"/>
          <w:sz w:val="24"/>
          <w:szCs w:val="24"/>
          <w:lang w:val="en-US"/>
        </w:rPr>
        <w:t xml:space="preserve"> should </w:t>
      </w:r>
      <w:r w:rsidR="00443402" w:rsidRPr="00B42DC0">
        <w:rPr>
          <w:rFonts w:ascii="Times New Roman" w:hAnsi="Times New Roman" w:cs="Times New Roman"/>
          <w:sz w:val="24"/>
          <w:szCs w:val="24"/>
          <w:lang w:val="en-US"/>
        </w:rPr>
        <w:t xml:space="preserve">be </w:t>
      </w:r>
      <w:r w:rsidRPr="00B42DC0">
        <w:rPr>
          <w:rFonts w:ascii="Times New Roman" w:hAnsi="Times New Roman" w:cs="Times New Roman"/>
          <w:sz w:val="24"/>
          <w:szCs w:val="24"/>
          <w:lang w:val="en-US"/>
        </w:rPr>
        <w:t xml:space="preserve">distinguish between the refusal to consider </w:t>
      </w:r>
      <w:r w:rsidR="008D6A69" w:rsidRPr="00B42DC0">
        <w:rPr>
          <w:rFonts w:ascii="Times New Roman" w:hAnsi="Times New Roman" w:cs="Times New Roman"/>
          <w:sz w:val="24"/>
          <w:szCs w:val="24"/>
          <w:lang w:val="en-US"/>
        </w:rPr>
        <w:t>a petition as inadmissible or</w:t>
      </w:r>
      <w:r w:rsidRPr="00B42DC0">
        <w:rPr>
          <w:rFonts w:ascii="Times New Roman" w:hAnsi="Times New Roman" w:cs="Times New Roman"/>
          <w:sz w:val="24"/>
          <w:szCs w:val="24"/>
          <w:lang w:val="en-US"/>
        </w:rPr>
        <w:t xml:space="preserve"> unfounded. In the case in which the Minister of Justice or a person authorized by him</w:t>
      </w:r>
      <w:r w:rsidR="008D6A69"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refuses to consider the </w:t>
      </w:r>
      <w:r w:rsidRPr="00B42DC0">
        <w:rPr>
          <w:rFonts w:ascii="Times New Roman" w:hAnsi="Times New Roman" w:cs="Times New Roman"/>
          <w:sz w:val="24"/>
          <w:szCs w:val="24"/>
          <w:lang w:val="en-US"/>
        </w:rPr>
        <w:lastRenderedPageBreak/>
        <w:t xml:space="preserve">petition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60a of the JSA on the ground that it was filed after the expiry of the term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60a para. 4</w:t>
      </w:r>
      <w:r w:rsidR="008D6A69" w:rsidRPr="00B42DC0">
        <w:rPr>
          <w:rFonts w:ascii="Times New Roman" w:hAnsi="Times New Roman" w:cs="Times New Roman"/>
          <w:sz w:val="24"/>
          <w:szCs w:val="24"/>
          <w:lang w:val="en-US"/>
        </w:rPr>
        <w:t xml:space="preserve">, JSA, a refusal to </w:t>
      </w:r>
      <w:r w:rsidRPr="00B42DC0">
        <w:rPr>
          <w:rFonts w:ascii="Times New Roman" w:hAnsi="Times New Roman" w:cs="Times New Roman"/>
          <w:sz w:val="24"/>
          <w:szCs w:val="24"/>
          <w:lang w:val="en-US"/>
        </w:rPr>
        <w:t xml:space="preserve">consider a request for issuance of an administrative act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60e of the JSA</w:t>
      </w:r>
      <w:r w:rsidR="001E5F3B" w:rsidRPr="00B42DC0">
        <w:rPr>
          <w:rFonts w:ascii="Times New Roman" w:hAnsi="Times New Roman" w:cs="Times New Roman"/>
          <w:sz w:val="24"/>
          <w:szCs w:val="24"/>
          <w:lang w:val="en-US"/>
        </w:rPr>
        <w:t xml:space="preserve"> on its merits</w:t>
      </w:r>
      <w:r w:rsidR="008D6A69"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is present. In this case</w:t>
      </w:r>
      <w:r w:rsidR="008D6A69"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it is not a refusal to issue the requested administrative act</w:t>
      </w:r>
      <w:r w:rsidR="008D6A69"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but a refusal to examine on its merits </w:t>
      </w:r>
      <w:r w:rsidR="008D6A69"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 xml:space="preserve">submitted petition. In this case, there is a procedural obstacle for bringing an action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2b, para. 2</w:t>
      </w:r>
      <w:r w:rsidR="008D6A69"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SMLDA</w:t>
      </w:r>
      <w:r w:rsidR="008D6A69"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because the requirement of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8, para. 2</w:t>
      </w:r>
      <w:r w:rsidR="008D6A69"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SMLDA</w:t>
      </w:r>
      <w:r w:rsidR="008D6A69" w:rsidRPr="00B42DC0">
        <w:rPr>
          <w:rFonts w:ascii="Times New Roman" w:hAnsi="Times New Roman" w:cs="Times New Roman"/>
          <w:sz w:val="24"/>
          <w:szCs w:val="24"/>
          <w:lang w:val="en-US"/>
        </w:rPr>
        <w:t>,</w:t>
      </w:r>
      <w:r w:rsidR="001E5F3B" w:rsidRPr="00B42DC0">
        <w:rPr>
          <w:rFonts w:ascii="Times New Roman" w:hAnsi="Times New Roman" w:cs="Times New Roman"/>
          <w:sz w:val="24"/>
          <w:szCs w:val="24"/>
          <w:lang w:val="en-US"/>
        </w:rPr>
        <w:t xml:space="preserve"> for</w:t>
      </w:r>
      <w:r w:rsidRPr="00B42DC0">
        <w:rPr>
          <w:rFonts w:ascii="Times New Roman" w:hAnsi="Times New Roman" w:cs="Times New Roman"/>
          <w:sz w:val="24"/>
          <w:szCs w:val="24"/>
          <w:lang w:val="en-US"/>
        </w:rPr>
        <w:t xml:space="preserve"> exhaustion of the administrative procedure</w:t>
      </w:r>
      <w:r w:rsidR="001E5F3B"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is not fulfilled.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197, para. 1 of the APC</w:t>
      </w:r>
      <w:r w:rsidR="008D6A69"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the explicit refusal of the administrative authority to examine on its merits a request for issuance of IAA</w:t>
      </w:r>
      <w:r w:rsidR="008D6A69"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can be appealed to the court and this is the</w:t>
      </w:r>
      <w:r w:rsidR="008D6A69" w:rsidRPr="00B42DC0">
        <w:rPr>
          <w:rFonts w:ascii="Times New Roman" w:hAnsi="Times New Roman" w:cs="Times New Roman"/>
          <w:sz w:val="24"/>
          <w:szCs w:val="24"/>
          <w:lang w:val="en-US"/>
        </w:rPr>
        <w:t xml:space="preserve"> </w:t>
      </w:r>
      <w:r w:rsidR="00443402" w:rsidRPr="00B42DC0">
        <w:rPr>
          <w:rFonts w:ascii="Times New Roman" w:hAnsi="Times New Roman" w:cs="Times New Roman"/>
          <w:sz w:val="24"/>
          <w:szCs w:val="24"/>
          <w:lang w:val="en-US"/>
        </w:rPr>
        <w:t>legal procedure</w:t>
      </w:r>
      <w:r w:rsidR="008D6A69" w:rsidRPr="00B42DC0">
        <w:rPr>
          <w:rFonts w:ascii="Times New Roman" w:hAnsi="Times New Roman" w:cs="Times New Roman"/>
          <w:sz w:val="24"/>
          <w:szCs w:val="24"/>
          <w:lang w:val="en-US"/>
        </w:rPr>
        <w:t xml:space="preserve"> for</w:t>
      </w:r>
      <w:r w:rsidRPr="00B42DC0">
        <w:rPr>
          <w:rFonts w:ascii="Times New Roman" w:hAnsi="Times New Roman" w:cs="Times New Roman"/>
          <w:sz w:val="24"/>
          <w:szCs w:val="24"/>
          <w:lang w:val="en-US"/>
        </w:rPr>
        <w:t xml:space="preserve"> appeal </w:t>
      </w:r>
      <w:r w:rsidR="00443402" w:rsidRPr="00B42DC0">
        <w:rPr>
          <w:rFonts w:ascii="Times New Roman" w:hAnsi="Times New Roman" w:cs="Times New Roman"/>
          <w:sz w:val="24"/>
          <w:szCs w:val="24"/>
          <w:lang w:val="en-US"/>
        </w:rPr>
        <w:t>against</w:t>
      </w:r>
      <w:r w:rsidR="008D6A69" w:rsidRPr="00B42DC0">
        <w:rPr>
          <w:rFonts w:ascii="Times New Roman" w:hAnsi="Times New Roman" w:cs="Times New Roman"/>
          <w:sz w:val="24"/>
          <w:szCs w:val="24"/>
          <w:lang w:val="en-US"/>
        </w:rPr>
        <w:t xml:space="preserve"> </w:t>
      </w:r>
      <w:r w:rsidRPr="00B42DC0">
        <w:rPr>
          <w:rFonts w:ascii="Times New Roman" w:hAnsi="Times New Roman" w:cs="Times New Roman"/>
          <w:sz w:val="24"/>
          <w:szCs w:val="24"/>
          <w:lang w:val="en-US"/>
        </w:rPr>
        <w:t xml:space="preserve">the contested </w:t>
      </w:r>
      <w:r w:rsidR="001E5F3B" w:rsidRPr="00B42DC0">
        <w:rPr>
          <w:rFonts w:ascii="Times New Roman" w:hAnsi="Times New Roman" w:cs="Times New Roman"/>
          <w:sz w:val="24"/>
          <w:szCs w:val="24"/>
          <w:lang w:val="en-US"/>
        </w:rPr>
        <w:t xml:space="preserve">before the ACSC </w:t>
      </w:r>
      <w:r w:rsidRPr="00B42DC0">
        <w:rPr>
          <w:rFonts w:ascii="Times New Roman" w:hAnsi="Times New Roman" w:cs="Times New Roman"/>
          <w:sz w:val="24"/>
          <w:szCs w:val="24"/>
          <w:lang w:val="en-US"/>
        </w:rPr>
        <w:t>letter</w:t>
      </w:r>
      <w:r w:rsidR="008D6A69" w:rsidRPr="00B42DC0">
        <w:rPr>
          <w:rStyle w:val="FootnoteReference"/>
          <w:rFonts w:ascii="Times New Roman" w:hAnsi="Times New Roman" w:cs="Times New Roman"/>
          <w:sz w:val="24"/>
          <w:szCs w:val="24"/>
          <w:lang w:val="en-US"/>
        </w:rPr>
        <w:footnoteReference w:id="118"/>
      </w:r>
      <w:r w:rsidRPr="00B42DC0">
        <w:rPr>
          <w:rFonts w:ascii="Times New Roman" w:hAnsi="Times New Roman" w:cs="Times New Roman"/>
          <w:sz w:val="24"/>
          <w:szCs w:val="24"/>
          <w:lang w:val="en-US"/>
        </w:rPr>
        <w:t>.</w:t>
      </w:r>
    </w:p>
    <w:p w:rsidR="001E5F3B" w:rsidRPr="00B42DC0" w:rsidRDefault="001E5F3B" w:rsidP="001E5F3B">
      <w:pPr>
        <w:spacing w:after="0"/>
        <w:jc w:val="both"/>
        <w:rPr>
          <w:rFonts w:ascii="Times New Roman" w:hAnsi="Times New Roman" w:cs="Times New Roman"/>
          <w:sz w:val="24"/>
          <w:szCs w:val="24"/>
          <w:lang w:val="en-US"/>
        </w:rPr>
      </w:pPr>
    </w:p>
    <w:p w:rsidR="00490957" w:rsidRPr="00B42DC0" w:rsidRDefault="008D6A69" w:rsidP="001E5F3B">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Difference in case law between ACSC and </w:t>
      </w:r>
      <w:r w:rsidR="00376864" w:rsidRPr="00B42DC0">
        <w:rPr>
          <w:rFonts w:ascii="Times New Roman" w:hAnsi="Times New Roman" w:cs="Times New Roman"/>
          <w:sz w:val="24"/>
          <w:szCs w:val="24"/>
          <w:lang w:val="en-US"/>
        </w:rPr>
        <w:t>the Supreme Court is also found</w:t>
      </w:r>
      <w:r w:rsidRPr="00B42DC0">
        <w:rPr>
          <w:rFonts w:ascii="Times New Roman" w:hAnsi="Times New Roman" w:cs="Times New Roman"/>
          <w:sz w:val="24"/>
          <w:szCs w:val="24"/>
          <w:lang w:val="en-US"/>
        </w:rPr>
        <w:t>,</w:t>
      </w:r>
      <w:r w:rsidR="00376864" w:rsidRPr="00B42DC0">
        <w:rPr>
          <w:rFonts w:ascii="Times New Roman" w:hAnsi="Times New Roman" w:cs="Times New Roman"/>
          <w:sz w:val="24"/>
          <w:szCs w:val="24"/>
          <w:lang w:val="en-US"/>
        </w:rPr>
        <w:t xml:space="preserve"> r</w:t>
      </w:r>
      <w:r w:rsidR="001E5F3B" w:rsidRPr="00B42DC0">
        <w:rPr>
          <w:rFonts w:ascii="Times New Roman" w:hAnsi="Times New Roman" w:cs="Times New Roman"/>
          <w:sz w:val="24"/>
          <w:szCs w:val="24"/>
          <w:lang w:val="en-US"/>
        </w:rPr>
        <w:t xml:space="preserve">egarding appeals against </w:t>
      </w:r>
      <w:r w:rsidR="001E5F3B" w:rsidRPr="00B42DC0">
        <w:rPr>
          <w:rFonts w:ascii="Times New Roman" w:hAnsi="Times New Roman" w:cs="Times New Roman"/>
          <w:b/>
          <w:sz w:val="24"/>
          <w:szCs w:val="24"/>
          <w:lang w:val="en-US"/>
        </w:rPr>
        <w:t>notifications for</w:t>
      </w:r>
      <w:r w:rsidR="00376864" w:rsidRPr="00B42DC0">
        <w:rPr>
          <w:rFonts w:ascii="Times New Roman" w:hAnsi="Times New Roman" w:cs="Times New Roman"/>
          <w:b/>
          <w:sz w:val="24"/>
          <w:szCs w:val="24"/>
          <w:lang w:val="en-US"/>
        </w:rPr>
        <w:t xml:space="preserve"> refusal because of </w:t>
      </w:r>
      <w:r w:rsidR="00443402" w:rsidRPr="00B42DC0">
        <w:rPr>
          <w:rFonts w:ascii="Times New Roman" w:hAnsi="Times New Roman" w:cs="Times New Roman"/>
          <w:b/>
          <w:sz w:val="24"/>
          <w:szCs w:val="24"/>
          <w:lang w:val="en-US"/>
        </w:rPr>
        <w:t>unfoundedness</w:t>
      </w:r>
      <w:r w:rsidRPr="00B42DC0">
        <w:rPr>
          <w:rFonts w:ascii="Times New Roman" w:hAnsi="Times New Roman" w:cs="Times New Roman"/>
          <w:sz w:val="24"/>
          <w:szCs w:val="24"/>
          <w:lang w:val="en-US"/>
        </w:rPr>
        <w:t xml:space="preserve">. For example, in ruling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 xml:space="preserve"> 3819, ACSC on a</w:t>
      </w:r>
      <w:r w:rsidR="00376864" w:rsidRPr="00B42DC0">
        <w:rPr>
          <w:rFonts w:ascii="Times New Roman" w:hAnsi="Times New Roman" w:cs="Times New Roman"/>
          <w:sz w:val="24"/>
          <w:szCs w:val="24"/>
          <w:lang w:val="en-US"/>
        </w:rPr>
        <w:t xml:space="preserve">dm. case </w:t>
      </w:r>
      <w:r w:rsidR="000129A2" w:rsidRPr="00B42DC0">
        <w:rPr>
          <w:rFonts w:ascii="Times New Roman" w:hAnsi="Times New Roman" w:cs="Times New Roman"/>
          <w:sz w:val="24"/>
          <w:szCs w:val="24"/>
          <w:lang w:val="en-US"/>
        </w:rPr>
        <w:t>no.</w:t>
      </w:r>
      <w:r w:rsidR="00376864" w:rsidRPr="00B42DC0">
        <w:rPr>
          <w:rFonts w:ascii="Times New Roman" w:hAnsi="Times New Roman" w:cs="Times New Roman"/>
          <w:sz w:val="24"/>
          <w:szCs w:val="24"/>
          <w:lang w:val="en-US"/>
        </w:rPr>
        <w:t xml:space="preserve"> 4432/2013, it is held that in the case in question</w:t>
      </w:r>
      <w:r w:rsidRPr="00B42DC0">
        <w:rPr>
          <w:rFonts w:ascii="Times New Roman" w:hAnsi="Times New Roman" w:cs="Times New Roman"/>
          <w:sz w:val="24"/>
          <w:szCs w:val="24"/>
          <w:lang w:val="en-US"/>
        </w:rPr>
        <w:t>,</w:t>
      </w:r>
      <w:r w:rsidR="00376864" w:rsidRPr="00B42DC0">
        <w:rPr>
          <w:rFonts w:ascii="Times New Roman" w:hAnsi="Times New Roman" w:cs="Times New Roman"/>
          <w:sz w:val="24"/>
          <w:szCs w:val="24"/>
          <w:lang w:val="en-US"/>
        </w:rPr>
        <w:t xml:space="preserve"> it is not a matter o</w:t>
      </w:r>
      <w:r w:rsidR="000D69D0" w:rsidRPr="00B42DC0">
        <w:rPr>
          <w:rFonts w:ascii="Times New Roman" w:hAnsi="Times New Roman" w:cs="Times New Roman"/>
          <w:sz w:val="24"/>
          <w:szCs w:val="24"/>
          <w:lang w:val="en-US"/>
        </w:rPr>
        <w:t xml:space="preserve">f a statement of </w:t>
      </w:r>
      <w:r w:rsidR="00376864" w:rsidRPr="00B42DC0">
        <w:rPr>
          <w:rFonts w:ascii="Times New Roman" w:hAnsi="Times New Roman" w:cs="Times New Roman"/>
          <w:sz w:val="24"/>
          <w:szCs w:val="24"/>
          <w:lang w:val="en-US"/>
        </w:rPr>
        <w:t>authority</w:t>
      </w:r>
      <w:r w:rsidR="000D69D0" w:rsidRPr="00B42DC0">
        <w:rPr>
          <w:rFonts w:ascii="Times New Roman" w:hAnsi="Times New Roman" w:cs="Times New Roman"/>
          <w:sz w:val="24"/>
          <w:szCs w:val="24"/>
          <w:lang w:val="en-US"/>
        </w:rPr>
        <w:t xml:space="preserve"> by the administrative body</w:t>
      </w:r>
      <w:r w:rsidRPr="00B42DC0">
        <w:rPr>
          <w:rFonts w:ascii="Times New Roman" w:hAnsi="Times New Roman" w:cs="Times New Roman"/>
          <w:sz w:val="24"/>
          <w:szCs w:val="24"/>
          <w:lang w:val="en-US"/>
        </w:rPr>
        <w:t>,</w:t>
      </w:r>
      <w:r w:rsidR="00376864" w:rsidRPr="00B42DC0">
        <w:rPr>
          <w:rFonts w:ascii="Times New Roman" w:hAnsi="Times New Roman" w:cs="Times New Roman"/>
          <w:sz w:val="24"/>
          <w:szCs w:val="24"/>
          <w:lang w:val="en-US"/>
        </w:rPr>
        <w:t xml:space="preserve"> but of acceptance or dismissal of a petition</w:t>
      </w:r>
      <w:r w:rsidRPr="00B42DC0">
        <w:rPr>
          <w:rFonts w:ascii="Times New Roman" w:hAnsi="Times New Roman" w:cs="Times New Roman"/>
          <w:sz w:val="24"/>
          <w:szCs w:val="24"/>
          <w:lang w:val="en-US"/>
        </w:rPr>
        <w:t>,</w:t>
      </w:r>
      <w:r w:rsidR="00376864" w:rsidRPr="00B42DC0">
        <w:rPr>
          <w:rFonts w:ascii="Times New Roman" w:hAnsi="Times New Roman" w:cs="Times New Roman"/>
          <w:sz w:val="24"/>
          <w:szCs w:val="24"/>
          <w:lang w:val="en-US"/>
        </w:rPr>
        <w:t xml:space="preserve"> to conclude an </w:t>
      </w:r>
      <w:r w:rsidR="000D69D0" w:rsidRPr="00B42DC0">
        <w:rPr>
          <w:rFonts w:ascii="Times New Roman" w:hAnsi="Times New Roman" w:cs="Times New Roman"/>
          <w:sz w:val="24"/>
          <w:szCs w:val="24"/>
          <w:lang w:val="en-US"/>
        </w:rPr>
        <w:t>a settlement</w:t>
      </w:r>
      <w:r w:rsidR="00376864" w:rsidRPr="00B42DC0">
        <w:rPr>
          <w:rFonts w:ascii="Times New Roman" w:hAnsi="Times New Roman" w:cs="Times New Roman"/>
          <w:sz w:val="24"/>
          <w:szCs w:val="24"/>
          <w:lang w:val="en-US"/>
        </w:rPr>
        <w:t xml:space="preserve"> which always depends on the will of the parties. In this sense, the court cannot compel the Minister of</w:t>
      </w:r>
      <w:r w:rsidR="000D69D0" w:rsidRPr="00B42DC0">
        <w:rPr>
          <w:rFonts w:ascii="Times New Roman" w:hAnsi="Times New Roman" w:cs="Times New Roman"/>
          <w:sz w:val="24"/>
          <w:szCs w:val="24"/>
          <w:lang w:val="en-US"/>
        </w:rPr>
        <w:t xml:space="preserve"> Justice to propose a settlement if it </w:t>
      </w:r>
      <w:r w:rsidR="00DE5ED6" w:rsidRPr="00B42DC0">
        <w:rPr>
          <w:rFonts w:ascii="Times New Roman" w:hAnsi="Times New Roman" w:cs="Times New Roman"/>
          <w:sz w:val="24"/>
          <w:szCs w:val="24"/>
          <w:lang w:val="en-US"/>
        </w:rPr>
        <w:t>quashed</w:t>
      </w:r>
      <w:r w:rsidR="00376864" w:rsidRPr="00B42DC0">
        <w:rPr>
          <w:rFonts w:ascii="Times New Roman" w:hAnsi="Times New Roman" w:cs="Times New Roman"/>
          <w:sz w:val="24"/>
          <w:szCs w:val="24"/>
          <w:lang w:val="en-US"/>
        </w:rPr>
        <w:t xml:space="preserve"> the notification, nor to require the petition</w:t>
      </w:r>
      <w:r w:rsidR="000D69D0" w:rsidRPr="00B42DC0">
        <w:rPr>
          <w:rFonts w:ascii="Times New Roman" w:hAnsi="Times New Roman" w:cs="Times New Roman"/>
          <w:sz w:val="24"/>
          <w:szCs w:val="24"/>
          <w:lang w:val="en-US"/>
        </w:rPr>
        <w:t>er to conclude such a settlement</w:t>
      </w:r>
      <w:r w:rsidR="00376864" w:rsidRPr="00B42DC0">
        <w:rPr>
          <w:rFonts w:ascii="Times New Roman" w:hAnsi="Times New Roman" w:cs="Times New Roman"/>
          <w:sz w:val="24"/>
          <w:szCs w:val="24"/>
          <w:lang w:val="en-US"/>
        </w:rPr>
        <w:t xml:space="preserve"> if the proposal does not satisfy him.</w:t>
      </w:r>
    </w:p>
    <w:p w:rsidR="00C26233" w:rsidRPr="00B42DC0" w:rsidRDefault="00C26233" w:rsidP="000D69D0">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Unlike the administrative court, the SAC finds that the act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60e of the JSA, whether positive or negative for the applicant, </w:t>
      </w:r>
      <w:r w:rsidRPr="00B42DC0">
        <w:rPr>
          <w:rFonts w:ascii="Times New Roman" w:hAnsi="Times New Roman" w:cs="Times New Roman"/>
          <w:b/>
          <w:sz w:val="24"/>
          <w:szCs w:val="24"/>
          <w:lang w:val="en-US"/>
        </w:rPr>
        <w:t>is administrative in nature because it is a statement of administrative authority wit</w:t>
      </w:r>
      <w:r w:rsidR="008D6A69" w:rsidRPr="00B42DC0">
        <w:rPr>
          <w:rFonts w:ascii="Times New Roman" w:hAnsi="Times New Roman" w:cs="Times New Roman"/>
          <w:b/>
          <w:sz w:val="24"/>
          <w:szCs w:val="24"/>
          <w:lang w:val="en-US"/>
        </w:rPr>
        <w:t>hin the meaning of § 1, p. 1</w:t>
      </w:r>
      <w:r w:rsidR="000D69D0" w:rsidRPr="00B42DC0">
        <w:rPr>
          <w:rFonts w:ascii="Times New Roman" w:hAnsi="Times New Roman" w:cs="Times New Roman"/>
          <w:b/>
          <w:sz w:val="24"/>
          <w:szCs w:val="24"/>
          <w:lang w:val="en-US"/>
        </w:rPr>
        <w:t xml:space="preserve"> </w:t>
      </w:r>
      <w:r w:rsidR="00443402" w:rsidRPr="00B42DC0">
        <w:rPr>
          <w:rFonts w:ascii="Times New Roman" w:hAnsi="Times New Roman" w:cs="Times New Roman"/>
          <w:b/>
          <w:sz w:val="24"/>
          <w:szCs w:val="24"/>
          <w:lang w:val="en-US"/>
        </w:rPr>
        <w:t>Additional provisions</w:t>
      </w:r>
      <w:r w:rsidR="000D69D0" w:rsidRPr="00B42DC0">
        <w:rPr>
          <w:rFonts w:ascii="Times New Roman" w:hAnsi="Times New Roman" w:cs="Times New Roman"/>
          <w:b/>
          <w:sz w:val="24"/>
          <w:szCs w:val="24"/>
          <w:lang w:val="en-US"/>
        </w:rPr>
        <w:t xml:space="preserve"> to</w:t>
      </w:r>
      <w:r w:rsidR="008D6A69" w:rsidRPr="00B42DC0">
        <w:rPr>
          <w:rFonts w:ascii="Times New Roman" w:hAnsi="Times New Roman" w:cs="Times New Roman"/>
          <w:b/>
          <w:sz w:val="24"/>
          <w:szCs w:val="24"/>
          <w:lang w:val="en-US"/>
        </w:rPr>
        <w:t xml:space="preserve"> APC, through which in</w:t>
      </w:r>
      <w:r w:rsidRPr="00B42DC0">
        <w:rPr>
          <w:rFonts w:ascii="Times New Roman" w:hAnsi="Times New Roman" w:cs="Times New Roman"/>
          <w:b/>
          <w:sz w:val="24"/>
          <w:szCs w:val="24"/>
          <w:lang w:val="en-US"/>
        </w:rPr>
        <w:t xml:space="preserve"> the name of the State is recognized, respectively is denied, the alleged by the petitioner and incurred pursuant to </w:t>
      </w:r>
      <w:r w:rsidR="009D6B68" w:rsidRPr="00B42DC0">
        <w:rPr>
          <w:rFonts w:ascii="Times New Roman" w:hAnsi="Times New Roman" w:cs="Times New Roman"/>
          <w:b/>
          <w:sz w:val="24"/>
          <w:szCs w:val="24"/>
          <w:lang w:val="en-US"/>
        </w:rPr>
        <w:t>Article</w:t>
      </w:r>
      <w:r w:rsidRPr="00B42DC0">
        <w:rPr>
          <w:rFonts w:ascii="Times New Roman" w:hAnsi="Times New Roman" w:cs="Times New Roman"/>
          <w:b/>
          <w:sz w:val="24"/>
          <w:szCs w:val="24"/>
          <w:lang w:val="en-US"/>
        </w:rPr>
        <w:t xml:space="preserve"> 2b, para. 1</w:t>
      </w:r>
      <w:r w:rsidR="008D6A69" w:rsidRPr="00B42DC0">
        <w:rPr>
          <w:rFonts w:ascii="Times New Roman" w:hAnsi="Times New Roman" w:cs="Times New Roman"/>
          <w:b/>
          <w:sz w:val="24"/>
          <w:szCs w:val="24"/>
          <w:lang w:val="en-US"/>
        </w:rPr>
        <w:t>,</w:t>
      </w:r>
      <w:r w:rsidRPr="00B42DC0">
        <w:rPr>
          <w:rFonts w:ascii="Times New Roman" w:hAnsi="Times New Roman" w:cs="Times New Roman"/>
          <w:b/>
          <w:sz w:val="24"/>
          <w:szCs w:val="24"/>
          <w:lang w:val="en-US"/>
        </w:rPr>
        <w:t xml:space="preserve"> SMLDA</w:t>
      </w:r>
      <w:r w:rsidR="000D69D0" w:rsidRPr="00B42DC0">
        <w:rPr>
          <w:rFonts w:ascii="Times New Roman" w:hAnsi="Times New Roman" w:cs="Times New Roman"/>
          <w:b/>
          <w:sz w:val="24"/>
          <w:szCs w:val="24"/>
          <w:lang w:val="en-US"/>
        </w:rPr>
        <w:t>, individual right to</w:t>
      </w:r>
      <w:r w:rsidRPr="00B42DC0">
        <w:rPr>
          <w:rFonts w:ascii="Times New Roman" w:hAnsi="Times New Roman" w:cs="Times New Roman"/>
          <w:b/>
          <w:sz w:val="24"/>
          <w:szCs w:val="24"/>
          <w:lang w:val="en-US"/>
        </w:rPr>
        <w:t xml:space="preserve"> compensation for</w:t>
      </w:r>
      <w:r w:rsidR="00382578" w:rsidRPr="00B42DC0">
        <w:rPr>
          <w:rFonts w:ascii="Times New Roman" w:hAnsi="Times New Roman" w:cs="Times New Roman"/>
          <w:b/>
          <w:sz w:val="24"/>
          <w:szCs w:val="24"/>
          <w:lang w:val="en-US"/>
        </w:rPr>
        <w:t xml:space="preserve"> </w:t>
      </w:r>
      <w:r w:rsidRPr="00B42DC0">
        <w:rPr>
          <w:rFonts w:ascii="Times New Roman" w:hAnsi="Times New Roman" w:cs="Times New Roman"/>
          <w:b/>
          <w:sz w:val="24"/>
          <w:szCs w:val="24"/>
          <w:lang w:val="en-US"/>
        </w:rPr>
        <w:t>damages</w:t>
      </w:r>
      <w:r w:rsidRPr="00B42DC0">
        <w:rPr>
          <w:rFonts w:ascii="Times New Roman" w:hAnsi="Times New Roman" w:cs="Times New Roman"/>
          <w:sz w:val="24"/>
          <w:szCs w:val="24"/>
          <w:lang w:val="en-US"/>
        </w:rPr>
        <w:t xml:space="preserve">. Given their nature, </w:t>
      </w:r>
      <w:r w:rsidRPr="00B42DC0">
        <w:rPr>
          <w:rFonts w:ascii="Times New Roman" w:hAnsi="Times New Roman" w:cs="Times New Roman"/>
          <w:b/>
          <w:sz w:val="24"/>
          <w:szCs w:val="24"/>
          <w:lang w:val="en-US"/>
        </w:rPr>
        <w:t xml:space="preserve">these acts constitute a declaratory administrative acts within the meaning of </w:t>
      </w:r>
      <w:r w:rsidR="009D6B68" w:rsidRPr="00B42DC0">
        <w:rPr>
          <w:rFonts w:ascii="Times New Roman" w:hAnsi="Times New Roman" w:cs="Times New Roman"/>
          <w:b/>
          <w:sz w:val="24"/>
          <w:szCs w:val="24"/>
          <w:lang w:val="en-US"/>
        </w:rPr>
        <w:t>Article</w:t>
      </w:r>
      <w:r w:rsidRPr="00B42DC0">
        <w:rPr>
          <w:rFonts w:ascii="Times New Roman" w:hAnsi="Times New Roman" w:cs="Times New Roman"/>
          <w:b/>
          <w:sz w:val="24"/>
          <w:szCs w:val="24"/>
          <w:lang w:val="en-US"/>
        </w:rPr>
        <w:t xml:space="preserve"> 21, para. 2 of APC</w:t>
      </w:r>
      <w:r w:rsidRPr="00B42DC0">
        <w:rPr>
          <w:rFonts w:ascii="Times New Roman" w:hAnsi="Times New Roman" w:cs="Times New Roman"/>
          <w:sz w:val="24"/>
          <w:szCs w:val="24"/>
          <w:lang w:val="en-US"/>
        </w:rPr>
        <w:t>. According to the SAC</w:t>
      </w:r>
      <w:r w:rsidR="008D6A69"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when the petition was rejected as unfounded</w:t>
      </w:r>
      <w:r w:rsidR="000D69D0"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pursuant to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60e, para. 1 of the JSA or the applicant refused to sign the proposed </w:t>
      </w:r>
      <w:r w:rsidR="000D69D0" w:rsidRPr="00B42DC0">
        <w:rPr>
          <w:rFonts w:ascii="Times New Roman" w:hAnsi="Times New Roman" w:cs="Times New Roman"/>
          <w:sz w:val="24"/>
          <w:szCs w:val="24"/>
          <w:lang w:val="en-US"/>
        </w:rPr>
        <w:t>settlement</w:t>
      </w:r>
      <w:r w:rsidRPr="00B42DC0">
        <w:rPr>
          <w:rFonts w:ascii="Times New Roman" w:hAnsi="Times New Roman" w:cs="Times New Roman"/>
          <w:sz w:val="24"/>
          <w:szCs w:val="24"/>
          <w:lang w:val="en-US"/>
        </w:rPr>
        <w:t>, the administrative procedure has been exhaust</w:t>
      </w:r>
      <w:r w:rsidR="008D6A69" w:rsidRPr="00B42DC0">
        <w:rPr>
          <w:rFonts w:ascii="Times New Roman" w:hAnsi="Times New Roman" w:cs="Times New Roman"/>
          <w:sz w:val="24"/>
          <w:szCs w:val="24"/>
          <w:lang w:val="en-US"/>
        </w:rPr>
        <w:t xml:space="preserve">ed and protection of the right </w:t>
      </w:r>
      <w:r w:rsidR="000D69D0" w:rsidRPr="00B42DC0">
        <w:rPr>
          <w:rFonts w:ascii="Times New Roman" w:hAnsi="Times New Roman" w:cs="Times New Roman"/>
          <w:sz w:val="24"/>
          <w:szCs w:val="24"/>
          <w:lang w:val="en-US"/>
        </w:rPr>
        <w:t>to</w:t>
      </w:r>
      <w:r w:rsidRPr="00B42DC0">
        <w:rPr>
          <w:rFonts w:ascii="Times New Roman" w:hAnsi="Times New Roman" w:cs="Times New Roman"/>
          <w:sz w:val="24"/>
          <w:szCs w:val="24"/>
          <w:lang w:val="en-US"/>
        </w:rPr>
        <w:t xml:space="preserve"> compensation is performed via civil action before the competent civil court. The provisions of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2b, para. 1 and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8, para. 2 of </w:t>
      </w:r>
      <w:r w:rsidR="00B85D7A"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SMLDA</w:t>
      </w:r>
      <w:r w:rsidR="00B85D7A"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exclude the judicial review under the Administrative Procedure Code. The judicial review of these acts will be carried out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17, para. 2 of the </w:t>
      </w:r>
      <w:r w:rsidR="009E26E7" w:rsidRPr="00B42DC0">
        <w:rPr>
          <w:rFonts w:ascii="Times New Roman" w:hAnsi="Times New Roman" w:cs="Times New Roman"/>
          <w:sz w:val="24"/>
          <w:szCs w:val="24"/>
          <w:lang w:val="en-US"/>
        </w:rPr>
        <w:t>CPC</w:t>
      </w:r>
      <w:r w:rsidRPr="00B42DC0">
        <w:rPr>
          <w:rFonts w:ascii="Times New Roman" w:hAnsi="Times New Roman" w:cs="Times New Roman"/>
          <w:sz w:val="24"/>
          <w:szCs w:val="24"/>
          <w:lang w:val="en-US"/>
        </w:rPr>
        <w:t xml:space="preserve"> in the claim proceedings before the competent court</w:t>
      </w:r>
      <w:r w:rsidR="00B85D7A" w:rsidRPr="00B42DC0">
        <w:rPr>
          <w:rStyle w:val="FootnoteReference"/>
          <w:rFonts w:ascii="Times New Roman" w:hAnsi="Times New Roman" w:cs="Times New Roman"/>
          <w:sz w:val="24"/>
          <w:szCs w:val="24"/>
          <w:lang w:val="en-US"/>
        </w:rPr>
        <w:footnoteReference w:id="119"/>
      </w:r>
      <w:r w:rsidRPr="00B42DC0">
        <w:rPr>
          <w:rFonts w:ascii="Times New Roman" w:hAnsi="Times New Roman" w:cs="Times New Roman"/>
          <w:sz w:val="24"/>
          <w:szCs w:val="24"/>
          <w:lang w:val="en-US"/>
        </w:rPr>
        <w:t>.</w:t>
      </w:r>
    </w:p>
    <w:p w:rsidR="000D69D0" w:rsidRPr="00B42DC0" w:rsidRDefault="000D69D0" w:rsidP="000D69D0">
      <w:pPr>
        <w:spacing w:after="0"/>
        <w:jc w:val="both"/>
        <w:rPr>
          <w:rFonts w:ascii="Times New Roman" w:hAnsi="Times New Roman" w:cs="Times New Roman"/>
          <w:sz w:val="24"/>
          <w:szCs w:val="24"/>
          <w:lang w:val="en-US"/>
        </w:rPr>
      </w:pPr>
    </w:p>
    <w:p w:rsidR="00CE143D" w:rsidRPr="00B42DC0" w:rsidRDefault="00C26233" w:rsidP="000D69D0">
      <w:pPr>
        <w:spacing w:after="0"/>
        <w:jc w:val="both"/>
        <w:rPr>
          <w:rFonts w:ascii="Times New Roman" w:hAnsi="Times New Roman" w:cs="Times New Roman"/>
          <w:sz w:val="24"/>
          <w:szCs w:val="24"/>
          <w:lang w:val="en-US"/>
        </w:rPr>
      </w:pPr>
      <w:r w:rsidRPr="00B42DC0">
        <w:rPr>
          <w:rFonts w:ascii="Times New Roman" w:hAnsi="Times New Roman" w:cs="Times New Roman"/>
          <w:b/>
          <w:sz w:val="24"/>
          <w:szCs w:val="24"/>
          <w:u w:val="single"/>
          <w:lang w:val="en-US"/>
        </w:rPr>
        <w:t>Summary:</w:t>
      </w:r>
      <w:r w:rsidRPr="00B42DC0">
        <w:rPr>
          <w:rFonts w:ascii="Times New Roman" w:hAnsi="Times New Roman" w:cs="Times New Roman"/>
          <w:sz w:val="24"/>
          <w:szCs w:val="24"/>
          <w:lang w:val="en-US"/>
        </w:rPr>
        <w:t xml:space="preserve"> According to the administrative courts' case law, when appealing the act</w:t>
      </w:r>
      <w:r w:rsidR="000D69D0" w:rsidRPr="00B42DC0">
        <w:rPr>
          <w:rFonts w:ascii="Times New Roman" w:hAnsi="Times New Roman" w:cs="Times New Roman"/>
          <w:sz w:val="24"/>
          <w:szCs w:val="24"/>
          <w:lang w:val="en-US"/>
        </w:rPr>
        <w:t>s issued under Chapter three "a</w:t>
      </w:r>
      <w:r w:rsidRPr="00B42DC0">
        <w:rPr>
          <w:rFonts w:ascii="Times New Roman" w:hAnsi="Times New Roman" w:cs="Times New Roman"/>
          <w:sz w:val="24"/>
          <w:szCs w:val="24"/>
          <w:lang w:val="en-US"/>
        </w:rPr>
        <w:t>"</w:t>
      </w:r>
      <w:r w:rsidR="00B85D7A"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JSA</w:t>
      </w:r>
      <w:r w:rsidR="00B85D7A"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the following conclusions can be drawn: all acts issued by the </w:t>
      </w:r>
      <w:r w:rsidRPr="00B42DC0">
        <w:rPr>
          <w:rFonts w:ascii="Times New Roman" w:hAnsi="Times New Roman" w:cs="Times New Roman"/>
          <w:b/>
          <w:sz w:val="24"/>
          <w:szCs w:val="24"/>
          <w:lang w:val="en-US"/>
        </w:rPr>
        <w:t>Ministry of Justice</w:t>
      </w:r>
      <w:r w:rsidRPr="00B42DC0">
        <w:rPr>
          <w:rFonts w:ascii="Times New Roman" w:hAnsi="Times New Roman" w:cs="Times New Roman"/>
          <w:sz w:val="24"/>
          <w:szCs w:val="24"/>
          <w:lang w:val="en-US"/>
        </w:rPr>
        <w:t xml:space="preserve"> during the administrative procedure are IAA. Given the character of the act </w:t>
      </w:r>
      <w:r w:rsidR="000D69D0"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w:t>
      </w:r>
      <w:r w:rsidR="000D69D0" w:rsidRPr="00B42DC0">
        <w:rPr>
          <w:rFonts w:ascii="Times New Roman" w:hAnsi="Times New Roman" w:cs="Times New Roman"/>
          <w:sz w:val="24"/>
          <w:szCs w:val="24"/>
          <w:lang w:val="en-US"/>
        </w:rPr>
        <w:t xml:space="preserve">on </w:t>
      </w:r>
      <w:r w:rsidRPr="00B42DC0">
        <w:rPr>
          <w:rFonts w:ascii="Times New Roman" w:hAnsi="Times New Roman" w:cs="Times New Roman"/>
          <w:sz w:val="24"/>
          <w:szCs w:val="24"/>
          <w:lang w:val="en-US"/>
        </w:rPr>
        <w:t xml:space="preserve">admissibility or </w:t>
      </w:r>
      <w:r w:rsidR="000D69D0" w:rsidRPr="00B42DC0">
        <w:rPr>
          <w:rFonts w:ascii="Times New Roman" w:hAnsi="Times New Roman" w:cs="Times New Roman"/>
          <w:sz w:val="24"/>
          <w:szCs w:val="24"/>
          <w:lang w:val="en-US"/>
        </w:rPr>
        <w:t xml:space="preserve">on </w:t>
      </w:r>
      <w:r w:rsidRPr="00B42DC0">
        <w:rPr>
          <w:rFonts w:ascii="Times New Roman" w:hAnsi="Times New Roman" w:cs="Times New Roman"/>
          <w:sz w:val="24"/>
          <w:szCs w:val="24"/>
          <w:lang w:val="en-US"/>
        </w:rPr>
        <w:t>merits - a different order of protection is provid</w:t>
      </w:r>
      <w:r w:rsidR="000D69D0" w:rsidRPr="00B42DC0">
        <w:rPr>
          <w:rFonts w:ascii="Times New Roman" w:hAnsi="Times New Roman" w:cs="Times New Roman"/>
          <w:sz w:val="24"/>
          <w:szCs w:val="24"/>
          <w:lang w:val="en-US"/>
        </w:rPr>
        <w:t xml:space="preserve">ed. In the case of </w:t>
      </w:r>
      <w:r w:rsidR="000D69D0" w:rsidRPr="00B42DC0">
        <w:rPr>
          <w:rFonts w:ascii="Times New Roman" w:hAnsi="Times New Roman" w:cs="Times New Roman"/>
          <w:sz w:val="24"/>
          <w:szCs w:val="24"/>
          <w:lang w:val="en-US"/>
        </w:rPr>
        <w:lastRenderedPageBreak/>
        <w:t xml:space="preserve">issued </w:t>
      </w:r>
      <w:r w:rsidR="000D69D0" w:rsidRPr="00B42DC0">
        <w:rPr>
          <w:rFonts w:ascii="Times New Roman" w:hAnsi="Times New Roman" w:cs="Times New Roman"/>
          <w:b/>
          <w:sz w:val="24"/>
          <w:szCs w:val="24"/>
          <w:lang w:val="en-US"/>
        </w:rPr>
        <w:t>notification</w:t>
      </w:r>
      <w:r w:rsidRPr="00B42DC0">
        <w:rPr>
          <w:rFonts w:ascii="Times New Roman" w:hAnsi="Times New Roman" w:cs="Times New Roman"/>
          <w:b/>
          <w:sz w:val="24"/>
          <w:szCs w:val="24"/>
          <w:lang w:val="en-US"/>
        </w:rPr>
        <w:t xml:space="preserve"> of refusal on grounds of inadmissibility</w:t>
      </w:r>
      <w:r w:rsidR="00B85D7A" w:rsidRPr="00B42DC0">
        <w:rPr>
          <w:rStyle w:val="FootnoteReference"/>
          <w:rFonts w:ascii="Times New Roman" w:hAnsi="Times New Roman" w:cs="Times New Roman"/>
          <w:sz w:val="24"/>
          <w:szCs w:val="24"/>
          <w:lang w:val="en-US"/>
        </w:rPr>
        <w:footnoteReference w:id="120"/>
      </w:r>
      <w:r w:rsidRPr="00B42DC0">
        <w:rPr>
          <w:rFonts w:ascii="Times New Roman" w:hAnsi="Times New Roman" w:cs="Times New Roman"/>
          <w:sz w:val="24"/>
          <w:szCs w:val="24"/>
          <w:lang w:val="en-US"/>
        </w:rPr>
        <w:t xml:space="preserve">, the petitioner should </w:t>
      </w:r>
      <w:r w:rsidR="00382578" w:rsidRPr="00B42DC0">
        <w:rPr>
          <w:rFonts w:ascii="Times New Roman" w:hAnsi="Times New Roman" w:cs="Times New Roman"/>
          <w:sz w:val="24"/>
          <w:szCs w:val="24"/>
          <w:lang w:val="en-US"/>
        </w:rPr>
        <w:t>appeal</w:t>
      </w:r>
      <w:r w:rsidRPr="00B42DC0">
        <w:rPr>
          <w:rFonts w:ascii="Times New Roman" w:hAnsi="Times New Roman" w:cs="Times New Roman"/>
          <w:sz w:val="24"/>
          <w:szCs w:val="24"/>
          <w:lang w:val="en-US"/>
        </w:rPr>
        <w:t xml:space="preserve"> the notification within 14 days of notification before ACSC. When a notification is issued in refusal </w:t>
      </w:r>
      <w:r w:rsidRPr="00B42DC0">
        <w:rPr>
          <w:rFonts w:ascii="Times New Roman" w:hAnsi="Times New Roman" w:cs="Times New Roman"/>
          <w:b/>
          <w:sz w:val="24"/>
          <w:szCs w:val="24"/>
          <w:lang w:val="en-US"/>
        </w:rPr>
        <w:t xml:space="preserve">on grounds of unfounded </w:t>
      </w:r>
      <w:r w:rsidR="00382578" w:rsidRPr="00B42DC0">
        <w:rPr>
          <w:rFonts w:ascii="Times New Roman" w:hAnsi="Times New Roman" w:cs="Times New Roman"/>
          <w:b/>
          <w:sz w:val="24"/>
          <w:szCs w:val="24"/>
          <w:lang w:val="en-US"/>
        </w:rPr>
        <w:t>petition</w:t>
      </w:r>
      <w:r w:rsidRPr="00B42DC0">
        <w:rPr>
          <w:rFonts w:ascii="Times New Roman" w:hAnsi="Times New Roman" w:cs="Times New Roman"/>
          <w:sz w:val="24"/>
          <w:szCs w:val="24"/>
          <w:lang w:val="en-US"/>
        </w:rPr>
        <w:t xml:space="preserve"> or the petitioner refuses to conclude its proposed </w:t>
      </w:r>
      <w:r w:rsidR="000D69D0" w:rsidRPr="00B42DC0">
        <w:rPr>
          <w:rFonts w:ascii="Times New Roman" w:hAnsi="Times New Roman" w:cs="Times New Roman"/>
          <w:sz w:val="24"/>
          <w:szCs w:val="24"/>
          <w:lang w:val="en-US"/>
        </w:rPr>
        <w:t>settlement</w:t>
      </w:r>
      <w:r w:rsidRPr="00B42DC0">
        <w:rPr>
          <w:rFonts w:ascii="Times New Roman" w:hAnsi="Times New Roman" w:cs="Times New Roman"/>
          <w:sz w:val="24"/>
          <w:szCs w:val="24"/>
          <w:lang w:val="en-US"/>
        </w:rPr>
        <w:t>, it opens the way for protection under the SMLDA. The statement of facts of the Inspectorate is not subject to independent judicial review.</w:t>
      </w:r>
    </w:p>
    <w:p w:rsidR="00B06511" w:rsidRPr="00B42DC0" w:rsidRDefault="00B06511" w:rsidP="000D69D0">
      <w:pPr>
        <w:spacing w:after="0"/>
        <w:jc w:val="both"/>
        <w:rPr>
          <w:rFonts w:ascii="Times New Roman" w:hAnsi="Times New Roman" w:cs="Times New Roman"/>
          <w:sz w:val="24"/>
          <w:szCs w:val="24"/>
          <w:lang w:val="en-US"/>
        </w:rPr>
      </w:pPr>
    </w:p>
    <w:p w:rsidR="00A554AB" w:rsidRPr="00935B7A" w:rsidRDefault="00A554AB" w:rsidP="00B06511">
      <w:pPr>
        <w:pStyle w:val="Heading3"/>
        <w:spacing w:before="0"/>
        <w:rPr>
          <w:rFonts w:ascii="Times New Roman" w:hAnsi="Times New Roman" w:cs="Times New Roman"/>
          <w:b/>
          <w:color w:val="auto"/>
          <w:lang w:val="en-US"/>
        </w:rPr>
      </w:pPr>
      <w:bookmarkStart w:id="45" w:name="_Toc432065466"/>
      <w:r w:rsidRPr="00935B7A">
        <w:rPr>
          <w:rFonts w:ascii="Times New Roman" w:hAnsi="Times New Roman" w:cs="Times New Roman"/>
          <w:b/>
          <w:color w:val="auto"/>
          <w:lang w:val="en-US"/>
        </w:rPr>
        <w:t xml:space="preserve">3.2. </w:t>
      </w:r>
      <w:r w:rsidR="00B85D7A" w:rsidRPr="00935B7A">
        <w:rPr>
          <w:rFonts w:ascii="Times New Roman" w:hAnsi="Times New Roman" w:cs="Times New Roman"/>
          <w:b/>
          <w:color w:val="auto"/>
          <w:lang w:val="en-US"/>
        </w:rPr>
        <w:t>P</w:t>
      </w:r>
      <w:r w:rsidR="00994E50" w:rsidRPr="00935B7A">
        <w:rPr>
          <w:rFonts w:ascii="Times New Roman" w:hAnsi="Times New Roman" w:cs="Times New Roman"/>
          <w:b/>
          <w:color w:val="auto"/>
          <w:lang w:val="en-US"/>
        </w:rPr>
        <w:t xml:space="preserve">ersons </w:t>
      </w:r>
      <w:r w:rsidR="00B85D7A" w:rsidRPr="00935B7A">
        <w:rPr>
          <w:rFonts w:ascii="Times New Roman" w:hAnsi="Times New Roman" w:cs="Times New Roman"/>
          <w:b/>
          <w:color w:val="auto"/>
          <w:lang w:val="en-US"/>
        </w:rPr>
        <w:t xml:space="preserve">with standing </w:t>
      </w:r>
      <w:r w:rsidR="00994E50" w:rsidRPr="00935B7A">
        <w:rPr>
          <w:rFonts w:ascii="Times New Roman" w:hAnsi="Times New Roman" w:cs="Times New Roman"/>
          <w:b/>
          <w:color w:val="auto"/>
          <w:lang w:val="en-US"/>
        </w:rPr>
        <w:t>in appeal proceedings</w:t>
      </w:r>
      <w:bookmarkEnd w:id="45"/>
    </w:p>
    <w:p w:rsidR="00B06511" w:rsidRPr="00B42DC0" w:rsidRDefault="00B06511" w:rsidP="00B06511">
      <w:pPr>
        <w:spacing w:after="0"/>
        <w:rPr>
          <w:lang w:val="en-US"/>
        </w:rPr>
      </w:pPr>
    </w:p>
    <w:p w:rsidR="00994E50" w:rsidRPr="00B42DC0" w:rsidRDefault="00994E50" w:rsidP="00B06511">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According to the case law of the SAC, in case of </w:t>
      </w:r>
      <w:r w:rsidR="00DE5ED6" w:rsidRPr="00B42DC0">
        <w:rPr>
          <w:rFonts w:ascii="Times New Roman" w:hAnsi="Times New Roman" w:cs="Times New Roman"/>
          <w:sz w:val="24"/>
          <w:szCs w:val="24"/>
          <w:lang w:val="en-US"/>
        </w:rPr>
        <w:t>quashing</w:t>
      </w:r>
      <w:r w:rsidRPr="00B42DC0">
        <w:rPr>
          <w:rFonts w:ascii="Times New Roman" w:hAnsi="Times New Roman" w:cs="Times New Roman"/>
          <w:sz w:val="24"/>
          <w:szCs w:val="24"/>
          <w:lang w:val="en-US"/>
        </w:rPr>
        <w:t xml:space="preserve"> a notification of rejection as inadmissible, the court's ruling cannot be appealed, as it is entirely favorable to the petitioner, and the respondent - the Ministry of Justice - has no locus standi to challenge it</w:t>
      </w:r>
      <w:r w:rsidR="00B85D7A"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as the approached with the petition administrative body is not a party</w:t>
      </w:r>
      <w:r w:rsidR="00B85D7A" w:rsidRPr="00B42DC0">
        <w:rPr>
          <w:rFonts w:ascii="Times New Roman" w:hAnsi="Times New Roman" w:cs="Times New Roman"/>
          <w:sz w:val="24"/>
          <w:szCs w:val="24"/>
          <w:lang w:val="en-US"/>
        </w:rPr>
        <w:t xml:space="preserve">, but a </w:t>
      </w:r>
      <w:r w:rsidR="00B85D7A" w:rsidRPr="00B42DC0">
        <w:rPr>
          <w:rFonts w:ascii="Times New Roman" w:hAnsi="Times New Roman" w:cs="Times New Roman"/>
          <w:b/>
          <w:sz w:val="24"/>
          <w:szCs w:val="24"/>
          <w:lang w:val="en-US"/>
        </w:rPr>
        <w:t>deciding</w:t>
      </w:r>
      <w:r w:rsidRPr="00B42DC0">
        <w:rPr>
          <w:rFonts w:ascii="Times New Roman" w:hAnsi="Times New Roman" w:cs="Times New Roman"/>
          <w:b/>
          <w:sz w:val="24"/>
          <w:szCs w:val="24"/>
          <w:lang w:val="en-US"/>
        </w:rPr>
        <w:t xml:space="preserve"> authority</w:t>
      </w:r>
      <w:r w:rsidRPr="00B42DC0">
        <w:rPr>
          <w:rFonts w:ascii="Times New Roman" w:hAnsi="Times New Roman" w:cs="Times New Roman"/>
          <w:sz w:val="24"/>
          <w:szCs w:val="24"/>
          <w:lang w:val="en-US"/>
        </w:rPr>
        <w:t xml:space="preserve"> in the administrative proceedings. The private complaint without locus standi is inadmissible and not subject to review, and the legal proceedings should be terminated</w:t>
      </w:r>
      <w:r w:rsidR="00B85D7A" w:rsidRPr="00B42DC0">
        <w:rPr>
          <w:rStyle w:val="FootnoteReference"/>
          <w:rFonts w:ascii="Times New Roman" w:hAnsi="Times New Roman" w:cs="Times New Roman"/>
          <w:sz w:val="24"/>
          <w:szCs w:val="24"/>
          <w:lang w:val="en-US"/>
        </w:rPr>
        <w:footnoteReference w:id="121"/>
      </w:r>
      <w:r w:rsidRPr="00B42DC0">
        <w:rPr>
          <w:rFonts w:ascii="Times New Roman" w:hAnsi="Times New Roman" w:cs="Times New Roman"/>
          <w:sz w:val="24"/>
          <w:szCs w:val="24"/>
          <w:lang w:val="en-US"/>
        </w:rPr>
        <w:t>.</w:t>
      </w:r>
    </w:p>
    <w:p w:rsidR="00B06511" w:rsidRPr="00B42DC0" w:rsidRDefault="00B06511" w:rsidP="00B06511">
      <w:pPr>
        <w:spacing w:after="0"/>
        <w:jc w:val="both"/>
        <w:rPr>
          <w:rFonts w:ascii="Times New Roman" w:hAnsi="Times New Roman" w:cs="Times New Roman"/>
          <w:sz w:val="24"/>
          <w:szCs w:val="24"/>
          <w:lang w:val="en-US"/>
        </w:rPr>
      </w:pPr>
    </w:p>
    <w:p w:rsidR="00EA2747" w:rsidRPr="00935B7A" w:rsidRDefault="00EA2747" w:rsidP="00B06511">
      <w:pPr>
        <w:pStyle w:val="Heading3"/>
        <w:spacing w:before="0"/>
        <w:rPr>
          <w:rFonts w:ascii="Times New Roman" w:hAnsi="Times New Roman" w:cs="Times New Roman"/>
          <w:b/>
          <w:color w:val="auto"/>
          <w:lang w:val="en-US"/>
        </w:rPr>
      </w:pPr>
      <w:bookmarkStart w:id="46" w:name="_Toc432065467"/>
      <w:r w:rsidRPr="00935B7A">
        <w:rPr>
          <w:rFonts w:ascii="Times New Roman" w:hAnsi="Times New Roman" w:cs="Times New Roman"/>
          <w:b/>
          <w:color w:val="auto"/>
          <w:lang w:val="en-US"/>
        </w:rPr>
        <w:t xml:space="preserve">3.3. Beginning and end of the </w:t>
      </w:r>
      <w:r w:rsidR="00476531" w:rsidRPr="00935B7A">
        <w:rPr>
          <w:rFonts w:ascii="Times New Roman" w:hAnsi="Times New Roman" w:cs="Times New Roman"/>
          <w:b/>
          <w:color w:val="auto"/>
          <w:lang w:val="en-US"/>
        </w:rPr>
        <w:t>proceedings</w:t>
      </w:r>
      <w:bookmarkEnd w:id="46"/>
    </w:p>
    <w:p w:rsidR="00B06511" w:rsidRPr="00B42DC0" w:rsidRDefault="00B06511" w:rsidP="00B06511">
      <w:pPr>
        <w:spacing w:after="0"/>
        <w:rPr>
          <w:lang w:val="en-US"/>
        </w:rPr>
      </w:pPr>
    </w:p>
    <w:p w:rsidR="00EA2747" w:rsidRPr="00B42DC0" w:rsidRDefault="00EA2747" w:rsidP="00B06511">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In accordance with the EC</w:t>
      </w:r>
      <w:r w:rsidR="00DE5ED6"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 case law, administrative courts hold, like the Ministry of Justi</w:t>
      </w:r>
      <w:r w:rsidR="00B06511" w:rsidRPr="00B42DC0">
        <w:rPr>
          <w:rFonts w:ascii="Times New Roman" w:hAnsi="Times New Roman" w:cs="Times New Roman"/>
          <w:sz w:val="24"/>
          <w:szCs w:val="24"/>
          <w:lang w:val="en-US"/>
        </w:rPr>
        <w:t>ce, that for a final act and conclusion</w:t>
      </w:r>
      <w:r w:rsidRPr="00B42DC0">
        <w:rPr>
          <w:rFonts w:ascii="Times New Roman" w:hAnsi="Times New Roman" w:cs="Times New Roman"/>
          <w:sz w:val="24"/>
          <w:szCs w:val="24"/>
          <w:lang w:val="en-US"/>
        </w:rPr>
        <w:t xml:space="preserve"> of the proceedings</w:t>
      </w:r>
      <w:r w:rsidR="00B06511"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it should be considered the final </w:t>
      </w:r>
      <w:r w:rsidR="00B06511" w:rsidRPr="00B42DC0">
        <w:rPr>
          <w:rFonts w:ascii="Times New Roman" w:hAnsi="Times New Roman" w:cs="Times New Roman"/>
          <w:sz w:val="24"/>
          <w:szCs w:val="24"/>
          <w:lang w:val="en-US"/>
        </w:rPr>
        <w:t>decision, which concludes</w:t>
      </w:r>
      <w:r w:rsidRPr="00B42DC0">
        <w:rPr>
          <w:rFonts w:ascii="Times New Roman" w:hAnsi="Times New Roman" w:cs="Times New Roman"/>
          <w:sz w:val="24"/>
          <w:szCs w:val="24"/>
          <w:lang w:val="en-US"/>
        </w:rPr>
        <w:t xml:space="preserve"> the particular proceedings, and not the decision which rejects the request for repeal</w:t>
      </w:r>
      <w:r w:rsidR="000F3030" w:rsidRPr="00B42DC0">
        <w:rPr>
          <w:rStyle w:val="FootnoteReference"/>
          <w:rFonts w:ascii="Times New Roman" w:hAnsi="Times New Roman" w:cs="Times New Roman"/>
          <w:sz w:val="24"/>
          <w:szCs w:val="24"/>
          <w:lang w:val="en-US"/>
        </w:rPr>
        <w:footnoteReference w:id="122"/>
      </w:r>
      <w:r w:rsidRPr="00B42DC0">
        <w:rPr>
          <w:rFonts w:ascii="Times New Roman" w:hAnsi="Times New Roman" w:cs="Times New Roman"/>
          <w:sz w:val="24"/>
          <w:szCs w:val="24"/>
          <w:lang w:val="en-US"/>
        </w:rPr>
        <w:t>.</w:t>
      </w:r>
    </w:p>
    <w:p w:rsidR="00B06511" w:rsidRPr="00B42DC0" w:rsidRDefault="00B06511" w:rsidP="00B06511">
      <w:pPr>
        <w:spacing w:after="0"/>
        <w:jc w:val="both"/>
        <w:rPr>
          <w:rFonts w:ascii="Times New Roman" w:hAnsi="Times New Roman" w:cs="Times New Roman"/>
          <w:sz w:val="24"/>
          <w:szCs w:val="24"/>
          <w:lang w:val="en-US"/>
        </w:rPr>
      </w:pPr>
    </w:p>
    <w:p w:rsidR="00EA2747" w:rsidRPr="00B42DC0" w:rsidRDefault="00EA2747" w:rsidP="00B06511">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Also, on several complaints against petitions whi</w:t>
      </w:r>
      <w:r w:rsidR="00B06511" w:rsidRPr="00B42DC0">
        <w:rPr>
          <w:rFonts w:ascii="Times New Roman" w:hAnsi="Times New Roman" w:cs="Times New Roman"/>
          <w:sz w:val="24"/>
          <w:szCs w:val="24"/>
          <w:lang w:val="en-US"/>
        </w:rPr>
        <w:t>ch the MoJ held as overdue</w:t>
      </w:r>
      <w:r w:rsidRPr="00B42DC0">
        <w:rPr>
          <w:rFonts w:ascii="Times New Roman" w:hAnsi="Times New Roman" w:cs="Times New Roman"/>
          <w:sz w:val="24"/>
          <w:szCs w:val="24"/>
          <w:lang w:val="en-US"/>
        </w:rPr>
        <w:t>, t</w:t>
      </w:r>
      <w:r w:rsidR="00B06511" w:rsidRPr="00B42DC0">
        <w:rPr>
          <w:rFonts w:ascii="Times New Roman" w:hAnsi="Times New Roman" w:cs="Times New Roman"/>
          <w:sz w:val="24"/>
          <w:szCs w:val="24"/>
          <w:lang w:val="en-US"/>
        </w:rPr>
        <w:t>he ACSC had to decide the issue</w:t>
      </w:r>
      <w:r w:rsidR="00B85D7A"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which was the final act in the criminal </w:t>
      </w:r>
      <w:r w:rsidR="0005044B" w:rsidRPr="00B42DC0">
        <w:rPr>
          <w:rFonts w:ascii="Times New Roman" w:hAnsi="Times New Roman" w:cs="Times New Roman"/>
          <w:sz w:val="24"/>
          <w:szCs w:val="24"/>
          <w:lang w:val="en-US"/>
        </w:rPr>
        <w:t>proceedings</w:t>
      </w:r>
      <w:r w:rsidR="00B85D7A" w:rsidRPr="00B42DC0">
        <w:rPr>
          <w:rFonts w:ascii="Times New Roman" w:hAnsi="Times New Roman" w:cs="Times New Roman"/>
          <w:sz w:val="24"/>
          <w:szCs w:val="24"/>
          <w:lang w:val="en-US"/>
        </w:rPr>
        <w:t>,</w:t>
      </w:r>
      <w:r w:rsidR="00B06511" w:rsidRPr="00B42DC0">
        <w:rPr>
          <w:rFonts w:ascii="Times New Roman" w:hAnsi="Times New Roman" w:cs="Times New Roman"/>
          <w:sz w:val="24"/>
          <w:szCs w:val="24"/>
          <w:lang w:val="en-US"/>
        </w:rPr>
        <w:t xml:space="preserve"> which had concluded</w:t>
      </w:r>
      <w:r w:rsidR="00DE5ED6" w:rsidRPr="00B42DC0">
        <w:rPr>
          <w:rFonts w:ascii="Times New Roman" w:hAnsi="Times New Roman" w:cs="Times New Roman"/>
          <w:sz w:val="24"/>
          <w:szCs w:val="24"/>
          <w:lang w:val="en-US"/>
        </w:rPr>
        <w:t xml:space="preserve"> with a termination act, </w:t>
      </w:r>
      <w:r w:rsidR="00B85D7A" w:rsidRPr="00B42DC0">
        <w:rPr>
          <w:rFonts w:ascii="Times New Roman" w:hAnsi="Times New Roman" w:cs="Times New Roman"/>
          <w:sz w:val="24"/>
          <w:szCs w:val="24"/>
          <w:lang w:val="en-US"/>
        </w:rPr>
        <w:t>that</w:t>
      </w:r>
      <w:r w:rsidRPr="00B42DC0">
        <w:rPr>
          <w:rFonts w:ascii="Times New Roman" w:hAnsi="Times New Roman" w:cs="Times New Roman"/>
          <w:sz w:val="24"/>
          <w:szCs w:val="24"/>
          <w:lang w:val="en-US"/>
        </w:rPr>
        <w:t xml:space="preserve"> was not appealed by the petitioner - the defendant - but by another participant in </w:t>
      </w:r>
      <w:r w:rsidR="0005044B" w:rsidRPr="00B42DC0">
        <w:rPr>
          <w:rFonts w:ascii="Times New Roman" w:hAnsi="Times New Roman" w:cs="Times New Roman"/>
          <w:sz w:val="24"/>
          <w:szCs w:val="24"/>
          <w:lang w:val="en-US"/>
        </w:rPr>
        <w:t>proceedings</w:t>
      </w:r>
      <w:r w:rsidRPr="00B42DC0">
        <w:rPr>
          <w:rFonts w:ascii="Times New Roman" w:hAnsi="Times New Roman" w:cs="Times New Roman"/>
          <w:sz w:val="24"/>
          <w:szCs w:val="24"/>
          <w:lang w:val="en-US"/>
        </w:rPr>
        <w:t xml:space="preserve"> </w:t>
      </w:r>
      <w:r w:rsidR="00DE5ED6"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w:t>
      </w:r>
      <w:r w:rsidR="00DE5ED6" w:rsidRPr="00B42DC0">
        <w:rPr>
          <w:rFonts w:ascii="Times New Roman" w:hAnsi="Times New Roman" w:cs="Times New Roman"/>
          <w:sz w:val="24"/>
          <w:szCs w:val="24"/>
          <w:lang w:val="en-US"/>
        </w:rPr>
        <w:t>accomplice</w:t>
      </w:r>
      <w:r w:rsidRPr="00B42DC0">
        <w:rPr>
          <w:rFonts w:ascii="Times New Roman" w:hAnsi="Times New Roman" w:cs="Times New Roman"/>
          <w:sz w:val="24"/>
          <w:szCs w:val="24"/>
          <w:lang w:val="en-US"/>
        </w:rPr>
        <w:t xml:space="preserve"> or a victim. In these cases, the court found that the MoJ had wrongly held that lack of contesting of the termination act by the petitioner, leads to its entry into force</w:t>
      </w:r>
      <w:r w:rsidR="00DE5ED6" w:rsidRPr="00B42DC0">
        <w:rPr>
          <w:rFonts w:ascii="Times New Roman" w:hAnsi="Times New Roman" w:cs="Times New Roman"/>
          <w:sz w:val="24"/>
          <w:szCs w:val="24"/>
          <w:lang w:val="en-US"/>
        </w:rPr>
        <w:t xml:space="preserve"> for him</w:t>
      </w:r>
      <w:r w:rsidRPr="00B42DC0">
        <w:rPr>
          <w:rFonts w:ascii="Times New Roman" w:hAnsi="Times New Roman" w:cs="Times New Roman"/>
          <w:sz w:val="24"/>
          <w:szCs w:val="24"/>
          <w:lang w:val="en-US"/>
        </w:rPr>
        <w:t>. According to the court, although the participants have not chall</w:t>
      </w:r>
      <w:r w:rsidR="00B06511" w:rsidRPr="00B42DC0">
        <w:rPr>
          <w:rFonts w:ascii="Times New Roman" w:hAnsi="Times New Roman" w:cs="Times New Roman"/>
          <w:sz w:val="24"/>
          <w:szCs w:val="24"/>
          <w:lang w:val="en-US"/>
        </w:rPr>
        <w:t>enged the termination act, it has</w:t>
      </w:r>
      <w:r w:rsidRPr="00B42DC0">
        <w:rPr>
          <w:rFonts w:ascii="Times New Roman" w:hAnsi="Times New Roman" w:cs="Times New Roman"/>
          <w:sz w:val="24"/>
          <w:szCs w:val="24"/>
          <w:lang w:val="en-US"/>
        </w:rPr>
        <w:t xml:space="preserve"> been challenged by a witness (victim) or from another defendant in the case. So until the entry into force of the ruling, the proceedings had been pending - both for the appellant and the </w:t>
      </w:r>
      <w:r w:rsidR="00B06511" w:rsidRPr="00B42DC0">
        <w:rPr>
          <w:rFonts w:ascii="Times New Roman" w:hAnsi="Times New Roman" w:cs="Times New Roman"/>
          <w:sz w:val="24"/>
          <w:szCs w:val="24"/>
          <w:lang w:val="en-US"/>
        </w:rPr>
        <w:t>petitioner</w:t>
      </w:r>
      <w:r w:rsidR="000F3030" w:rsidRPr="00B42DC0">
        <w:rPr>
          <w:rStyle w:val="FootnoteReference"/>
          <w:rFonts w:ascii="Times New Roman" w:hAnsi="Times New Roman" w:cs="Times New Roman"/>
          <w:sz w:val="24"/>
          <w:szCs w:val="24"/>
          <w:lang w:val="en-US"/>
        </w:rPr>
        <w:footnoteReference w:id="123"/>
      </w:r>
      <w:r w:rsidRPr="00B42DC0">
        <w:rPr>
          <w:rFonts w:ascii="Times New Roman" w:hAnsi="Times New Roman" w:cs="Times New Roman"/>
          <w:sz w:val="24"/>
          <w:szCs w:val="24"/>
          <w:lang w:val="en-US"/>
        </w:rPr>
        <w:t>.</w:t>
      </w:r>
    </w:p>
    <w:p w:rsidR="00B06511" w:rsidRPr="00B42DC0" w:rsidRDefault="00B06511" w:rsidP="00B06511">
      <w:pPr>
        <w:spacing w:after="0"/>
        <w:jc w:val="both"/>
        <w:rPr>
          <w:rFonts w:ascii="Times New Roman" w:hAnsi="Times New Roman" w:cs="Times New Roman"/>
          <w:sz w:val="24"/>
          <w:szCs w:val="24"/>
          <w:lang w:val="en-US"/>
        </w:rPr>
      </w:pPr>
    </w:p>
    <w:p w:rsidR="00994E50" w:rsidRPr="00B42DC0" w:rsidRDefault="00EA2747" w:rsidP="00B06511">
      <w:pPr>
        <w:spacing w:after="0"/>
        <w:jc w:val="both"/>
        <w:rPr>
          <w:rFonts w:ascii="Times New Roman" w:hAnsi="Times New Roman" w:cs="Times New Roman"/>
          <w:i/>
          <w:sz w:val="24"/>
          <w:szCs w:val="24"/>
          <w:lang w:val="en-US"/>
        </w:rPr>
      </w:pPr>
      <w:r w:rsidRPr="00B42DC0">
        <w:rPr>
          <w:rFonts w:ascii="Times New Roman" w:hAnsi="Times New Roman" w:cs="Times New Roman"/>
          <w:b/>
          <w:sz w:val="24"/>
          <w:szCs w:val="24"/>
          <w:u w:val="single"/>
          <w:lang w:val="en-US"/>
        </w:rPr>
        <w:lastRenderedPageBreak/>
        <w:t>Comment:</w:t>
      </w:r>
      <w:r w:rsidRPr="00B42DC0">
        <w:rPr>
          <w:rFonts w:ascii="Times New Roman" w:hAnsi="Times New Roman" w:cs="Times New Roman"/>
          <w:sz w:val="24"/>
          <w:szCs w:val="24"/>
          <w:lang w:val="en-US"/>
        </w:rPr>
        <w:t xml:space="preserve"> </w:t>
      </w:r>
      <w:r w:rsidRPr="00B42DC0">
        <w:rPr>
          <w:rFonts w:ascii="Times New Roman" w:hAnsi="Times New Roman" w:cs="Times New Roman"/>
          <w:i/>
          <w:sz w:val="24"/>
          <w:szCs w:val="24"/>
          <w:lang w:val="en-US"/>
        </w:rPr>
        <w:t>The opinion of t</w:t>
      </w:r>
      <w:r w:rsidR="00B06511" w:rsidRPr="00B42DC0">
        <w:rPr>
          <w:rFonts w:ascii="Times New Roman" w:hAnsi="Times New Roman" w:cs="Times New Roman"/>
          <w:i/>
          <w:sz w:val="24"/>
          <w:szCs w:val="24"/>
          <w:lang w:val="en-US"/>
        </w:rPr>
        <w:t>he administrative court corresponds</w:t>
      </w:r>
      <w:r w:rsidRPr="00B42DC0">
        <w:rPr>
          <w:rFonts w:ascii="Times New Roman" w:hAnsi="Times New Roman" w:cs="Times New Roman"/>
          <w:i/>
          <w:sz w:val="24"/>
          <w:szCs w:val="24"/>
          <w:lang w:val="en-US"/>
        </w:rPr>
        <w:t xml:space="preserve"> with the case law of the EC</w:t>
      </w:r>
      <w:r w:rsidR="00B06511" w:rsidRPr="00B42DC0">
        <w:rPr>
          <w:rFonts w:ascii="Times New Roman" w:hAnsi="Times New Roman" w:cs="Times New Roman"/>
          <w:i/>
          <w:sz w:val="24"/>
          <w:szCs w:val="24"/>
          <w:lang w:val="en-US"/>
        </w:rPr>
        <w:t>t</w:t>
      </w:r>
      <w:r w:rsidRPr="00B42DC0">
        <w:rPr>
          <w:rFonts w:ascii="Times New Roman" w:hAnsi="Times New Roman" w:cs="Times New Roman"/>
          <w:i/>
          <w:sz w:val="24"/>
          <w:szCs w:val="24"/>
          <w:lang w:val="en-US"/>
        </w:rPr>
        <w:t xml:space="preserve">HR so far as the Court has held that one of the objectives of the right to a trial within a reasonable time is to protect people from the prolonged state of uncertainty about their fate (see Withey v. </w:t>
      </w:r>
      <w:r w:rsidR="000F3030" w:rsidRPr="00B42DC0">
        <w:rPr>
          <w:rFonts w:ascii="Times New Roman" w:hAnsi="Times New Roman" w:cs="Times New Roman"/>
          <w:i/>
          <w:sz w:val="24"/>
          <w:szCs w:val="24"/>
          <w:lang w:val="en-US"/>
        </w:rPr>
        <w:t>The United Kingdom (dec</w:t>
      </w:r>
      <w:r w:rsidRPr="00B42DC0">
        <w:rPr>
          <w:rFonts w:ascii="Times New Roman" w:hAnsi="Times New Roman" w:cs="Times New Roman"/>
          <w:i/>
          <w:sz w:val="24"/>
          <w:szCs w:val="24"/>
          <w:lang w:val="en-US"/>
        </w:rPr>
        <w:t>.), no. 59493/00, ECHR 2003 X; which cites Stogmuller v. Austria, judgment of 10 November 1969, Series A no. 9, p. 40, § 5)</w:t>
      </w:r>
      <w:r w:rsidR="000F3030" w:rsidRPr="00B42DC0">
        <w:rPr>
          <w:rStyle w:val="FootnoteReference"/>
          <w:rFonts w:ascii="Times New Roman" w:hAnsi="Times New Roman" w:cs="Times New Roman"/>
          <w:i/>
          <w:sz w:val="24"/>
          <w:szCs w:val="24"/>
          <w:lang w:val="en-US"/>
        </w:rPr>
        <w:footnoteReference w:id="124"/>
      </w:r>
      <w:r w:rsidRPr="00B42DC0">
        <w:rPr>
          <w:rFonts w:ascii="Times New Roman" w:hAnsi="Times New Roman" w:cs="Times New Roman"/>
          <w:i/>
          <w:sz w:val="24"/>
          <w:szCs w:val="24"/>
          <w:lang w:val="en-US"/>
        </w:rPr>
        <w:t>. For example, in the case of Ivan Hristov v. Bulgaria</w:t>
      </w:r>
      <w:r w:rsidR="000F3030" w:rsidRPr="00B42DC0">
        <w:rPr>
          <w:rStyle w:val="FootnoteReference"/>
          <w:rFonts w:ascii="Times New Roman" w:hAnsi="Times New Roman" w:cs="Times New Roman"/>
          <w:i/>
          <w:sz w:val="24"/>
          <w:szCs w:val="24"/>
          <w:lang w:val="en-US"/>
        </w:rPr>
        <w:footnoteReference w:id="125"/>
      </w:r>
      <w:r w:rsidRPr="00B42DC0">
        <w:rPr>
          <w:rFonts w:ascii="Times New Roman" w:hAnsi="Times New Roman" w:cs="Times New Roman"/>
          <w:i/>
          <w:sz w:val="24"/>
          <w:szCs w:val="24"/>
          <w:lang w:val="en-US"/>
        </w:rPr>
        <w:t xml:space="preserve"> the EC</w:t>
      </w:r>
      <w:r w:rsidR="00B06511" w:rsidRPr="00B42DC0">
        <w:rPr>
          <w:rFonts w:ascii="Times New Roman" w:hAnsi="Times New Roman" w:cs="Times New Roman"/>
          <w:i/>
          <w:sz w:val="24"/>
          <w:szCs w:val="24"/>
          <w:lang w:val="en-US"/>
        </w:rPr>
        <w:t>tHR considers as conclusion</w:t>
      </w:r>
      <w:r w:rsidRPr="00B42DC0">
        <w:rPr>
          <w:rFonts w:ascii="Times New Roman" w:hAnsi="Times New Roman" w:cs="Times New Roman"/>
          <w:i/>
          <w:sz w:val="24"/>
          <w:szCs w:val="24"/>
          <w:lang w:val="en-US"/>
        </w:rPr>
        <w:t xml:space="preserve"> of the proceedings the judgment of the district court with which the appeal is considered and the termination act has be</w:t>
      </w:r>
      <w:r w:rsidR="00B06511" w:rsidRPr="00B42DC0">
        <w:rPr>
          <w:rFonts w:ascii="Times New Roman" w:hAnsi="Times New Roman" w:cs="Times New Roman"/>
          <w:i/>
          <w:sz w:val="24"/>
          <w:szCs w:val="24"/>
          <w:lang w:val="en-US"/>
        </w:rPr>
        <w:t>en confirmed.</w:t>
      </w:r>
    </w:p>
    <w:p w:rsidR="00B06511" w:rsidRPr="00B42DC0" w:rsidRDefault="00B06511" w:rsidP="00B06511">
      <w:pPr>
        <w:spacing w:after="0"/>
        <w:jc w:val="both"/>
        <w:rPr>
          <w:rFonts w:ascii="Times New Roman" w:hAnsi="Times New Roman" w:cs="Times New Roman"/>
          <w:i/>
          <w:sz w:val="24"/>
          <w:szCs w:val="24"/>
          <w:lang w:val="en-US"/>
        </w:rPr>
      </w:pPr>
    </w:p>
    <w:p w:rsidR="00EA2747" w:rsidRPr="00935B7A" w:rsidRDefault="00476531" w:rsidP="00B06511">
      <w:pPr>
        <w:pStyle w:val="Heading3"/>
        <w:spacing w:before="0"/>
        <w:rPr>
          <w:rFonts w:ascii="Times New Roman" w:hAnsi="Times New Roman" w:cs="Times New Roman"/>
          <w:b/>
          <w:color w:val="auto"/>
          <w:lang w:val="en-US"/>
        </w:rPr>
      </w:pPr>
      <w:bookmarkStart w:id="47" w:name="_Toc432065468"/>
      <w:r w:rsidRPr="00935B7A">
        <w:rPr>
          <w:rFonts w:ascii="Times New Roman" w:hAnsi="Times New Roman" w:cs="Times New Roman"/>
          <w:b/>
          <w:color w:val="auto"/>
          <w:lang w:val="en-US"/>
        </w:rPr>
        <w:t>3.4. Calculating the six</w:t>
      </w:r>
      <w:r w:rsidR="00EA2747" w:rsidRPr="00935B7A">
        <w:rPr>
          <w:rFonts w:ascii="Times New Roman" w:hAnsi="Times New Roman" w:cs="Times New Roman"/>
          <w:b/>
          <w:color w:val="auto"/>
          <w:lang w:val="en-US"/>
        </w:rPr>
        <w:t xml:space="preserve">-month </w:t>
      </w:r>
      <w:r w:rsidRPr="00935B7A">
        <w:rPr>
          <w:rFonts w:ascii="Times New Roman" w:hAnsi="Times New Roman" w:cs="Times New Roman"/>
          <w:b/>
          <w:color w:val="auto"/>
          <w:lang w:val="en-US"/>
        </w:rPr>
        <w:t>period</w:t>
      </w:r>
      <w:bookmarkEnd w:id="47"/>
    </w:p>
    <w:p w:rsidR="00B06511" w:rsidRPr="00B42DC0" w:rsidRDefault="00B06511" w:rsidP="00B06511">
      <w:pPr>
        <w:spacing w:after="0"/>
        <w:rPr>
          <w:lang w:val="en-US"/>
        </w:rPr>
      </w:pPr>
    </w:p>
    <w:p w:rsidR="00F847DE" w:rsidRPr="00B42DC0" w:rsidRDefault="00F847DE" w:rsidP="00B06511">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With § 34 </w:t>
      </w:r>
      <w:r w:rsidR="00B06511" w:rsidRPr="00B42DC0">
        <w:rPr>
          <w:rFonts w:ascii="Times New Roman" w:hAnsi="Times New Roman" w:cs="Times New Roman"/>
          <w:sz w:val="24"/>
          <w:szCs w:val="24"/>
          <w:lang w:val="en-US"/>
        </w:rPr>
        <w:t xml:space="preserve">ASA </w:t>
      </w:r>
      <w:r w:rsidRPr="00B42DC0">
        <w:rPr>
          <w:rFonts w:ascii="Times New Roman" w:hAnsi="Times New Roman" w:cs="Times New Roman"/>
          <w:sz w:val="24"/>
          <w:szCs w:val="24"/>
          <w:lang w:val="en-US"/>
        </w:rPr>
        <w:t>to the JSA a possibility was created for persons who have filed applications before the EC</w:t>
      </w:r>
      <w:r w:rsidR="00650959"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 xml:space="preserve">HR, to either wait for notification from the Registry of the Court, or to apply </w:t>
      </w:r>
      <w:r w:rsidR="00650959" w:rsidRPr="00B42DC0">
        <w:rPr>
          <w:rFonts w:ascii="Times New Roman" w:hAnsi="Times New Roman" w:cs="Times New Roman"/>
          <w:sz w:val="24"/>
          <w:szCs w:val="24"/>
          <w:lang w:val="en-US"/>
        </w:rPr>
        <w:t>for compensation under Chapter three "a</w:t>
      </w:r>
      <w:r w:rsidRPr="00B42DC0">
        <w:rPr>
          <w:rFonts w:ascii="Times New Roman" w:hAnsi="Times New Roman" w:cs="Times New Roman"/>
          <w:sz w:val="24"/>
          <w:szCs w:val="24"/>
          <w:lang w:val="en-US"/>
        </w:rPr>
        <w:t>"</w:t>
      </w:r>
      <w:r w:rsidR="000F3030"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JSA</w:t>
      </w:r>
      <w:r w:rsidR="000F3030"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on their own, within six months of entry into force of the amendments to the law. The provision was criticized because it did not make a distinction on the b</w:t>
      </w:r>
      <w:r w:rsidR="00650959" w:rsidRPr="00B42DC0">
        <w:rPr>
          <w:rFonts w:ascii="Times New Roman" w:hAnsi="Times New Roman" w:cs="Times New Roman"/>
          <w:sz w:val="24"/>
          <w:szCs w:val="24"/>
          <w:lang w:val="en-US"/>
        </w:rPr>
        <w:t xml:space="preserve">asis of which </w:t>
      </w:r>
      <w:r w:rsidRPr="00B42DC0">
        <w:rPr>
          <w:rFonts w:ascii="Times New Roman" w:hAnsi="Times New Roman" w:cs="Times New Roman"/>
          <w:sz w:val="24"/>
          <w:szCs w:val="24"/>
          <w:lang w:val="en-US"/>
        </w:rPr>
        <w:t>application was declared inadmissible; it was su</w:t>
      </w:r>
      <w:r w:rsidR="000F3030" w:rsidRPr="00B42DC0">
        <w:rPr>
          <w:rFonts w:ascii="Times New Roman" w:hAnsi="Times New Roman" w:cs="Times New Roman"/>
          <w:sz w:val="24"/>
          <w:szCs w:val="24"/>
          <w:lang w:val="en-US"/>
        </w:rPr>
        <w:t xml:space="preserve">bsequently refined with § 8 </w:t>
      </w:r>
      <w:r w:rsidR="00650959" w:rsidRPr="00B42DC0">
        <w:rPr>
          <w:rFonts w:ascii="Times New Roman" w:hAnsi="Times New Roman" w:cs="Times New Roman"/>
          <w:sz w:val="24"/>
          <w:szCs w:val="24"/>
          <w:lang w:val="en-US"/>
        </w:rPr>
        <w:t xml:space="preserve">ASA </w:t>
      </w:r>
      <w:r w:rsidR="000F3030" w:rsidRPr="00B42DC0">
        <w:rPr>
          <w:rFonts w:ascii="Times New Roman" w:hAnsi="Times New Roman" w:cs="Times New Roman"/>
          <w:sz w:val="24"/>
          <w:szCs w:val="24"/>
          <w:lang w:val="en-US"/>
        </w:rPr>
        <w:t>of the</w:t>
      </w:r>
      <w:r w:rsidRPr="00B42DC0">
        <w:rPr>
          <w:rFonts w:ascii="Times New Roman" w:hAnsi="Times New Roman" w:cs="Times New Roman"/>
          <w:sz w:val="24"/>
          <w:szCs w:val="24"/>
          <w:lang w:val="en-US"/>
        </w:rPr>
        <w:t xml:space="preserve"> SMLDA</w:t>
      </w:r>
      <w:r w:rsidR="00B7617A" w:rsidRPr="00B42DC0">
        <w:rPr>
          <w:rStyle w:val="FootnoteReference"/>
          <w:rFonts w:ascii="Times New Roman" w:hAnsi="Times New Roman" w:cs="Times New Roman"/>
          <w:sz w:val="24"/>
          <w:szCs w:val="24"/>
          <w:lang w:val="en-US"/>
        </w:rPr>
        <w:footnoteReference w:id="126"/>
      </w:r>
      <w:r w:rsidRPr="00B42DC0">
        <w:rPr>
          <w:rFonts w:ascii="Times New Roman" w:hAnsi="Times New Roman" w:cs="Times New Roman"/>
          <w:sz w:val="24"/>
          <w:szCs w:val="24"/>
          <w:lang w:val="en-US"/>
        </w:rPr>
        <w:t xml:space="preserve"> by providing that such a right </w:t>
      </w:r>
      <w:r w:rsidR="00650959" w:rsidRPr="00B42DC0">
        <w:rPr>
          <w:rFonts w:ascii="Times New Roman" w:hAnsi="Times New Roman" w:cs="Times New Roman"/>
          <w:sz w:val="24"/>
          <w:szCs w:val="24"/>
          <w:lang w:val="en-US"/>
        </w:rPr>
        <w:t xml:space="preserve">have </w:t>
      </w:r>
      <w:r w:rsidR="000F3030" w:rsidRPr="00B42DC0">
        <w:rPr>
          <w:rFonts w:ascii="Times New Roman" w:hAnsi="Times New Roman" w:cs="Times New Roman"/>
          <w:sz w:val="24"/>
          <w:szCs w:val="24"/>
          <w:lang w:val="en-US"/>
        </w:rPr>
        <w:t xml:space="preserve">only </w:t>
      </w:r>
      <w:r w:rsidRPr="00B42DC0">
        <w:rPr>
          <w:rFonts w:ascii="Times New Roman" w:hAnsi="Times New Roman" w:cs="Times New Roman"/>
          <w:sz w:val="24"/>
          <w:szCs w:val="24"/>
          <w:lang w:val="en-US"/>
        </w:rPr>
        <w:t>applicants whose</w:t>
      </w:r>
      <w:r w:rsidR="00650959" w:rsidRPr="00B42DC0">
        <w:rPr>
          <w:rFonts w:ascii="Times New Roman" w:hAnsi="Times New Roman" w:cs="Times New Roman"/>
          <w:sz w:val="24"/>
          <w:szCs w:val="24"/>
          <w:lang w:val="en-US"/>
        </w:rPr>
        <w:t xml:space="preserve"> applications have been dismissed</w:t>
      </w:r>
      <w:r w:rsidRPr="00B42DC0">
        <w:rPr>
          <w:rFonts w:ascii="Times New Roman" w:hAnsi="Times New Roman" w:cs="Times New Roman"/>
          <w:sz w:val="24"/>
          <w:szCs w:val="24"/>
          <w:lang w:val="en-US"/>
        </w:rPr>
        <w:t xml:space="preserve"> on the basis of failure to exhaust the new remedies. It is </w:t>
      </w:r>
      <w:r w:rsidR="00650959" w:rsidRPr="00B42DC0">
        <w:rPr>
          <w:rFonts w:ascii="Times New Roman" w:hAnsi="Times New Roman" w:cs="Times New Roman"/>
          <w:sz w:val="24"/>
          <w:szCs w:val="24"/>
          <w:lang w:val="en-US"/>
        </w:rPr>
        <w:t>important to note</w:t>
      </w:r>
      <w:r w:rsidRPr="00B42DC0">
        <w:rPr>
          <w:rFonts w:ascii="Times New Roman" w:hAnsi="Times New Roman" w:cs="Times New Roman"/>
          <w:sz w:val="24"/>
          <w:szCs w:val="24"/>
          <w:lang w:val="en-US"/>
        </w:rPr>
        <w:t>, however, that § 34</w:t>
      </w:r>
      <w:r w:rsidR="000F3030" w:rsidRPr="00B42DC0">
        <w:rPr>
          <w:rFonts w:ascii="Times New Roman" w:hAnsi="Times New Roman" w:cs="Times New Roman"/>
          <w:sz w:val="24"/>
          <w:szCs w:val="24"/>
          <w:lang w:val="en-US"/>
        </w:rPr>
        <w:t>,</w:t>
      </w:r>
      <w:r w:rsidR="00650959" w:rsidRPr="00B42DC0">
        <w:rPr>
          <w:rFonts w:ascii="Times New Roman" w:hAnsi="Times New Roman" w:cs="Times New Roman"/>
          <w:sz w:val="24"/>
          <w:szCs w:val="24"/>
          <w:lang w:val="en-US"/>
        </w:rPr>
        <w:t xml:space="preserve"> ASA to</w:t>
      </w:r>
      <w:r w:rsidRPr="00B42DC0">
        <w:rPr>
          <w:rFonts w:ascii="Times New Roman" w:hAnsi="Times New Roman" w:cs="Times New Roman"/>
          <w:sz w:val="24"/>
          <w:szCs w:val="24"/>
          <w:lang w:val="en-US"/>
        </w:rPr>
        <w:t xml:space="preserve"> JSA</w:t>
      </w:r>
      <w:r w:rsidR="000F3030"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applie</w:t>
      </w:r>
      <w:r w:rsidR="00650959" w:rsidRPr="00B42DC0">
        <w:rPr>
          <w:rFonts w:ascii="Times New Roman" w:hAnsi="Times New Roman" w:cs="Times New Roman"/>
          <w:sz w:val="24"/>
          <w:szCs w:val="24"/>
          <w:lang w:val="en-US"/>
        </w:rPr>
        <w:t>s only to persons who have lodged</w:t>
      </w:r>
      <w:r w:rsidRPr="00B42DC0">
        <w:rPr>
          <w:rFonts w:ascii="Times New Roman" w:hAnsi="Times New Roman" w:cs="Times New Roman"/>
          <w:sz w:val="24"/>
          <w:szCs w:val="24"/>
          <w:lang w:val="en-US"/>
        </w:rPr>
        <w:t xml:space="preserve"> applications before the EC</w:t>
      </w:r>
      <w:r w:rsidR="00650959"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 Another opinion, however, is held by the ACSC</w:t>
      </w:r>
      <w:r w:rsidR="00B7617A" w:rsidRPr="00B42DC0">
        <w:rPr>
          <w:rStyle w:val="FootnoteReference"/>
          <w:rFonts w:ascii="Times New Roman" w:hAnsi="Times New Roman" w:cs="Times New Roman"/>
          <w:sz w:val="24"/>
          <w:szCs w:val="24"/>
          <w:lang w:val="en-US"/>
        </w:rPr>
        <w:footnoteReference w:id="127"/>
      </w:r>
      <w:r w:rsidRPr="00B42DC0">
        <w:rPr>
          <w:rFonts w:ascii="Times New Roman" w:hAnsi="Times New Roman" w:cs="Times New Roman"/>
          <w:sz w:val="24"/>
          <w:szCs w:val="24"/>
          <w:lang w:val="en-US"/>
        </w:rPr>
        <w:t xml:space="preserve"> with regard to a complaint against the notification of ref</w:t>
      </w:r>
      <w:r w:rsidR="00650959" w:rsidRPr="00B42DC0">
        <w:rPr>
          <w:rFonts w:ascii="Times New Roman" w:hAnsi="Times New Roman" w:cs="Times New Roman"/>
          <w:sz w:val="24"/>
          <w:szCs w:val="24"/>
          <w:lang w:val="en-US"/>
        </w:rPr>
        <w:t>usal to consider the petition</w:t>
      </w:r>
      <w:r w:rsidRPr="00B42DC0">
        <w:rPr>
          <w:rFonts w:ascii="Times New Roman" w:hAnsi="Times New Roman" w:cs="Times New Roman"/>
          <w:sz w:val="24"/>
          <w:szCs w:val="24"/>
          <w:lang w:val="en-US"/>
        </w:rPr>
        <w:t xml:space="preserve"> because of expired term. In that case, the Administrative Court held that the six-month period for submitting a petition is not calculated from the final judgment, which ended the proceedings</w:t>
      </w:r>
      <w:r w:rsidR="000F3030"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but rather from t</w:t>
      </w:r>
      <w:r w:rsidR="00650959" w:rsidRPr="00B42DC0">
        <w:rPr>
          <w:rFonts w:ascii="Times New Roman" w:hAnsi="Times New Roman" w:cs="Times New Roman"/>
          <w:sz w:val="24"/>
          <w:szCs w:val="24"/>
          <w:lang w:val="en-US"/>
        </w:rPr>
        <w:t>he entry into force of Chapter three "a</w:t>
      </w:r>
      <w:r w:rsidRPr="00B42DC0">
        <w:rPr>
          <w:rFonts w:ascii="Times New Roman" w:hAnsi="Times New Roman" w:cs="Times New Roman"/>
          <w:sz w:val="24"/>
          <w:szCs w:val="24"/>
          <w:lang w:val="en-US"/>
        </w:rPr>
        <w:t>"</w:t>
      </w:r>
      <w:r w:rsidR="000F3030"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JSA - 01.10. 2012, given the provision of § 34 para. 1, </w:t>
      </w:r>
      <w:r w:rsidR="00650959" w:rsidRPr="00B42DC0">
        <w:rPr>
          <w:rFonts w:ascii="Times New Roman" w:hAnsi="Times New Roman" w:cs="Times New Roman"/>
          <w:sz w:val="24"/>
          <w:szCs w:val="24"/>
          <w:lang w:val="en-US"/>
        </w:rPr>
        <w:t xml:space="preserve">ASA to </w:t>
      </w:r>
      <w:r w:rsidRPr="00B42DC0">
        <w:rPr>
          <w:rFonts w:ascii="Times New Roman" w:hAnsi="Times New Roman" w:cs="Times New Roman"/>
          <w:sz w:val="24"/>
          <w:szCs w:val="24"/>
          <w:lang w:val="en-US"/>
        </w:rPr>
        <w:t>JSA</w:t>
      </w:r>
      <w:r w:rsidR="00B7617A" w:rsidRPr="00B42DC0">
        <w:rPr>
          <w:rStyle w:val="FootnoteReference"/>
          <w:rFonts w:ascii="Times New Roman" w:hAnsi="Times New Roman" w:cs="Times New Roman"/>
          <w:sz w:val="24"/>
          <w:szCs w:val="24"/>
          <w:lang w:val="en-US"/>
        </w:rPr>
        <w:footnoteReference w:id="128"/>
      </w:r>
      <w:r w:rsidRPr="00B42DC0">
        <w:rPr>
          <w:rFonts w:ascii="Times New Roman" w:hAnsi="Times New Roman" w:cs="Times New Roman"/>
          <w:sz w:val="24"/>
          <w:szCs w:val="24"/>
          <w:lang w:val="en-US"/>
        </w:rPr>
        <w:t>. However, the Court did not require</w:t>
      </w:r>
      <w:r w:rsidR="00650959" w:rsidRPr="00B42DC0">
        <w:rPr>
          <w:rFonts w:ascii="Times New Roman" w:hAnsi="Times New Roman" w:cs="Times New Roman"/>
          <w:sz w:val="24"/>
          <w:szCs w:val="24"/>
          <w:lang w:val="en-US"/>
        </w:rPr>
        <w:t xml:space="preserve"> proof that the person has lodged</w:t>
      </w:r>
      <w:r w:rsidRPr="00B42DC0">
        <w:rPr>
          <w:rFonts w:ascii="Times New Roman" w:hAnsi="Times New Roman" w:cs="Times New Roman"/>
          <w:sz w:val="24"/>
          <w:szCs w:val="24"/>
          <w:lang w:val="en-US"/>
        </w:rPr>
        <w:t xml:space="preserve"> an application before the EC</w:t>
      </w:r>
      <w:r w:rsidR="00650959"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 xml:space="preserve">HR. As a result, the refusal of the Ministry of Justice was </w:t>
      </w:r>
      <w:r w:rsidR="00DE5ED6" w:rsidRPr="00B42DC0">
        <w:rPr>
          <w:rFonts w:ascii="Times New Roman" w:hAnsi="Times New Roman" w:cs="Times New Roman"/>
          <w:sz w:val="24"/>
          <w:szCs w:val="24"/>
          <w:lang w:val="en-US"/>
        </w:rPr>
        <w:t>quashed</w:t>
      </w:r>
      <w:r w:rsidRPr="00B42DC0">
        <w:rPr>
          <w:rFonts w:ascii="Times New Roman" w:hAnsi="Times New Roman" w:cs="Times New Roman"/>
          <w:sz w:val="24"/>
          <w:szCs w:val="24"/>
          <w:lang w:val="en-US"/>
        </w:rPr>
        <w:t xml:space="preserve"> with instructions that the case be reviewed on its merits.</w:t>
      </w:r>
    </w:p>
    <w:p w:rsidR="00650959" w:rsidRPr="00B42DC0" w:rsidRDefault="00650959" w:rsidP="00B06511">
      <w:pPr>
        <w:spacing w:after="0"/>
        <w:jc w:val="both"/>
        <w:rPr>
          <w:rFonts w:ascii="Times New Roman" w:hAnsi="Times New Roman" w:cs="Times New Roman"/>
          <w:sz w:val="24"/>
          <w:szCs w:val="24"/>
          <w:lang w:val="en-US"/>
        </w:rPr>
      </w:pPr>
    </w:p>
    <w:p w:rsidR="00EA2747" w:rsidRDefault="00F847DE" w:rsidP="00650959">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In another complaint</w:t>
      </w:r>
      <w:r w:rsidR="000F3030"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the ACSC held that if</w:t>
      </w:r>
      <w:r w:rsidR="00650959" w:rsidRPr="00B42DC0">
        <w:rPr>
          <w:rFonts w:ascii="Times New Roman" w:hAnsi="Times New Roman" w:cs="Times New Roman"/>
          <w:sz w:val="24"/>
          <w:szCs w:val="24"/>
          <w:lang w:val="en-US"/>
        </w:rPr>
        <w:t xml:space="preserve"> there are no evidence for lodged</w:t>
      </w:r>
      <w:r w:rsidRPr="00B42DC0">
        <w:rPr>
          <w:rFonts w:ascii="Times New Roman" w:hAnsi="Times New Roman" w:cs="Times New Roman"/>
          <w:sz w:val="24"/>
          <w:szCs w:val="24"/>
          <w:lang w:val="en-US"/>
        </w:rPr>
        <w:t xml:space="preserve"> and registered applications before the EC</w:t>
      </w:r>
      <w:r w:rsidR="00650959"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w:t>
      </w:r>
      <w:r w:rsidR="000F3030" w:rsidRPr="00B42DC0">
        <w:rPr>
          <w:rFonts w:ascii="Times New Roman" w:hAnsi="Times New Roman" w:cs="Times New Roman"/>
          <w:sz w:val="24"/>
          <w:szCs w:val="24"/>
          <w:lang w:val="en-US"/>
        </w:rPr>
        <w:t>R, then §34, para. 1,</w:t>
      </w:r>
      <w:r w:rsidRPr="00B42DC0">
        <w:rPr>
          <w:rFonts w:ascii="Times New Roman" w:hAnsi="Times New Roman" w:cs="Times New Roman"/>
          <w:sz w:val="24"/>
          <w:szCs w:val="24"/>
          <w:lang w:val="en-US"/>
        </w:rPr>
        <w:t xml:space="preserve"> </w:t>
      </w:r>
      <w:r w:rsidR="00076AC3" w:rsidRPr="00B42DC0">
        <w:rPr>
          <w:rFonts w:ascii="Times New Roman" w:hAnsi="Times New Roman" w:cs="Times New Roman"/>
          <w:sz w:val="24"/>
          <w:szCs w:val="24"/>
          <w:lang w:val="en-US"/>
        </w:rPr>
        <w:t>Law for amendments and supplements</w:t>
      </w:r>
      <w:r w:rsidR="00650959" w:rsidRPr="00B42DC0">
        <w:rPr>
          <w:rFonts w:ascii="Times New Roman" w:hAnsi="Times New Roman" w:cs="Times New Roman"/>
          <w:sz w:val="24"/>
          <w:szCs w:val="24"/>
          <w:lang w:val="en-US"/>
        </w:rPr>
        <w:t xml:space="preserve"> to </w:t>
      </w:r>
      <w:r w:rsidRPr="00B42DC0">
        <w:rPr>
          <w:rFonts w:ascii="Times New Roman" w:hAnsi="Times New Roman" w:cs="Times New Roman"/>
          <w:sz w:val="24"/>
          <w:szCs w:val="24"/>
          <w:lang w:val="en-US"/>
        </w:rPr>
        <w:t>JSA</w:t>
      </w:r>
      <w:r w:rsidR="000F3030"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does not apply in assessing the admissibility of the petition</w:t>
      </w:r>
      <w:r w:rsidR="00B7617A" w:rsidRPr="00B42DC0">
        <w:rPr>
          <w:rStyle w:val="FootnoteReference"/>
          <w:rFonts w:ascii="Times New Roman" w:hAnsi="Times New Roman" w:cs="Times New Roman"/>
          <w:sz w:val="24"/>
          <w:szCs w:val="24"/>
          <w:lang w:val="en-US"/>
        </w:rPr>
        <w:footnoteReference w:id="129"/>
      </w:r>
      <w:r w:rsidRPr="00B42DC0">
        <w:rPr>
          <w:rFonts w:ascii="Times New Roman" w:hAnsi="Times New Roman" w:cs="Times New Roman"/>
          <w:sz w:val="24"/>
          <w:szCs w:val="24"/>
          <w:lang w:val="en-US"/>
        </w:rPr>
        <w:t>.</w:t>
      </w:r>
    </w:p>
    <w:p w:rsidR="00343857" w:rsidRDefault="00343857" w:rsidP="00650959">
      <w:pPr>
        <w:spacing w:after="0"/>
        <w:jc w:val="both"/>
        <w:rPr>
          <w:rFonts w:ascii="Times New Roman" w:hAnsi="Times New Roman" w:cs="Times New Roman"/>
          <w:sz w:val="24"/>
          <w:szCs w:val="24"/>
          <w:lang w:val="en-US"/>
        </w:rPr>
      </w:pPr>
    </w:p>
    <w:p w:rsidR="00343857" w:rsidRPr="00B42DC0" w:rsidRDefault="00343857" w:rsidP="00650959">
      <w:pPr>
        <w:spacing w:after="0"/>
        <w:jc w:val="both"/>
        <w:rPr>
          <w:rFonts w:ascii="Times New Roman" w:hAnsi="Times New Roman" w:cs="Times New Roman"/>
          <w:sz w:val="24"/>
          <w:szCs w:val="24"/>
          <w:lang w:val="en-US"/>
        </w:rPr>
      </w:pPr>
    </w:p>
    <w:p w:rsidR="00650959" w:rsidRPr="00B42DC0" w:rsidRDefault="00650959" w:rsidP="00650959">
      <w:pPr>
        <w:spacing w:after="0"/>
        <w:jc w:val="both"/>
        <w:rPr>
          <w:rFonts w:ascii="Times New Roman" w:hAnsi="Times New Roman" w:cs="Times New Roman"/>
          <w:sz w:val="24"/>
          <w:szCs w:val="24"/>
          <w:lang w:val="en-US"/>
        </w:rPr>
      </w:pPr>
    </w:p>
    <w:p w:rsidR="00F847DE" w:rsidRPr="00B42DC0" w:rsidRDefault="00F847DE" w:rsidP="00650959">
      <w:pPr>
        <w:pStyle w:val="Heading3"/>
        <w:spacing w:before="0"/>
        <w:rPr>
          <w:rFonts w:ascii="Times New Roman" w:hAnsi="Times New Roman" w:cs="Times New Roman"/>
          <w:b/>
          <w:lang w:val="en-US"/>
        </w:rPr>
      </w:pPr>
      <w:bookmarkStart w:id="48" w:name="_Toc432065469"/>
      <w:r w:rsidRPr="00B42DC0">
        <w:rPr>
          <w:rFonts w:ascii="Times New Roman" w:hAnsi="Times New Roman" w:cs="Times New Roman"/>
          <w:b/>
          <w:lang w:val="en-US"/>
        </w:rPr>
        <w:lastRenderedPageBreak/>
        <w:t xml:space="preserve">3.5. </w:t>
      </w:r>
      <w:r w:rsidRPr="00935B7A">
        <w:rPr>
          <w:rFonts w:ascii="Times New Roman" w:hAnsi="Times New Roman" w:cs="Times New Roman"/>
          <w:b/>
          <w:color w:val="auto"/>
          <w:lang w:val="en-US"/>
        </w:rPr>
        <w:t xml:space="preserve">Obligations of the </w:t>
      </w:r>
      <w:bookmarkEnd w:id="48"/>
      <w:r w:rsidR="00343857">
        <w:rPr>
          <w:rFonts w:ascii="Times New Roman" w:hAnsi="Times New Roman" w:cs="Times New Roman"/>
          <w:b/>
          <w:color w:val="auto"/>
          <w:lang w:val="en-US"/>
        </w:rPr>
        <w:t>Ministry of Justice</w:t>
      </w:r>
    </w:p>
    <w:p w:rsidR="00650959" w:rsidRPr="00B42DC0" w:rsidRDefault="00650959" w:rsidP="00650959">
      <w:pPr>
        <w:spacing w:after="0"/>
        <w:rPr>
          <w:lang w:val="en-US"/>
        </w:rPr>
      </w:pPr>
    </w:p>
    <w:p w:rsidR="00394874" w:rsidRPr="00B42DC0" w:rsidRDefault="00394874" w:rsidP="00650959">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According to the Administrative Court, the MoJ is obliged </w:t>
      </w:r>
      <w:r w:rsidRPr="00B42DC0">
        <w:rPr>
          <w:rFonts w:ascii="Times New Roman" w:hAnsi="Times New Roman" w:cs="Times New Roman"/>
          <w:i/>
          <w:sz w:val="24"/>
          <w:szCs w:val="24"/>
          <w:lang w:val="en-US"/>
        </w:rPr>
        <w:t>ex officio</w:t>
      </w:r>
      <w:r w:rsidR="000F3030" w:rsidRPr="00B42DC0">
        <w:rPr>
          <w:rFonts w:ascii="Times New Roman" w:hAnsi="Times New Roman" w:cs="Times New Roman"/>
          <w:sz w:val="24"/>
          <w:szCs w:val="24"/>
          <w:lang w:val="en-US"/>
        </w:rPr>
        <w:t xml:space="preserve"> to gather evidence</w:t>
      </w:r>
      <w:r w:rsidR="00650959" w:rsidRPr="00B42DC0">
        <w:rPr>
          <w:rFonts w:ascii="Times New Roman" w:hAnsi="Times New Roman" w:cs="Times New Roman"/>
          <w:sz w:val="24"/>
          <w:szCs w:val="24"/>
          <w:lang w:val="en-US"/>
        </w:rPr>
        <w:t>,</w:t>
      </w:r>
      <w:r w:rsidR="000F3030" w:rsidRPr="00B42DC0">
        <w:rPr>
          <w:rFonts w:ascii="Times New Roman" w:hAnsi="Times New Roman" w:cs="Times New Roman"/>
          <w:sz w:val="24"/>
          <w:szCs w:val="24"/>
          <w:lang w:val="en-US"/>
        </w:rPr>
        <w:t xml:space="preserve"> regarding</w:t>
      </w:r>
      <w:r w:rsidRPr="00B42DC0">
        <w:rPr>
          <w:rFonts w:ascii="Times New Roman" w:hAnsi="Times New Roman" w:cs="Times New Roman"/>
          <w:sz w:val="24"/>
          <w:szCs w:val="24"/>
          <w:lang w:val="en-US"/>
        </w:rPr>
        <w:t xml:space="preserve"> the date on which the petitioner has been notified by the Registry of the EC</w:t>
      </w:r>
      <w:r w:rsidR="00650959"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 xml:space="preserve">HR for a </w:t>
      </w:r>
      <w:r w:rsidR="00076AC3" w:rsidRPr="00B42DC0">
        <w:rPr>
          <w:rFonts w:ascii="Times New Roman" w:hAnsi="Times New Roman" w:cs="Times New Roman"/>
          <w:sz w:val="24"/>
          <w:szCs w:val="24"/>
          <w:lang w:val="en-US"/>
        </w:rPr>
        <w:t>decision</w:t>
      </w:r>
      <w:r w:rsidR="00675F70" w:rsidRPr="00B42DC0">
        <w:rPr>
          <w:rFonts w:ascii="Times New Roman" w:hAnsi="Times New Roman" w:cs="Times New Roman"/>
          <w:sz w:val="24"/>
          <w:szCs w:val="24"/>
          <w:lang w:val="en-US"/>
        </w:rPr>
        <w:t xml:space="preserve"> on his application, in or</w:t>
      </w:r>
      <w:r w:rsidRPr="00B42DC0">
        <w:rPr>
          <w:rFonts w:ascii="Times New Roman" w:hAnsi="Times New Roman" w:cs="Times New Roman"/>
          <w:sz w:val="24"/>
          <w:szCs w:val="24"/>
          <w:lang w:val="en-US"/>
        </w:rPr>
        <w:t>der to determine</w:t>
      </w:r>
      <w:r w:rsidR="000F3030"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whether the term under § 8, para. 2</w:t>
      </w:r>
      <w:r w:rsidR="00650959" w:rsidRPr="00B42DC0">
        <w:rPr>
          <w:rFonts w:ascii="Times New Roman" w:hAnsi="Times New Roman" w:cs="Times New Roman"/>
          <w:sz w:val="24"/>
          <w:szCs w:val="24"/>
          <w:lang w:val="en-US"/>
        </w:rPr>
        <w:t xml:space="preserve"> TFP to ASA of</w:t>
      </w:r>
      <w:r w:rsidRPr="00B42DC0">
        <w:rPr>
          <w:rFonts w:ascii="Times New Roman" w:hAnsi="Times New Roman" w:cs="Times New Roman"/>
          <w:sz w:val="24"/>
          <w:szCs w:val="24"/>
          <w:lang w:val="en-US"/>
        </w:rPr>
        <w:t xml:space="preserve"> SMLDA</w:t>
      </w:r>
      <w:r w:rsidR="000F3030"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has been kept. According to the court, in cases where ther</w:t>
      </w:r>
      <w:r w:rsidR="00675F70" w:rsidRPr="00B42DC0">
        <w:rPr>
          <w:rFonts w:ascii="Times New Roman" w:hAnsi="Times New Roman" w:cs="Times New Roman"/>
          <w:sz w:val="24"/>
          <w:szCs w:val="24"/>
          <w:lang w:val="en-US"/>
        </w:rPr>
        <w:t>e</w:t>
      </w:r>
      <w:r w:rsidRPr="00B42DC0">
        <w:rPr>
          <w:rFonts w:ascii="Times New Roman" w:hAnsi="Times New Roman" w:cs="Times New Roman"/>
          <w:sz w:val="24"/>
          <w:szCs w:val="24"/>
          <w:lang w:val="en-US"/>
        </w:rPr>
        <w:t xml:space="preserve"> is no evidence of the date on which the notification letter from the Registry of the EC</w:t>
      </w:r>
      <w:r w:rsidR="00650959"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 has been mailed and respectively received by the addressee, information on the date of dispatch and receipt of the letter should have been collected by conducting a refe</w:t>
      </w:r>
      <w:r w:rsidR="00675F70" w:rsidRPr="00B42DC0">
        <w:rPr>
          <w:rFonts w:ascii="Times New Roman" w:hAnsi="Times New Roman" w:cs="Times New Roman"/>
          <w:sz w:val="24"/>
          <w:szCs w:val="24"/>
          <w:lang w:val="en-US"/>
        </w:rPr>
        <w:t>re</w:t>
      </w:r>
      <w:r w:rsidRPr="00B42DC0">
        <w:rPr>
          <w:rFonts w:ascii="Times New Roman" w:hAnsi="Times New Roman" w:cs="Times New Roman"/>
          <w:sz w:val="24"/>
          <w:szCs w:val="24"/>
          <w:lang w:val="en-US"/>
        </w:rPr>
        <w:t>nce with the Registry of the Court, with the "Bulgarian Posts", with</w:t>
      </w:r>
      <w:r w:rsidR="000F3030" w:rsidRPr="00B42DC0">
        <w:rPr>
          <w:rFonts w:ascii="Times New Roman" w:hAnsi="Times New Roman" w:cs="Times New Roman"/>
          <w:sz w:val="24"/>
          <w:szCs w:val="24"/>
          <w:lang w:val="en-US"/>
        </w:rPr>
        <w:t xml:space="preserve"> the specialized unit of the MoJ</w:t>
      </w:r>
      <w:r w:rsidRPr="00B42DC0">
        <w:rPr>
          <w:rFonts w:ascii="Times New Roman" w:hAnsi="Times New Roman" w:cs="Times New Roman"/>
          <w:sz w:val="24"/>
          <w:szCs w:val="24"/>
          <w:lang w:val="en-US"/>
        </w:rPr>
        <w:t xml:space="preserve"> and any other means possible. The date of the notification let</w:t>
      </w:r>
      <w:r w:rsidR="00650959" w:rsidRPr="00B42DC0">
        <w:rPr>
          <w:rFonts w:ascii="Times New Roman" w:hAnsi="Times New Roman" w:cs="Times New Roman"/>
          <w:sz w:val="24"/>
          <w:szCs w:val="24"/>
          <w:lang w:val="en-US"/>
        </w:rPr>
        <w:t>ter cannot be considered as</w:t>
      </w:r>
      <w:r w:rsidRPr="00B42DC0">
        <w:rPr>
          <w:rFonts w:ascii="Times New Roman" w:hAnsi="Times New Roman" w:cs="Times New Roman"/>
          <w:sz w:val="24"/>
          <w:szCs w:val="24"/>
          <w:lang w:val="en-US"/>
        </w:rPr>
        <w:t xml:space="preserve"> date on which the applicant has been notified by the Registry of the EC</w:t>
      </w:r>
      <w:r w:rsidR="00650959"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w:t>
      </w:r>
      <w:r w:rsidR="000F3030" w:rsidRPr="00B42DC0">
        <w:rPr>
          <w:rFonts w:ascii="Times New Roman" w:hAnsi="Times New Roman" w:cs="Times New Roman"/>
          <w:sz w:val="24"/>
          <w:szCs w:val="24"/>
          <w:lang w:val="en-US"/>
        </w:rPr>
        <w:t>,</w:t>
      </w:r>
      <w:r w:rsidR="00650959" w:rsidRPr="00B42DC0">
        <w:rPr>
          <w:rFonts w:ascii="Times New Roman" w:hAnsi="Times New Roman" w:cs="Times New Roman"/>
          <w:sz w:val="24"/>
          <w:szCs w:val="24"/>
          <w:lang w:val="en-US"/>
        </w:rPr>
        <w:t xml:space="preserve"> in </w:t>
      </w:r>
      <w:r w:rsidRPr="00B42DC0">
        <w:rPr>
          <w:rFonts w:ascii="Times New Roman" w:hAnsi="Times New Roman" w:cs="Times New Roman"/>
          <w:sz w:val="24"/>
          <w:szCs w:val="24"/>
          <w:lang w:val="en-US"/>
        </w:rPr>
        <w:t>assess</w:t>
      </w:r>
      <w:r w:rsidR="00650959" w:rsidRPr="00B42DC0">
        <w:rPr>
          <w:rFonts w:ascii="Times New Roman" w:hAnsi="Times New Roman" w:cs="Times New Roman"/>
          <w:sz w:val="24"/>
          <w:szCs w:val="24"/>
          <w:lang w:val="en-US"/>
        </w:rPr>
        <w:t>ing</w:t>
      </w:r>
      <w:r w:rsidRPr="00B42DC0">
        <w:rPr>
          <w:rFonts w:ascii="Times New Roman" w:hAnsi="Times New Roman" w:cs="Times New Roman"/>
          <w:sz w:val="24"/>
          <w:szCs w:val="24"/>
          <w:lang w:val="en-US"/>
        </w:rPr>
        <w:t xml:space="preserve"> the deadline under § 8, para. 2, </w:t>
      </w:r>
      <w:r w:rsidR="00650959" w:rsidRPr="00B42DC0">
        <w:rPr>
          <w:rFonts w:ascii="Times New Roman" w:hAnsi="Times New Roman" w:cs="Times New Roman"/>
          <w:sz w:val="24"/>
          <w:szCs w:val="24"/>
          <w:lang w:val="en-US"/>
        </w:rPr>
        <w:t xml:space="preserve">TFP to ASA of </w:t>
      </w:r>
      <w:r w:rsidRPr="00B42DC0">
        <w:rPr>
          <w:rFonts w:ascii="Times New Roman" w:hAnsi="Times New Roman" w:cs="Times New Roman"/>
          <w:sz w:val="24"/>
          <w:szCs w:val="24"/>
          <w:lang w:val="en-US"/>
        </w:rPr>
        <w:t>SMLDA</w:t>
      </w:r>
      <w:r w:rsidR="00AD42A1" w:rsidRPr="00B42DC0">
        <w:rPr>
          <w:rStyle w:val="FootnoteReference"/>
          <w:rFonts w:ascii="Times New Roman" w:hAnsi="Times New Roman" w:cs="Times New Roman"/>
          <w:sz w:val="24"/>
          <w:szCs w:val="24"/>
          <w:lang w:val="en-US"/>
        </w:rPr>
        <w:footnoteReference w:id="130"/>
      </w:r>
      <w:r w:rsidRPr="00B42DC0">
        <w:rPr>
          <w:rFonts w:ascii="Times New Roman" w:hAnsi="Times New Roman" w:cs="Times New Roman"/>
          <w:sz w:val="24"/>
          <w:szCs w:val="24"/>
          <w:lang w:val="en-US"/>
        </w:rPr>
        <w:t>.</w:t>
      </w:r>
    </w:p>
    <w:p w:rsidR="00650959" w:rsidRPr="00B42DC0" w:rsidRDefault="00650959" w:rsidP="00650959">
      <w:pPr>
        <w:spacing w:after="0"/>
        <w:jc w:val="both"/>
        <w:rPr>
          <w:rFonts w:ascii="Times New Roman" w:hAnsi="Times New Roman" w:cs="Times New Roman"/>
          <w:sz w:val="24"/>
          <w:szCs w:val="24"/>
          <w:lang w:val="en-US"/>
        </w:rPr>
      </w:pPr>
    </w:p>
    <w:p w:rsidR="00F847DE" w:rsidRPr="00B42DC0" w:rsidRDefault="00394874" w:rsidP="00650959">
      <w:pPr>
        <w:spacing w:after="0"/>
        <w:jc w:val="both"/>
        <w:rPr>
          <w:rFonts w:ascii="Times New Roman" w:hAnsi="Times New Roman" w:cs="Times New Roman"/>
          <w:sz w:val="24"/>
          <w:szCs w:val="24"/>
          <w:lang w:val="en-US"/>
        </w:rPr>
      </w:pPr>
      <w:r w:rsidRPr="00B42DC0">
        <w:rPr>
          <w:rFonts w:ascii="Times New Roman" w:hAnsi="Times New Roman" w:cs="Times New Roman"/>
          <w:b/>
          <w:sz w:val="24"/>
          <w:szCs w:val="24"/>
          <w:u w:val="single"/>
          <w:lang w:val="en-US"/>
        </w:rPr>
        <w:t>Conclusion:</w:t>
      </w:r>
      <w:r w:rsidRPr="00B42DC0">
        <w:rPr>
          <w:rFonts w:ascii="Times New Roman" w:hAnsi="Times New Roman" w:cs="Times New Roman"/>
          <w:sz w:val="24"/>
          <w:szCs w:val="24"/>
          <w:lang w:val="en-US"/>
        </w:rPr>
        <w:t xml:space="preserve"> The case law of the administrative courts plays an important role as a corrective, which ensures higher effectiveness rate of the administrative mechanism. However, it is important that it is in accordance with the standards of the case law of the EC</w:t>
      </w:r>
      <w:r w:rsidR="00650959"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 If the possibility of filin</w:t>
      </w:r>
      <w:r w:rsidR="00B7617A" w:rsidRPr="00B42DC0">
        <w:rPr>
          <w:rFonts w:ascii="Times New Roman" w:hAnsi="Times New Roman" w:cs="Times New Roman"/>
          <w:sz w:val="24"/>
          <w:szCs w:val="24"/>
          <w:lang w:val="en-US"/>
        </w:rPr>
        <w:t>g a private complaint by the MoJ</w:t>
      </w:r>
      <w:r w:rsidRPr="00B42DC0">
        <w:rPr>
          <w:rFonts w:ascii="Times New Roman" w:hAnsi="Times New Roman" w:cs="Times New Roman"/>
          <w:sz w:val="24"/>
          <w:szCs w:val="24"/>
          <w:lang w:val="en-US"/>
        </w:rPr>
        <w:t xml:space="preserve"> against the rulings of first instance courts is provided, it would provide even greater guarantees for the proper application of the law.</w:t>
      </w:r>
    </w:p>
    <w:p w:rsidR="00675F70" w:rsidRPr="00B42DC0" w:rsidRDefault="00675F70" w:rsidP="00394874">
      <w:pPr>
        <w:jc w:val="both"/>
        <w:rPr>
          <w:rFonts w:ascii="Times New Roman" w:hAnsi="Times New Roman" w:cs="Times New Roman"/>
          <w:sz w:val="24"/>
          <w:szCs w:val="24"/>
          <w:lang w:val="en-US"/>
        </w:rPr>
      </w:pPr>
    </w:p>
    <w:p w:rsidR="00AD42A1" w:rsidRPr="00B42DC0" w:rsidRDefault="00AD42A1" w:rsidP="00394874">
      <w:pPr>
        <w:jc w:val="both"/>
        <w:rPr>
          <w:rFonts w:ascii="Times New Roman" w:hAnsi="Times New Roman" w:cs="Times New Roman"/>
          <w:b/>
          <w:sz w:val="28"/>
          <w:szCs w:val="28"/>
          <w:lang w:val="en-US"/>
        </w:rPr>
      </w:pPr>
    </w:p>
    <w:p w:rsidR="00AD42A1" w:rsidRPr="00B42DC0" w:rsidRDefault="00AD42A1" w:rsidP="00394874">
      <w:pPr>
        <w:jc w:val="both"/>
        <w:rPr>
          <w:rFonts w:ascii="Times New Roman" w:hAnsi="Times New Roman" w:cs="Times New Roman"/>
          <w:b/>
          <w:sz w:val="28"/>
          <w:szCs w:val="28"/>
          <w:lang w:val="en-US"/>
        </w:rPr>
      </w:pPr>
    </w:p>
    <w:p w:rsidR="00AD42A1" w:rsidRPr="00B42DC0" w:rsidRDefault="00AD42A1" w:rsidP="00394874">
      <w:pPr>
        <w:jc w:val="both"/>
        <w:rPr>
          <w:rFonts w:ascii="Times New Roman" w:hAnsi="Times New Roman" w:cs="Times New Roman"/>
          <w:b/>
          <w:sz w:val="28"/>
          <w:szCs w:val="28"/>
          <w:lang w:val="en-US"/>
        </w:rPr>
      </w:pPr>
    </w:p>
    <w:p w:rsidR="00AD42A1" w:rsidRPr="00B42DC0" w:rsidRDefault="00AD42A1" w:rsidP="00394874">
      <w:pPr>
        <w:jc w:val="both"/>
        <w:rPr>
          <w:rFonts w:ascii="Times New Roman" w:hAnsi="Times New Roman" w:cs="Times New Roman"/>
          <w:b/>
          <w:sz w:val="28"/>
          <w:szCs w:val="28"/>
          <w:lang w:val="en-US"/>
        </w:rPr>
      </w:pPr>
    </w:p>
    <w:p w:rsidR="00AD42A1" w:rsidRPr="00B42DC0" w:rsidRDefault="00AD42A1" w:rsidP="00394874">
      <w:pPr>
        <w:jc w:val="both"/>
        <w:rPr>
          <w:rFonts w:ascii="Times New Roman" w:hAnsi="Times New Roman" w:cs="Times New Roman"/>
          <w:b/>
          <w:sz w:val="28"/>
          <w:szCs w:val="28"/>
          <w:lang w:val="en-US"/>
        </w:rPr>
      </w:pPr>
    </w:p>
    <w:p w:rsidR="00AD42A1" w:rsidRPr="00B42DC0" w:rsidRDefault="00AD42A1" w:rsidP="00394874">
      <w:pPr>
        <w:jc w:val="both"/>
        <w:rPr>
          <w:rFonts w:ascii="Times New Roman" w:hAnsi="Times New Roman" w:cs="Times New Roman"/>
          <w:b/>
          <w:sz w:val="28"/>
          <w:szCs w:val="28"/>
          <w:lang w:val="en-US"/>
        </w:rPr>
      </w:pPr>
    </w:p>
    <w:p w:rsidR="00AD42A1" w:rsidRPr="00B42DC0" w:rsidRDefault="00AD42A1" w:rsidP="00394874">
      <w:pPr>
        <w:jc w:val="both"/>
        <w:rPr>
          <w:rFonts w:ascii="Times New Roman" w:hAnsi="Times New Roman" w:cs="Times New Roman"/>
          <w:b/>
          <w:sz w:val="28"/>
          <w:szCs w:val="28"/>
          <w:lang w:val="en-US"/>
        </w:rPr>
      </w:pPr>
    </w:p>
    <w:p w:rsidR="00CA63D5" w:rsidRPr="00B42DC0" w:rsidRDefault="00CA63D5">
      <w:pPr>
        <w:rPr>
          <w:rFonts w:ascii="Times New Roman" w:hAnsi="Times New Roman" w:cs="Times New Roman"/>
          <w:b/>
          <w:sz w:val="28"/>
          <w:szCs w:val="28"/>
          <w:lang w:val="en-US"/>
        </w:rPr>
      </w:pPr>
      <w:r w:rsidRPr="00B42DC0">
        <w:rPr>
          <w:rFonts w:ascii="Times New Roman" w:hAnsi="Times New Roman" w:cs="Times New Roman"/>
          <w:b/>
          <w:sz w:val="28"/>
          <w:szCs w:val="28"/>
          <w:lang w:val="en-US"/>
        </w:rPr>
        <w:br w:type="page"/>
      </w:r>
    </w:p>
    <w:p w:rsidR="00675F70" w:rsidRPr="00343857" w:rsidRDefault="00675F70" w:rsidP="00935B7A">
      <w:pPr>
        <w:pStyle w:val="Heading1"/>
        <w:pBdr>
          <w:bottom w:val="single" w:sz="4" w:space="1" w:color="auto"/>
        </w:pBdr>
        <w:rPr>
          <w:rFonts w:ascii="Times New Roman" w:hAnsi="Times New Roman" w:cs="Times New Roman"/>
          <w:b/>
          <w:sz w:val="28"/>
          <w:szCs w:val="28"/>
          <w:lang w:val="en-US"/>
        </w:rPr>
      </w:pPr>
      <w:bookmarkStart w:id="49" w:name="_Toc432065470"/>
      <w:r w:rsidRPr="00343857">
        <w:rPr>
          <w:rFonts w:ascii="Times New Roman" w:hAnsi="Times New Roman" w:cs="Times New Roman"/>
          <w:b/>
          <w:sz w:val="28"/>
          <w:szCs w:val="28"/>
          <w:lang w:val="en-US"/>
        </w:rPr>
        <w:lastRenderedPageBreak/>
        <w:t xml:space="preserve">IV. CASE LAW UNDER </w:t>
      </w:r>
      <w:r w:rsidR="009D6B68" w:rsidRPr="00343857">
        <w:rPr>
          <w:rFonts w:ascii="Times New Roman" w:hAnsi="Times New Roman" w:cs="Times New Roman"/>
          <w:b/>
          <w:sz w:val="28"/>
          <w:szCs w:val="28"/>
          <w:lang w:val="en-US"/>
        </w:rPr>
        <w:t>ARTICLE</w:t>
      </w:r>
      <w:r w:rsidRPr="00343857">
        <w:rPr>
          <w:rFonts w:ascii="Times New Roman" w:hAnsi="Times New Roman" w:cs="Times New Roman"/>
          <w:b/>
          <w:sz w:val="28"/>
          <w:szCs w:val="28"/>
          <w:lang w:val="en-US"/>
        </w:rPr>
        <w:t xml:space="preserve"> 2b, SMLDA</w:t>
      </w:r>
      <w:r w:rsidR="00AD42A1" w:rsidRPr="00343857">
        <w:rPr>
          <w:rStyle w:val="FootnoteReference"/>
          <w:rFonts w:ascii="Times New Roman" w:hAnsi="Times New Roman" w:cs="Times New Roman"/>
          <w:b/>
          <w:sz w:val="28"/>
          <w:szCs w:val="28"/>
          <w:lang w:val="en-US"/>
        </w:rPr>
        <w:footnoteReference w:id="131"/>
      </w:r>
      <w:bookmarkEnd w:id="49"/>
    </w:p>
    <w:p w:rsidR="00193969" w:rsidRPr="00B42DC0" w:rsidRDefault="00193969" w:rsidP="00193969">
      <w:pPr>
        <w:rPr>
          <w:lang w:val="en-US"/>
        </w:rPr>
      </w:pPr>
    </w:p>
    <w:p w:rsidR="00483C76" w:rsidRPr="00B42DC0" w:rsidRDefault="00483C76" w:rsidP="00D60A9B">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With th</w:t>
      </w:r>
      <w:r w:rsidR="00D60A9B" w:rsidRPr="00B42DC0">
        <w:rPr>
          <w:rFonts w:ascii="Times New Roman" w:hAnsi="Times New Roman" w:cs="Times New Roman"/>
          <w:sz w:val="24"/>
          <w:szCs w:val="24"/>
          <w:lang w:val="en-US"/>
        </w:rPr>
        <w:t xml:space="preserve">e </w:t>
      </w:r>
      <w:r w:rsidR="00CA63D5" w:rsidRPr="00B42DC0">
        <w:rPr>
          <w:rFonts w:ascii="Times New Roman" w:hAnsi="Times New Roman" w:cs="Times New Roman"/>
          <w:sz w:val="24"/>
          <w:szCs w:val="24"/>
          <w:lang w:val="en-US"/>
        </w:rPr>
        <w:t xml:space="preserve">Law for amendments and supplements </w:t>
      </w:r>
      <w:r w:rsidR="00D60A9B" w:rsidRPr="00B42DC0">
        <w:rPr>
          <w:rFonts w:ascii="Times New Roman" w:hAnsi="Times New Roman" w:cs="Times New Roman"/>
          <w:sz w:val="24"/>
          <w:szCs w:val="24"/>
          <w:lang w:val="en-US"/>
        </w:rPr>
        <w:t>to the</w:t>
      </w:r>
      <w:r w:rsidRPr="00B42DC0">
        <w:rPr>
          <w:rFonts w:ascii="Times New Roman" w:hAnsi="Times New Roman" w:cs="Times New Roman"/>
          <w:sz w:val="24"/>
          <w:szCs w:val="24"/>
          <w:lang w:val="en-US"/>
        </w:rPr>
        <w:t xml:space="preserve"> SMLDA of De</w:t>
      </w:r>
      <w:r w:rsidR="00AD42A1" w:rsidRPr="00B42DC0">
        <w:rPr>
          <w:rFonts w:ascii="Times New Roman" w:hAnsi="Times New Roman" w:cs="Times New Roman"/>
          <w:sz w:val="24"/>
          <w:szCs w:val="24"/>
          <w:lang w:val="en-US"/>
        </w:rPr>
        <w:t>cember 15, 2012, the</w:t>
      </w:r>
      <w:r w:rsidRPr="00B42DC0">
        <w:rPr>
          <w:rFonts w:ascii="Times New Roman" w:hAnsi="Times New Roman" w:cs="Times New Roman"/>
          <w:sz w:val="24"/>
          <w:szCs w:val="24"/>
          <w:lang w:val="en-US"/>
        </w:rPr>
        <w:t xml:space="preserve"> liability of the Stat</w:t>
      </w:r>
      <w:r w:rsidR="00D60A9B" w:rsidRPr="00B42DC0">
        <w:rPr>
          <w:rFonts w:ascii="Times New Roman" w:hAnsi="Times New Roman" w:cs="Times New Roman"/>
          <w:sz w:val="24"/>
          <w:szCs w:val="24"/>
          <w:lang w:val="en-US"/>
        </w:rPr>
        <w:t xml:space="preserve">e for damages caused to </w:t>
      </w:r>
      <w:r w:rsidR="00CA63D5" w:rsidRPr="00B42DC0">
        <w:rPr>
          <w:rFonts w:ascii="Times New Roman" w:hAnsi="Times New Roman" w:cs="Times New Roman"/>
          <w:sz w:val="24"/>
          <w:szCs w:val="24"/>
          <w:lang w:val="en-US"/>
        </w:rPr>
        <w:t>private</w:t>
      </w:r>
      <w:r w:rsidR="00D60A9B" w:rsidRPr="00B42DC0">
        <w:rPr>
          <w:rFonts w:ascii="Times New Roman" w:hAnsi="Times New Roman" w:cs="Times New Roman"/>
          <w:sz w:val="24"/>
          <w:szCs w:val="24"/>
          <w:lang w:val="en-US"/>
        </w:rPr>
        <w:t xml:space="preserve"> and legal persons for</w:t>
      </w:r>
      <w:r w:rsidRPr="00B42DC0">
        <w:rPr>
          <w:rFonts w:ascii="Times New Roman" w:hAnsi="Times New Roman" w:cs="Times New Roman"/>
          <w:sz w:val="24"/>
          <w:szCs w:val="24"/>
          <w:lang w:val="en-US"/>
        </w:rPr>
        <w:t xml:space="preserve"> violation of the right to consider and resolve the case within a reasonable time in accordance with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 § 1 of the Convention, may be engaged before a court. Compensation may be sou</w:t>
      </w:r>
      <w:r w:rsidR="00CA63D5" w:rsidRPr="00B42DC0">
        <w:rPr>
          <w:rFonts w:ascii="Times New Roman" w:hAnsi="Times New Roman" w:cs="Times New Roman"/>
          <w:sz w:val="24"/>
          <w:szCs w:val="24"/>
          <w:lang w:val="en-US"/>
        </w:rPr>
        <w:t>ght only under this</w:t>
      </w:r>
      <w:r w:rsidRPr="00B42DC0">
        <w:rPr>
          <w:rFonts w:ascii="Times New Roman" w:hAnsi="Times New Roman" w:cs="Times New Roman"/>
          <w:sz w:val="24"/>
          <w:szCs w:val="24"/>
          <w:lang w:val="en-US"/>
        </w:rPr>
        <w:t xml:space="preserve"> act, and not under the gene</w:t>
      </w:r>
      <w:r w:rsidR="00AD42A1" w:rsidRPr="00B42DC0">
        <w:rPr>
          <w:rFonts w:ascii="Times New Roman" w:hAnsi="Times New Roman" w:cs="Times New Roman"/>
          <w:sz w:val="24"/>
          <w:szCs w:val="24"/>
          <w:lang w:val="en-US"/>
        </w:rPr>
        <w:t>ral procedure (</w:t>
      </w:r>
      <w:r w:rsidR="009D6B68" w:rsidRPr="00B42DC0">
        <w:rPr>
          <w:rFonts w:ascii="Times New Roman" w:hAnsi="Times New Roman" w:cs="Times New Roman"/>
          <w:sz w:val="24"/>
          <w:szCs w:val="24"/>
          <w:lang w:val="en-US"/>
        </w:rPr>
        <w:t>Article</w:t>
      </w:r>
      <w:r w:rsidR="00AD42A1" w:rsidRPr="00B42DC0">
        <w:rPr>
          <w:rFonts w:ascii="Times New Roman" w:hAnsi="Times New Roman" w:cs="Times New Roman"/>
          <w:sz w:val="24"/>
          <w:szCs w:val="24"/>
          <w:lang w:val="en-US"/>
        </w:rPr>
        <w:t xml:space="preserve"> 8, para.</w:t>
      </w:r>
      <w:r w:rsidRPr="00B42DC0">
        <w:rPr>
          <w:rFonts w:ascii="Times New Roman" w:hAnsi="Times New Roman" w:cs="Times New Roman"/>
          <w:sz w:val="24"/>
          <w:szCs w:val="24"/>
          <w:lang w:val="en-US"/>
        </w:rPr>
        <w:t xml:space="preserve"> 1).</w:t>
      </w:r>
    </w:p>
    <w:p w:rsidR="00D60A9B" w:rsidRPr="00B42DC0" w:rsidRDefault="00D60A9B" w:rsidP="00D60A9B">
      <w:pPr>
        <w:spacing w:after="0"/>
        <w:jc w:val="both"/>
        <w:rPr>
          <w:rFonts w:ascii="Times New Roman" w:hAnsi="Times New Roman" w:cs="Times New Roman"/>
          <w:sz w:val="24"/>
          <w:szCs w:val="24"/>
          <w:lang w:val="en-US"/>
        </w:rPr>
      </w:pPr>
    </w:p>
    <w:p w:rsidR="00483C76" w:rsidRPr="00B42DC0" w:rsidRDefault="00D60A9B" w:rsidP="00D60A9B">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The claims are</w:t>
      </w:r>
      <w:r w:rsidR="00483C76" w:rsidRPr="00B42DC0">
        <w:rPr>
          <w:rFonts w:ascii="Times New Roman" w:hAnsi="Times New Roman" w:cs="Times New Roman"/>
          <w:sz w:val="24"/>
          <w:szCs w:val="24"/>
          <w:lang w:val="en-US"/>
        </w:rPr>
        <w:t xml:space="preserve"> be considered under the </w:t>
      </w:r>
      <w:r w:rsidR="009E26E7" w:rsidRPr="00B42DC0">
        <w:rPr>
          <w:rFonts w:ascii="Times New Roman" w:hAnsi="Times New Roman" w:cs="Times New Roman"/>
          <w:sz w:val="24"/>
          <w:szCs w:val="24"/>
          <w:lang w:val="en-US"/>
        </w:rPr>
        <w:t>CPC</w:t>
      </w:r>
      <w:r w:rsidR="00AD42A1" w:rsidRPr="00B42DC0">
        <w:rPr>
          <w:rFonts w:ascii="Times New Roman" w:hAnsi="Times New Roman" w:cs="Times New Roman"/>
          <w:sz w:val="24"/>
          <w:szCs w:val="24"/>
          <w:lang w:val="en-US"/>
        </w:rPr>
        <w:t xml:space="preserve"> and the</w:t>
      </w:r>
      <w:r w:rsidR="00483C76" w:rsidRPr="00B42DC0">
        <w:rPr>
          <w:rFonts w:ascii="Times New Roman" w:hAnsi="Times New Roman" w:cs="Times New Roman"/>
          <w:sz w:val="24"/>
          <w:szCs w:val="24"/>
          <w:lang w:val="en-US"/>
        </w:rPr>
        <w:t xml:space="preserve"> claim fo</w:t>
      </w:r>
      <w:r w:rsidRPr="00B42DC0">
        <w:rPr>
          <w:rFonts w:ascii="Times New Roman" w:hAnsi="Times New Roman" w:cs="Times New Roman"/>
          <w:sz w:val="24"/>
          <w:szCs w:val="24"/>
          <w:lang w:val="en-US"/>
        </w:rPr>
        <w:t>r just compensation can be lodged</w:t>
      </w:r>
      <w:r w:rsidR="00483C76" w:rsidRPr="00B42DC0">
        <w:rPr>
          <w:rFonts w:ascii="Times New Roman" w:hAnsi="Times New Roman" w:cs="Times New Roman"/>
          <w:sz w:val="24"/>
          <w:szCs w:val="24"/>
          <w:lang w:val="en-US"/>
        </w:rPr>
        <w:t xml:space="preserve"> both during the pendency of the procee</w:t>
      </w:r>
      <w:r w:rsidRPr="00B42DC0">
        <w:rPr>
          <w:rFonts w:ascii="Times New Roman" w:hAnsi="Times New Roman" w:cs="Times New Roman"/>
          <w:sz w:val="24"/>
          <w:szCs w:val="24"/>
          <w:lang w:val="en-US"/>
        </w:rPr>
        <w:t>dings and after their conclusion</w:t>
      </w:r>
      <w:r w:rsidR="00483C76" w:rsidRPr="00B42DC0">
        <w:rPr>
          <w:rFonts w:ascii="Times New Roman" w:hAnsi="Times New Roman" w:cs="Times New Roman"/>
          <w:sz w:val="24"/>
          <w:szCs w:val="24"/>
          <w:lang w:val="en-US"/>
        </w:rPr>
        <w:t xml:space="preserve"> (</w:t>
      </w:r>
      <w:r w:rsidR="009D6B68" w:rsidRPr="00B42DC0">
        <w:rPr>
          <w:rFonts w:ascii="Times New Roman" w:hAnsi="Times New Roman" w:cs="Times New Roman"/>
          <w:sz w:val="24"/>
          <w:szCs w:val="24"/>
          <w:lang w:val="en-US"/>
        </w:rPr>
        <w:t>Article</w:t>
      </w:r>
      <w:r w:rsidR="00483C76" w:rsidRPr="00B42DC0">
        <w:rPr>
          <w:rFonts w:ascii="Times New Roman" w:hAnsi="Times New Roman" w:cs="Times New Roman"/>
          <w:sz w:val="24"/>
          <w:szCs w:val="24"/>
          <w:lang w:val="en-US"/>
        </w:rPr>
        <w:t xml:space="preserve"> 2b). Exhaustion of the administrative procedure</w:t>
      </w:r>
      <w:r w:rsidR="00AD42A1" w:rsidRPr="00B42DC0">
        <w:rPr>
          <w:rFonts w:ascii="Times New Roman" w:hAnsi="Times New Roman" w:cs="Times New Roman"/>
          <w:sz w:val="24"/>
          <w:szCs w:val="24"/>
          <w:lang w:val="en-US"/>
        </w:rPr>
        <w:t xml:space="preserve"> under JSA (Article 8, para.</w:t>
      </w:r>
      <w:r w:rsidR="00483C76" w:rsidRPr="00B42DC0">
        <w:rPr>
          <w:rFonts w:ascii="Times New Roman" w:hAnsi="Times New Roman" w:cs="Times New Roman"/>
          <w:sz w:val="24"/>
          <w:szCs w:val="24"/>
          <w:lang w:val="en-US"/>
        </w:rPr>
        <w:t xml:space="preserve"> 2) is an absolute procedural prerequisite for admissibility of a clai</w:t>
      </w:r>
      <w:r w:rsidRPr="00B42DC0">
        <w:rPr>
          <w:rFonts w:ascii="Times New Roman" w:hAnsi="Times New Roman" w:cs="Times New Roman"/>
          <w:sz w:val="24"/>
          <w:szCs w:val="24"/>
          <w:lang w:val="en-US"/>
        </w:rPr>
        <w:t>m for compensation for concluded</w:t>
      </w:r>
      <w:r w:rsidR="00483C76" w:rsidRPr="00B42DC0">
        <w:rPr>
          <w:rFonts w:ascii="Times New Roman" w:hAnsi="Times New Roman" w:cs="Times New Roman"/>
          <w:sz w:val="24"/>
          <w:szCs w:val="24"/>
          <w:lang w:val="en-US"/>
        </w:rPr>
        <w:t xml:space="preserve"> proceedings. </w:t>
      </w:r>
    </w:p>
    <w:p w:rsidR="00D60A9B" w:rsidRPr="00B42DC0" w:rsidRDefault="00D60A9B" w:rsidP="00D60A9B">
      <w:pPr>
        <w:spacing w:after="0"/>
        <w:jc w:val="both"/>
        <w:rPr>
          <w:rFonts w:ascii="Times New Roman" w:hAnsi="Times New Roman" w:cs="Times New Roman"/>
          <w:sz w:val="24"/>
          <w:szCs w:val="24"/>
          <w:lang w:val="en-US"/>
        </w:rPr>
      </w:pPr>
    </w:p>
    <w:p w:rsidR="00483C76" w:rsidRPr="00B42DC0" w:rsidRDefault="009D6B68" w:rsidP="00D60A9B">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Article</w:t>
      </w:r>
      <w:r w:rsidR="00483C76" w:rsidRPr="00B42DC0">
        <w:rPr>
          <w:rFonts w:ascii="Times New Roman" w:hAnsi="Times New Roman" w:cs="Times New Roman"/>
          <w:sz w:val="24"/>
          <w:szCs w:val="24"/>
          <w:lang w:val="en-US"/>
        </w:rPr>
        <w:t xml:space="preserve"> 2b para. 1</w:t>
      </w:r>
      <w:r w:rsidR="00AD42A1" w:rsidRPr="00B42DC0">
        <w:rPr>
          <w:rFonts w:ascii="Times New Roman" w:hAnsi="Times New Roman" w:cs="Times New Roman"/>
          <w:sz w:val="24"/>
          <w:szCs w:val="24"/>
          <w:lang w:val="en-US"/>
        </w:rPr>
        <w:t>,</w:t>
      </w:r>
      <w:r w:rsidR="00483C76" w:rsidRPr="00B42DC0">
        <w:rPr>
          <w:rFonts w:ascii="Times New Roman" w:hAnsi="Times New Roman" w:cs="Times New Roman"/>
          <w:sz w:val="24"/>
          <w:szCs w:val="24"/>
          <w:lang w:val="en-US"/>
        </w:rPr>
        <w:t xml:space="preserve"> SMLDA</w:t>
      </w:r>
      <w:r w:rsidR="00AD42A1" w:rsidRPr="00B42DC0">
        <w:rPr>
          <w:rFonts w:ascii="Times New Roman" w:hAnsi="Times New Roman" w:cs="Times New Roman"/>
          <w:sz w:val="24"/>
          <w:szCs w:val="24"/>
          <w:lang w:val="en-US"/>
        </w:rPr>
        <w:t xml:space="preserve">, explicitly refers to </w:t>
      </w:r>
      <w:r w:rsidRPr="00B42DC0">
        <w:rPr>
          <w:rFonts w:ascii="Times New Roman" w:hAnsi="Times New Roman" w:cs="Times New Roman"/>
          <w:sz w:val="24"/>
          <w:szCs w:val="24"/>
          <w:lang w:val="en-US"/>
        </w:rPr>
        <w:t>Article</w:t>
      </w:r>
      <w:r w:rsidR="00483C76" w:rsidRPr="00B42DC0">
        <w:rPr>
          <w:rFonts w:ascii="Times New Roman" w:hAnsi="Times New Roman" w:cs="Times New Roman"/>
          <w:sz w:val="24"/>
          <w:szCs w:val="24"/>
          <w:lang w:val="en-US"/>
        </w:rPr>
        <w:t xml:space="preserve"> 6 § 1 of the Convention with regard to the ter</w:t>
      </w:r>
      <w:r w:rsidR="00D60A9B" w:rsidRPr="00B42DC0">
        <w:rPr>
          <w:rFonts w:ascii="Times New Roman" w:hAnsi="Times New Roman" w:cs="Times New Roman"/>
          <w:sz w:val="24"/>
          <w:szCs w:val="24"/>
          <w:lang w:val="en-US"/>
        </w:rPr>
        <w:t>m "reasonable time", respectively</w:t>
      </w:r>
      <w:r w:rsidR="00483C76" w:rsidRPr="00B42DC0">
        <w:rPr>
          <w:rFonts w:ascii="Times New Roman" w:hAnsi="Times New Roman" w:cs="Times New Roman"/>
          <w:sz w:val="24"/>
          <w:szCs w:val="24"/>
          <w:lang w:val="en-US"/>
        </w:rPr>
        <w:t xml:space="preserve"> to the criteria and standards set out in the EC</w:t>
      </w:r>
      <w:r w:rsidR="00D60A9B" w:rsidRPr="00B42DC0">
        <w:rPr>
          <w:rFonts w:ascii="Times New Roman" w:hAnsi="Times New Roman" w:cs="Times New Roman"/>
          <w:sz w:val="24"/>
          <w:szCs w:val="24"/>
          <w:lang w:val="en-US"/>
        </w:rPr>
        <w:t>t</w:t>
      </w:r>
      <w:r w:rsidR="00483C76" w:rsidRPr="00B42DC0">
        <w:rPr>
          <w:rFonts w:ascii="Times New Roman" w:hAnsi="Times New Roman" w:cs="Times New Roman"/>
          <w:sz w:val="24"/>
          <w:szCs w:val="24"/>
          <w:lang w:val="en-US"/>
        </w:rPr>
        <w:t>HR case law. The provision outlines the ci</w:t>
      </w:r>
      <w:r w:rsidR="00D60A9B" w:rsidRPr="00B42DC0">
        <w:rPr>
          <w:rFonts w:ascii="Times New Roman" w:hAnsi="Times New Roman" w:cs="Times New Roman"/>
          <w:sz w:val="24"/>
          <w:szCs w:val="24"/>
          <w:lang w:val="en-US"/>
        </w:rPr>
        <w:t>rcumstances that the court is take into account when</w:t>
      </w:r>
      <w:r w:rsidR="00483C76" w:rsidRPr="00B42DC0">
        <w:rPr>
          <w:rFonts w:ascii="Times New Roman" w:hAnsi="Times New Roman" w:cs="Times New Roman"/>
          <w:sz w:val="24"/>
          <w:szCs w:val="24"/>
          <w:lang w:val="en-US"/>
        </w:rPr>
        <w:t xml:space="preserve"> resolving the dispute. The non-exhaustively listed criteria match those, drawn from the EC</w:t>
      </w:r>
      <w:r w:rsidR="00D60A9B" w:rsidRPr="00B42DC0">
        <w:rPr>
          <w:rFonts w:ascii="Times New Roman" w:hAnsi="Times New Roman" w:cs="Times New Roman"/>
          <w:sz w:val="24"/>
          <w:szCs w:val="24"/>
          <w:lang w:val="en-US"/>
        </w:rPr>
        <w:t>t</w:t>
      </w:r>
      <w:r w:rsidR="00483C76" w:rsidRPr="00B42DC0">
        <w:rPr>
          <w:rFonts w:ascii="Times New Roman" w:hAnsi="Times New Roman" w:cs="Times New Roman"/>
          <w:sz w:val="24"/>
          <w:szCs w:val="24"/>
          <w:lang w:val="en-US"/>
        </w:rPr>
        <w:t xml:space="preserve">HR case law. Although the criterion "importance of the case for the applicant" is not explicitly mentioned, it should be included in the "other facts that are important for the proper solving of the dispute." </w:t>
      </w:r>
      <w:r w:rsidR="00AD42A1" w:rsidRPr="00B42DC0">
        <w:rPr>
          <w:rFonts w:ascii="Times New Roman" w:hAnsi="Times New Roman" w:cs="Times New Roman"/>
          <w:sz w:val="24"/>
          <w:szCs w:val="24"/>
          <w:lang w:val="en-US"/>
        </w:rPr>
        <w:t>Within t</w:t>
      </w:r>
      <w:r w:rsidR="00483C76" w:rsidRPr="00B42DC0">
        <w:rPr>
          <w:rFonts w:ascii="Times New Roman" w:hAnsi="Times New Roman" w:cs="Times New Roman"/>
          <w:sz w:val="24"/>
          <w:szCs w:val="24"/>
          <w:lang w:val="en-US"/>
        </w:rPr>
        <w:t>he reviewed case law no explicit reference by the court to this criterion</w:t>
      </w:r>
      <w:r w:rsidR="00AD42A1" w:rsidRPr="00B42DC0">
        <w:rPr>
          <w:rFonts w:ascii="Times New Roman" w:hAnsi="Times New Roman" w:cs="Times New Roman"/>
          <w:sz w:val="24"/>
          <w:szCs w:val="24"/>
          <w:lang w:val="en-US"/>
        </w:rPr>
        <w:t xml:space="preserve"> has been found</w:t>
      </w:r>
      <w:r w:rsidR="00483C76" w:rsidRPr="00B42DC0">
        <w:rPr>
          <w:rFonts w:ascii="Times New Roman" w:hAnsi="Times New Roman" w:cs="Times New Roman"/>
          <w:sz w:val="24"/>
          <w:szCs w:val="24"/>
          <w:lang w:val="en-US"/>
        </w:rPr>
        <w:t>. The assessment that</w:t>
      </w:r>
      <w:r w:rsidR="00AD42A1" w:rsidRPr="00B42DC0">
        <w:rPr>
          <w:rFonts w:ascii="Times New Roman" w:hAnsi="Times New Roman" w:cs="Times New Roman"/>
          <w:sz w:val="24"/>
          <w:szCs w:val="24"/>
          <w:lang w:val="en-US"/>
        </w:rPr>
        <w:t xml:space="preserve"> the deciding authority should perform</w:t>
      </w:r>
      <w:r w:rsidR="00483C76" w:rsidRPr="00B42DC0">
        <w:rPr>
          <w:rFonts w:ascii="Times New Roman" w:hAnsi="Times New Roman" w:cs="Times New Roman"/>
          <w:sz w:val="24"/>
          <w:szCs w:val="24"/>
          <w:lang w:val="en-US"/>
        </w:rPr>
        <w:t xml:space="preserve">, does not cover </w:t>
      </w:r>
      <w:r w:rsidR="00D60A9B" w:rsidRPr="00B42DC0">
        <w:rPr>
          <w:rFonts w:ascii="Times New Roman" w:hAnsi="Times New Roman" w:cs="Times New Roman"/>
          <w:sz w:val="24"/>
          <w:szCs w:val="24"/>
          <w:lang w:val="en-US"/>
        </w:rPr>
        <w:t xml:space="preserve">the matter </w:t>
      </w:r>
      <w:r w:rsidR="00483C76" w:rsidRPr="00B42DC0">
        <w:rPr>
          <w:rFonts w:ascii="Times New Roman" w:hAnsi="Times New Roman" w:cs="Times New Roman"/>
          <w:sz w:val="24"/>
          <w:szCs w:val="24"/>
          <w:lang w:val="en-US"/>
        </w:rPr>
        <w:t>whether the investigating authorities or courts have complied with their obligations.</w:t>
      </w:r>
    </w:p>
    <w:p w:rsidR="00D60A9B" w:rsidRPr="00B42DC0" w:rsidRDefault="00D60A9B" w:rsidP="00D60A9B">
      <w:pPr>
        <w:spacing w:after="0"/>
        <w:jc w:val="both"/>
        <w:rPr>
          <w:rFonts w:ascii="Times New Roman" w:hAnsi="Times New Roman" w:cs="Times New Roman"/>
          <w:sz w:val="24"/>
          <w:szCs w:val="24"/>
          <w:lang w:val="en-US"/>
        </w:rPr>
      </w:pPr>
    </w:p>
    <w:p w:rsidR="00483C76" w:rsidRPr="00B42DC0" w:rsidRDefault="00483C76" w:rsidP="00D60A9B">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Since the entry</w:t>
      </w:r>
      <w:r w:rsidR="00174D5F" w:rsidRPr="00B42DC0">
        <w:rPr>
          <w:rFonts w:ascii="Times New Roman" w:hAnsi="Times New Roman" w:cs="Times New Roman"/>
          <w:sz w:val="24"/>
          <w:szCs w:val="24"/>
          <w:lang w:val="en-US"/>
        </w:rPr>
        <w:t xml:space="preserve"> into force of the </w:t>
      </w:r>
      <w:r w:rsidR="00F64F6A" w:rsidRPr="00B42DC0">
        <w:rPr>
          <w:rFonts w:ascii="Times New Roman" w:hAnsi="Times New Roman" w:cs="Times New Roman"/>
          <w:sz w:val="24"/>
          <w:szCs w:val="24"/>
          <w:lang w:val="en-US"/>
        </w:rPr>
        <w:t xml:space="preserve">Law for amendments and supplements </w:t>
      </w:r>
      <w:r w:rsidRPr="00B42DC0">
        <w:rPr>
          <w:rFonts w:ascii="Times New Roman" w:hAnsi="Times New Roman" w:cs="Times New Roman"/>
          <w:sz w:val="24"/>
          <w:szCs w:val="24"/>
          <w:lang w:val="en-US"/>
        </w:rPr>
        <w:t xml:space="preserve">to the SMLDA, courts have ruled on a significant number of claims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2b of the Act, which allows us to address the key problems and issues that are raised in applying this remedy. The following aspects in which the case law of the courts is contradictory or inconsistent or creates preconditions for such practices in the future</w:t>
      </w:r>
      <w:r w:rsidR="00174D5F"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can be outlined:</w:t>
      </w:r>
    </w:p>
    <w:p w:rsidR="00D60A9B" w:rsidRPr="00B42DC0" w:rsidRDefault="00D60A9B" w:rsidP="00D60A9B">
      <w:pPr>
        <w:spacing w:after="0"/>
        <w:jc w:val="both"/>
        <w:rPr>
          <w:rFonts w:ascii="Times New Roman" w:hAnsi="Times New Roman" w:cs="Times New Roman"/>
          <w:sz w:val="24"/>
          <w:szCs w:val="24"/>
          <w:lang w:val="en-US"/>
        </w:rPr>
      </w:pPr>
    </w:p>
    <w:p w:rsidR="00483C76" w:rsidRPr="00B42DC0" w:rsidRDefault="00483C76" w:rsidP="00F64F6A">
      <w:pPr>
        <w:ind w:left="708"/>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 Action of the provision of </w:t>
      </w:r>
      <w:r w:rsidR="009D6B68" w:rsidRPr="00B42DC0">
        <w:rPr>
          <w:rFonts w:ascii="Times New Roman" w:hAnsi="Times New Roman" w:cs="Times New Roman"/>
          <w:sz w:val="24"/>
          <w:szCs w:val="24"/>
          <w:lang w:val="en-US"/>
        </w:rPr>
        <w:t>Article</w:t>
      </w:r>
      <w:r w:rsidR="00F64F6A" w:rsidRPr="00B42DC0">
        <w:rPr>
          <w:rFonts w:ascii="Times New Roman" w:hAnsi="Times New Roman" w:cs="Times New Roman"/>
          <w:sz w:val="24"/>
          <w:szCs w:val="24"/>
          <w:lang w:val="en-US"/>
        </w:rPr>
        <w:t xml:space="preserve"> 2b in</w:t>
      </w:r>
      <w:r w:rsidRPr="00B42DC0">
        <w:rPr>
          <w:rFonts w:ascii="Times New Roman" w:hAnsi="Times New Roman" w:cs="Times New Roman"/>
          <w:sz w:val="24"/>
          <w:szCs w:val="24"/>
          <w:lang w:val="en-US"/>
        </w:rPr>
        <w:t xml:space="preserve"> time;</w:t>
      </w:r>
    </w:p>
    <w:p w:rsidR="00483C76" w:rsidRPr="00B42DC0" w:rsidRDefault="00483C76" w:rsidP="00F64F6A">
      <w:pPr>
        <w:ind w:left="708"/>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 Subsidiary nature of this provision to the mechanism </w:t>
      </w:r>
      <w:r w:rsidR="00AD42A1" w:rsidRPr="00B42DC0">
        <w:rPr>
          <w:rFonts w:ascii="Times New Roman" w:hAnsi="Times New Roman" w:cs="Times New Roman"/>
          <w:sz w:val="24"/>
          <w:szCs w:val="24"/>
          <w:lang w:val="en-US"/>
        </w:rPr>
        <w:t xml:space="preserve">for </w:t>
      </w:r>
      <w:r w:rsidRPr="00B42DC0">
        <w:rPr>
          <w:rFonts w:ascii="Times New Roman" w:hAnsi="Times New Roman" w:cs="Times New Roman"/>
          <w:sz w:val="24"/>
          <w:szCs w:val="24"/>
          <w:lang w:val="en-US"/>
        </w:rPr>
        <w:t xml:space="preserve">compensation of damages for slow </w:t>
      </w:r>
      <w:r w:rsidR="00174D5F" w:rsidRPr="00B42DC0">
        <w:rPr>
          <w:rFonts w:ascii="Times New Roman" w:hAnsi="Times New Roman" w:cs="Times New Roman"/>
          <w:sz w:val="24"/>
          <w:szCs w:val="24"/>
          <w:lang w:val="en-US"/>
        </w:rPr>
        <w:t xml:space="preserve">administration of </w:t>
      </w:r>
      <w:r w:rsidRPr="00B42DC0">
        <w:rPr>
          <w:rFonts w:ascii="Times New Roman" w:hAnsi="Times New Roman" w:cs="Times New Roman"/>
          <w:sz w:val="24"/>
          <w:szCs w:val="24"/>
          <w:lang w:val="en-US"/>
        </w:rPr>
        <w:t>ju</w:t>
      </w:r>
      <w:r w:rsidR="00174D5F" w:rsidRPr="00B42DC0">
        <w:rPr>
          <w:rFonts w:ascii="Times New Roman" w:hAnsi="Times New Roman" w:cs="Times New Roman"/>
          <w:sz w:val="24"/>
          <w:szCs w:val="24"/>
          <w:lang w:val="en-US"/>
        </w:rPr>
        <w:t>stice by the JSA</w:t>
      </w:r>
      <w:r w:rsidRPr="00B42DC0">
        <w:rPr>
          <w:rFonts w:ascii="Times New Roman" w:hAnsi="Times New Roman" w:cs="Times New Roman"/>
          <w:sz w:val="24"/>
          <w:szCs w:val="24"/>
          <w:lang w:val="en-US"/>
        </w:rPr>
        <w:t>;</w:t>
      </w:r>
    </w:p>
    <w:p w:rsidR="00483C76" w:rsidRPr="00B42DC0" w:rsidRDefault="00483C76" w:rsidP="00F64F6A">
      <w:pPr>
        <w:ind w:left="708"/>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Active and passive locus standi;</w:t>
      </w:r>
    </w:p>
    <w:p w:rsidR="00483C76" w:rsidRPr="00B42DC0" w:rsidRDefault="00483C76" w:rsidP="00F64F6A">
      <w:pPr>
        <w:ind w:left="708"/>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Determination of the total length of the proceedings;</w:t>
      </w:r>
    </w:p>
    <w:p w:rsidR="00483C76" w:rsidRPr="00B42DC0" w:rsidRDefault="00483C76" w:rsidP="00F64F6A">
      <w:pPr>
        <w:ind w:left="708"/>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lastRenderedPageBreak/>
        <w:t>- Application of criteria "reasonable time" for consideration and deliberation of the case;</w:t>
      </w:r>
    </w:p>
    <w:p w:rsidR="00483C76" w:rsidRPr="00B42DC0" w:rsidRDefault="00483C76" w:rsidP="00F64F6A">
      <w:pPr>
        <w:ind w:left="708"/>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Proof of the damages suffered and the causal link with the slow review of the case;</w:t>
      </w:r>
    </w:p>
    <w:p w:rsidR="00483C76" w:rsidRPr="00B42DC0" w:rsidRDefault="00483C76" w:rsidP="00F64F6A">
      <w:pPr>
        <w:ind w:left="708"/>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Determining the amount of compensation;</w:t>
      </w:r>
    </w:p>
    <w:p w:rsidR="00675F70" w:rsidRPr="00B42DC0" w:rsidRDefault="00AD42A1" w:rsidP="00F64F6A">
      <w:pPr>
        <w:ind w:left="708"/>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 </w:t>
      </w:r>
      <w:r w:rsidR="00A75934" w:rsidRPr="00B42DC0">
        <w:rPr>
          <w:rFonts w:ascii="Times New Roman" w:hAnsi="Times New Roman" w:cs="Times New Roman"/>
          <w:sz w:val="24"/>
          <w:szCs w:val="24"/>
          <w:lang w:val="en-US"/>
        </w:rPr>
        <w:t xml:space="preserve">prescription </w:t>
      </w:r>
      <w:r w:rsidR="00483C76" w:rsidRPr="00B42DC0">
        <w:rPr>
          <w:rFonts w:ascii="Times New Roman" w:hAnsi="Times New Roman" w:cs="Times New Roman"/>
          <w:sz w:val="24"/>
          <w:szCs w:val="24"/>
          <w:lang w:val="en-US"/>
        </w:rPr>
        <w:t>period.</w:t>
      </w:r>
    </w:p>
    <w:p w:rsidR="00174D5F" w:rsidRPr="00B42DC0" w:rsidRDefault="00174D5F" w:rsidP="00483C76">
      <w:pPr>
        <w:jc w:val="both"/>
        <w:rPr>
          <w:rFonts w:ascii="Times New Roman" w:hAnsi="Times New Roman" w:cs="Times New Roman"/>
          <w:sz w:val="24"/>
          <w:szCs w:val="24"/>
          <w:lang w:val="en-US"/>
        </w:rPr>
      </w:pPr>
    </w:p>
    <w:p w:rsidR="00483C76" w:rsidRPr="00935B7A" w:rsidRDefault="00471DF1" w:rsidP="00174D5F">
      <w:pPr>
        <w:pStyle w:val="Heading3"/>
        <w:spacing w:before="0"/>
        <w:rPr>
          <w:rFonts w:ascii="Times New Roman" w:hAnsi="Times New Roman" w:cs="Times New Roman"/>
          <w:b/>
          <w:color w:val="auto"/>
          <w:lang w:val="en-US"/>
        </w:rPr>
      </w:pPr>
      <w:bookmarkStart w:id="50" w:name="_Toc432065471"/>
      <w:r w:rsidRPr="00935B7A">
        <w:rPr>
          <w:rFonts w:ascii="Times New Roman" w:hAnsi="Times New Roman" w:cs="Times New Roman"/>
          <w:b/>
          <w:color w:val="auto"/>
          <w:lang w:val="en-US"/>
        </w:rPr>
        <w:t>1</w:t>
      </w:r>
      <w:r w:rsidR="00483C76" w:rsidRPr="00935B7A">
        <w:rPr>
          <w:rFonts w:ascii="Times New Roman" w:hAnsi="Times New Roman" w:cs="Times New Roman"/>
          <w:b/>
          <w:color w:val="auto"/>
          <w:lang w:val="en-US"/>
        </w:rPr>
        <w:t xml:space="preserve">. Issues </w:t>
      </w:r>
      <w:r w:rsidR="0069707F" w:rsidRPr="00935B7A">
        <w:rPr>
          <w:rFonts w:ascii="Times New Roman" w:hAnsi="Times New Roman" w:cs="Times New Roman"/>
          <w:b/>
          <w:color w:val="auto"/>
          <w:lang w:val="en-US"/>
        </w:rPr>
        <w:t xml:space="preserve">relating to </w:t>
      </w:r>
      <w:r w:rsidR="00483C76" w:rsidRPr="00935B7A">
        <w:rPr>
          <w:rFonts w:ascii="Times New Roman" w:hAnsi="Times New Roman" w:cs="Times New Roman"/>
          <w:b/>
          <w:color w:val="auto"/>
          <w:lang w:val="en-US"/>
        </w:rPr>
        <w:t xml:space="preserve">the action of the provision of </w:t>
      </w:r>
      <w:r w:rsidR="009D6B68" w:rsidRPr="00935B7A">
        <w:rPr>
          <w:rFonts w:ascii="Times New Roman" w:hAnsi="Times New Roman" w:cs="Times New Roman"/>
          <w:b/>
          <w:color w:val="auto"/>
          <w:lang w:val="en-US"/>
        </w:rPr>
        <w:t>Article</w:t>
      </w:r>
      <w:r w:rsidR="00483C76" w:rsidRPr="00935B7A">
        <w:rPr>
          <w:rFonts w:ascii="Times New Roman" w:hAnsi="Times New Roman" w:cs="Times New Roman"/>
          <w:b/>
          <w:color w:val="auto"/>
          <w:lang w:val="en-US"/>
        </w:rPr>
        <w:t xml:space="preserve"> 2b in a time period</w:t>
      </w:r>
      <w:bookmarkEnd w:id="50"/>
    </w:p>
    <w:p w:rsidR="00174D5F" w:rsidRPr="00B42DC0" w:rsidRDefault="00174D5F" w:rsidP="00174D5F">
      <w:pPr>
        <w:spacing w:after="0"/>
        <w:rPr>
          <w:lang w:val="en-US"/>
        </w:rPr>
      </w:pPr>
    </w:p>
    <w:p w:rsidR="00D621D1" w:rsidRPr="00B42DC0" w:rsidRDefault="00D621D1" w:rsidP="00174D5F">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According to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2b, para. 3</w:t>
      </w:r>
      <w:r w:rsidR="00493607"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claim for damages for infringement of the right to a</w:t>
      </w:r>
      <w:r w:rsidR="00174D5F" w:rsidRPr="00B42DC0">
        <w:rPr>
          <w:rFonts w:ascii="Times New Roman" w:hAnsi="Times New Roman" w:cs="Times New Roman"/>
          <w:sz w:val="24"/>
          <w:szCs w:val="24"/>
          <w:lang w:val="en-US"/>
        </w:rPr>
        <w:t xml:space="preserve"> trial within a reasonable time</w:t>
      </w:r>
      <w:r w:rsidRPr="00B42DC0">
        <w:rPr>
          <w:rFonts w:ascii="Times New Roman" w:hAnsi="Times New Roman" w:cs="Times New Roman"/>
          <w:sz w:val="24"/>
          <w:szCs w:val="24"/>
          <w:lang w:val="en-US"/>
        </w:rPr>
        <w:t xml:space="preserve"> that has been brought before the conclusion of the proceedings, which </w:t>
      </w:r>
      <w:r w:rsidR="004908C2" w:rsidRPr="00B42DC0">
        <w:rPr>
          <w:rFonts w:ascii="Times New Roman" w:hAnsi="Times New Roman" w:cs="Times New Roman"/>
          <w:sz w:val="24"/>
          <w:szCs w:val="24"/>
          <w:lang w:val="en-US"/>
        </w:rPr>
        <w:t>length</w:t>
      </w:r>
      <w:r w:rsidRPr="00B42DC0">
        <w:rPr>
          <w:rFonts w:ascii="Times New Roman" w:hAnsi="Times New Roman" w:cs="Times New Roman"/>
          <w:sz w:val="24"/>
          <w:szCs w:val="24"/>
          <w:lang w:val="en-US"/>
        </w:rPr>
        <w:t xml:space="preserve"> of the claimant complains from, is admissible. </w:t>
      </w:r>
      <w:r w:rsidR="00F64F6A" w:rsidRPr="00B42DC0">
        <w:rPr>
          <w:rFonts w:ascii="Times New Roman" w:hAnsi="Times New Roman" w:cs="Times New Roman"/>
          <w:sz w:val="24"/>
          <w:szCs w:val="24"/>
          <w:lang w:val="en-US"/>
        </w:rPr>
        <w:t>Judgment</w:t>
      </w:r>
      <w:r w:rsidRPr="00B42DC0">
        <w:rPr>
          <w:rFonts w:ascii="Times New Roman" w:hAnsi="Times New Roman" w:cs="Times New Roman"/>
          <w:sz w:val="24"/>
          <w:szCs w:val="24"/>
          <w:lang w:val="en-US"/>
        </w:rPr>
        <w:t xml:space="preserve">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 xml:space="preserve"> 661 </w:t>
      </w:r>
      <w:r w:rsidR="00174D5F" w:rsidRPr="00B42DC0">
        <w:rPr>
          <w:rFonts w:ascii="Times New Roman" w:hAnsi="Times New Roman" w:cs="Times New Roman"/>
          <w:sz w:val="24"/>
          <w:szCs w:val="24"/>
          <w:lang w:val="en-US"/>
        </w:rPr>
        <w:t>of 8.07.2014, of D</w:t>
      </w:r>
      <w:r w:rsidR="00F64F6A" w:rsidRPr="00B42DC0">
        <w:rPr>
          <w:rFonts w:ascii="Times New Roman" w:hAnsi="Times New Roman" w:cs="Times New Roman"/>
          <w:sz w:val="24"/>
          <w:szCs w:val="24"/>
          <w:lang w:val="en-US"/>
        </w:rPr>
        <w:t xml:space="preserve">istrict Court </w:t>
      </w:r>
      <w:r w:rsidR="00F64F6A" w:rsidRPr="00B42DC0">
        <w:rPr>
          <w:rFonts w:ascii="Times New Roman" w:hAnsi="Times New Roman" w:cs="Times New Roman"/>
          <w:sz w:val="24"/>
          <w:szCs w:val="24"/>
        </w:rPr>
        <w:t>(</w:t>
      </w:r>
      <w:r w:rsidR="00F64F6A" w:rsidRPr="00B42DC0">
        <w:rPr>
          <w:rFonts w:ascii="Times New Roman" w:hAnsi="Times New Roman" w:cs="Times New Roman"/>
          <w:sz w:val="24"/>
          <w:szCs w:val="24"/>
          <w:lang w:val="en-US"/>
        </w:rPr>
        <w:t>D</w:t>
      </w:r>
      <w:r w:rsidR="00174D5F" w:rsidRPr="00B42DC0">
        <w:rPr>
          <w:rFonts w:ascii="Times New Roman" w:hAnsi="Times New Roman" w:cs="Times New Roman"/>
          <w:sz w:val="24"/>
          <w:szCs w:val="24"/>
          <w:lang w:val="en-US"/>
        </w:rPr>
        <w:t>C</w:t>
      </w:r>
      <w:r w:rsidR="00F64F6A" w:rsidRPr="00B42DC0">
        <w:rPr>
          <w:rFonts w:ascii="Times New Roman" w:hAnsi="Times New Roman" w:cs="Times New Roman"/>
          <w:sz w:val="24"/>
          <w:szCs w:val="24"/>
        </w:rPr>
        <w:t>)</w:t>
      </w:r>
      <w:r w:rsidR="00174D5F" w:rsidRPr="00B42DC0">
        <w:rPr>
          <w:rFonts w:ascii="Times New Roman" w:hAnsi="Times New Roman" w:cs="Times New Roman"/>
          <w:sz w:val="24"/>
          <w:szCs w:val="24"/>
          <w:lang w:val="en-US"/>
        </w:rPr>
        <w:t xml:space="preserve"> </w:t>
      </w:r>
      <w:r w:rsidRPr="00B42DC0">
        <w:rPr>
          <w:rFonts w:ascii="Times New Roman" w:hAnsi="Times New Roman" w:cs="Times New Roman"/>
          <w:sz w:val="24"/>
          <w:szCs w:val="24"/>
          <w:lang w:val="en-US"/>
        </w:rPr>
        <w:t xml:space="preserve">of Veliko Tarnovo on civil case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 xml:space="preserve"> 611/2014, considers the matter of the moment from when the total length of the criminal proceedings</w:t>
      </w:r>
      <w:r w:rsidR="00174D5F" w:rsidRPr="00B42DC0">
        <w:rPr>
          <w:rFonts w:ascii="Times New Roman" w:hAnsi="Times New Roman" w:cs="Times New Roman"/>
          <w:sz w:val="24"/>
          <w:szCs w:val="24"/>
          <w:lang w:val="en-US"/>
        </w:rPr>
        <w:t xml:space="preserve"> is calculated</w:t>
      </w:r>
      <w:r w:rsidR="00493607" w:rsidRPr="00B42DC0">
        <w:rPr>
          <w:rFonts w:ascii="Times New Roman" w:hAnsi="Times New Roman" w:cs="Times New Roman"/>
          <w:sz w:val="24"/>
          <w:szCs w:val="24"/>
          <w:lang w:val="en-US"/>
        </w:rPr>
        <w:t>,</w:t>
      </w:r>
      <w:r w:rsidR="00174D5F" w:rsidRPr="00B42DC0">
        <w:rPr>
          <w:rFonts w:ascii="Times New Roman" w:hAnsi="Times New Roman" w:cs="Times New Roman"/>
          <w:sz w:val="24"/>
          <w:szCs w:val="24"/>
          <w:lang w:val="en-US"/>
        </w:rPr>
        <w:t xml:space="preserve"> that</w:t>
      </w:r>
      <w:r w:rsidRPr="00B42DC0">
        <w:rPr>
          <w:rFonts w:ascii="Times New Roman" w:hAnsi="Times New Roman" w:cs="Times New Roman"/>
          <w:sz w:val="24"/>
          <w:szCs w:val="24"/>
          <w:lang w:val="en-US"/>
        </w:rPr>
        <w:t xml:space="preserve"> have n</w:t>
      </w:r>
      <w:r w:rsidR="00174D5F" w:rsidRPr="00B42DC0">
        <w:rPr>
          <w:rFonts w:ascii="Times New Roman" w:hAnsi="Times New Roman" w:cs="Times New Roman"/>
          <w:sz w:val="24"/>
          <w:szCs w:val="24"/>
          <w:lang w:val="en-US"/>
        </w:rPr>
        <w:t>ot yet been concluded by the lodging</w:t>
      </w:r>
      <w:r w:rsidRPr="00B42DC0">
        <w:rPr>
          <w:rFonts w:ascii="Times New Roman" w:hAnsi="Times New Roman" w:cs="Times New Roman"/>
          <w:sz w:val="24"/>
          <w:szCs w:val="24"/>
          <w:lang w:val="en-US"/>
        </w:rPr>
        <w:t xml:space="preserve"> of the claim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2b of SMLDA. The defendant maintained that the total length</w:t>
      </w:r>
      <w:r w:rsidR="00174D5F" w:rsidRPr="00B42DC0">
        <w:rPr>
          <w:rFonts w:ascii="Times New Roman" w:hAnsi="Times New Roman" w:cs="Times New Roman"/>
          <w:sz w:val="24"/>
          <w:szCs w:val="24"/>
          <w:lang w:val="en-US"/>
        </w:rPr>
        <w:t xml:space="preserve"> of proceedings and delays in them</w:t>
      </w:r>
      <w:r w:rsidR="00493607"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are to be calculated from the entry into force of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2b of SMLDA, i.e. from 15.12.2012</w:t>
      </w:r>
      <w:r w:rsidR="00174D5F"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The court disagrees, considering that the provision of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2b SMLDA is retroactive and</w:t>
      </w:r>
      <w:r w:rsidR="00174D5F" w:rsidRPr="00B42DC0">
        <w:rPr>
          <w:rFonts w:ascii="Times New Roman" w:hAnsi="Times New Roman" w:cs="Times New Roman"/>
          <w:sz w:val="24"/>
          <w:szCs w:val="24"/>
          <w:lang w:val="en-US"/>
        </w:rPr>
        <w:t xml:space="preserve"> it</w:t>
      </w:r>
      <w:r w:rsidRPr="00B42DC0">
        <w:rPr>
          <w:rFonts w:ascii="Times New Roman" w:hAnsi="Times New Roman" w:cs="Times New Roman"/>
          <w:sz w:val="24"/>
          <w:szCs w:val="24"/>
          <w:lang w:val="en-US"/>
        </w:rPr>
        <w:t xml:space="preserve"> is sufficient that a violation of the right to</w:t>
      </w:r>
      <w:r w:rsidR="00493607" w:rsidRPr="00B42DC0">
        <w:rPr>
          <w:rFonts w:ascii="Times New Roman" w:hAnsi="Times New Roman" w:cs="Times New Roman"/>
          <w:sz w:val="24"/>
          <w:szCs w:val="24"/>
          <w:lang w:val="en-US"/>
        </w:rPr>
        <w:t xml:space="preserve"> have </w:t>
      </w:r>
      <w:r w:rsidRPr="00B42DC0">
        <w:rPr>
          <w:rFonts w:ascii="Times New Roman" w:hAnsi="Times New Roman" w:cs="Times New Roman"/>
          <w:sz w:val="24"/>
          <w:szCs w:val="24"/>
          <w:lang w:val="en-US"/>
        </w:rPr>
        <w:t>exist</w:t>
      </w:r>
      <w:r w:rsidR="00493607" w:rsidRPr="00B42DC0">
        <w:rPr>
          <w:rFonts w:ascii="Times New Roman" w:hAnsi="Times New Roman" w:cs="Times New Roman"/>
          <w:sz w:val="24"/>
          <w:szCs w:val="24"/>
          <w:lang w:val="en-US"/>
        </w:rPr>
        <w:t>ed</w:t>
      </w:r>
      <w:r w:rsidRPr="00B42DC0">
        <w:rPr>
          <w:rFonts w:ascii="Times New Roman" w:hAnsi="Times New Roman" w:cs="Times New Roman"/>
          <w:sz w:val="24"/>
          <w:szCs w:val="24"/>
          <w:lang w:val="en-US"/>
        </w:rPr>
        <w:t xml:space="preserve"> at the time of the referral to the court</w:t>
      </w:r>
      <w:r w:rsidR="00AD42A1" w:rsidRPr="00B42DC0">
        <w:rPr>
          <w:rStyle w:val="FootnoteReference"/>
          <w:rFonts w:ascii="Times New Roman" w:hAnsi="Times New Roman" w:cs="Times New Roman"/>
          <w:sz w:val="24"/>
          <w:szCs w:val="24"/>
          <w:lang w:val="en-US"/>
        </w:rPr>
        <w:footnoteReference w:id="132"/>
      </w:r>
      <w:r w:rsidRPr="00B42DC0">
        <w:rPr>
          <w:rFonts w:ascii="Times New Roman" w:hAnsi="Times New Roman" w:cs="Times New Roman"/>
          <w:sz w:val="24"/>
          <w:szCs w:val="24"/>
          <w:lang w:val="en-US"/>
        </w:rPr>
        <w:t>.</w:t>
      </w:r>
    </w:p>
    <w:p w:rsidR="00F64F6A" w:rsidRPr="00B42DC0" w:rsidRDefault="00F64F6A" w:rsidP="00174D5F">
      <w:pPr>
        <w:spacing w:after="0"/>
        <w:jc w:val="both"/>
        <w:rPr>
          <w:rFonts w:ascii="Times New Roman" w:hAnsi="Times New Roman" w:cs="Times New Roman"/>
          <w:sz w:val="24"/>
          <w:szCs w:val="24"/>
          <w:lang w:val="en-US"/>
        </w:rPr>
      </w:pPr>
    </w:p>
    <w:p w:rsidR="00483C76" w:rsidRPr="00B42DC0" w:rsidRDefault="00174D5F" w:rsidP="00D621D1">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T</w:t>
      </w:r>
      <w:r w:rsidR="00D621D1" w:rsidRPr="00B42DC0">
        <w:rPr>
          <w:rFonts w:ascii="Times New Roman" w:hAnsi="Times New Roman" w:cs="Times New Roman"/>
          <w:sz w:val="24"/>
          <w:szCs w:val="24"/>
          <w:lang w:val="en-US"/>
        </w:rPr>
        <w:t>he case law</w:t>
      </w:r>
      <w:r w:rsidRPr="00B42DC0">
        <w:rPr>
          <w:rFonts w:ascii="Times New Roman" w:hAnsi="Times New Roman" w:cs="Times New Roman"/>
          <w:sz w:val="24"/>
          <w:szCs w:val="24"/>
          <w:lang w:val="en-US"/>
        </w:rPr>
        <w:t>,</w:t>
      </w:r>
      <w:r w:rsidR="00D621D1" w:rsidRPr="00B42DC0">
        <w:rPr>
          <w:rFonts w:ascii="Times New Roman" w:hAnsi="Times New Roman" w:cs="Times New Roman"/>
          <w:sz w:val="24"/>
          <w:szCs w:val="24"/>
          <w:lang w:val="en-US"/>
        </w:rPr>
        <w:t xml:space="preserve"> regarding claims for damages in proceedin</w:t>
      </w:r>
      <w:r w:rsidRPr="00B42DC0">
        <w:rPr>
          <w:rFonts w:ascii="Times New Roman" w:hAnsi="Times New Roman" w:cs="Times New Roman"/>
          <w:sz w:val="24"/>
          <w:szCs w:val="24"/>
          <w:lang w:val="en-US"/>
        </w:rPr>
        <w:t>gs that have conclude</w:t>
      </w:r>
      <w:r w:rsidR="00D621D1" w:rsidRPr="00B42DC0">
        <w:rPr>
          <w:rFonts w:ascii="Times New Roman" w:hAnsi="Times New Roman" w:cs="Times New Roman"/>
          <w:sz w:val="24"/>
          <w:szCs w:val="24"/>
          <w:lang w:val="en-US"/>
        </w:rPr>
        <w:t>d with a judicial act more than six months before the en</w:t>
      </w:r>
      <w:r w:rsidRPr="00B42DC0">
        <w:rPr>
          <w:rFonts w:ascii="Times New Roman" w:hAnsi="Times New Roman" w:cs="Times New Roman"/>
          <w:sz w:val="24"/>
          <w:szCs w:val="24"/>
          <w:lang w:val="en-US"/>
        </w:rPr>
        <w:t xml:space="preserve">try into force of the </w:t>
      </w:r>
      <w:r w:rsidR="00F64F6A" w:rsidRPr="00B42DC0">
        <w:rPr>
          <w:rFonts w:ascii="Times New Roman" w:hAnsi="Times New Roman" w:cs="Times New Roman"/>
          <w:sz w:val="24"/>
          <w:szCs w:val="24"/>
          <w:lang w:val="en-US"/>
        </w:rPr>
        <w:t xml:space="preserve">Law for amendments and supplements </w:t>
      </w:r>
      <w:r w:rsidR="00D621D1" w:rsidRPr="00B42DC0">
        <w:rPr>
          <w:rFonts w:ascii="Times New Roman" w:hAnsi="Times New Roman" w:cs="Times New Roman"/>
          <w:sz w:val="24"/>
          <w:szCs w:val="24"/>
          <w:lang w:val="en-US"/>
        </w:rPr>
        <w:t>to the SMLDA</w:t>
      </w:r>
      <w:r w:rsidRPr="00B42DC0">
        <w:rPr>
          <w:rFonts w:ascii="Times New Roman" w:hAnsi="Times New Roman" w:cs="Times New Roman"/>
          <w:sz w:val="24"/>
          <w:szCs w:val="24"/>
          <w:lang w:val="en-US"/>
        </w:rPr>
        <w:t>, is inconsistent</w:t>
      </w:r>
      <w:r w:rsidR="00D621D1" w:rsidRPr="00B42DC0">
        <w:rPr>
          <w:rFonts w:ascii="Times New Roman" w:hAnsi="Times New Roman" w:cs="Times New Roman"/>
          <w:sz w:val="24"/>
          <w:szCs w:val="24"/>
          <w:lang w:val="en-US"/>
        </w:rPr>
        <w:t>.</w:t>
      </w:r>
      <w:r w:rsidR="00493607" w:rsidRPr="00B42DC0">
        <w:rPr>
          <w:rFonts w:ascii="Times New Roman" w:hAnsi="Times New Roman" w:cs="Times New Roman"/>
          <w:sz w:val="24"/>
          <w:szCs w:val="24"/>
          <w:lang w:val="en-US"/>
        </w:rPr>
        <w:t xml:space="preserve"> Most courts apply § 9 </w:t>
      </w:r>
      <w:r w:rsidR="00D621D1" w:rsidRPr="00B42DC0">
        <w:rPr>
          <w:rFonts w:ascii="Times New Roman" w:hAnsi="Times New Roman" w:cs="Times New Roman"/>
          <w:sz w:val="24"/>
          <w:szCs w:val="24"/>
          <w:lang w:val="en-US"/>
        </w:rPr>
        <w:t>of the</w:t>
      </w:r>
      <w:r w:rsidRPr="00B42DC0">
        <w:rPr>
          <w:rFonts w:ascii="Times New Roman" w:hAnsi="Times New Roman" w:cs="Times New Roman"/>
          <w:sz w:val="24"/>
          <w:szCs w:val="24"/>
          <w:lang w:val="en-US"/>
        </w:rPr>
        <w:t xml:space="preserve"> </w:t>
      </w:r>
      <w:r w:rsidR="00F64F6A" w:rsidRPr="00B42DC0">
        <w:rPr>
          <w:rFonts w:ascii="Times New Roman" w:hAnsi="Times New Roman" w:cs="Times New Roman"/>
          <w:sz w:val="24"/>
          <w:szCs w:val="24"/>
          <w:lang w:val="en-US"/>
        </w:rPr>
        <w:t xml:space="preserve">transitional and final provisions </w:t>
      </w:r>
      <w:r w:rsidRPr="00B42DC0">
        <w:rPr>
          <w:rFonts w:ascii="Times New Roman" w:hAnsi="Times New Roman" w:cs="Times New Roman"/>
          <w:sz w:val="24"/>
          <w:szCs w:val="24"/>
          <w:lang w:val="en-US"/>
        </w:rPr>
        <w:t>to the</w:t>
      </w:r>
      <w:r w:rsidR="00D621D1" w:rsidRPr="00B42DC0">
        <w:rPr>
          <w:rFonts w:ascii="Times New Roman" w:hAnsi="Times New Roman" w:cs="Times New Roman"/>
          <w:sz w:val="24"/>
          <w:szCs w:val="24"/>
          <w:lang w:val="en-US"/>
        </w:rPr>
        <w:t xml:space="preserve"> Act, which states that "the right to apply </w:t>
      </w:r>
      <w:r w:rsidRPr="00B42DC0">
        <w:rPr>
          <w:rFonts w:ascii="Times New Roman" w:hAnsi="Times New Roman" w:cs="Times New Roman"/>
          <w:sz w:val="24"/>
          <w:szCs w:val="24"/>
          <w:lang w:val="en-US"/>
        </w:rPr>
        <w:t>for compensation under Chapter three "a</w:t>
      </w:r>
      <w:r w:rsidR="00D621D1" w:rsidRPr="00B42DC0">
        <w:rPr>
          <w:rFonts w:ascii="Times New Roman" w:hAnsi="Times New Roman" w:cs="Times New Roman"/>
          <w:sz w:val="24"/>
          <w:szCs w:val="24"/>
          <w:lang w:val="en-US"/>
        </w:rPr>
        <w:t>" JSA in a 6-month period from the entry into force of this Act</w:t>
      </w:r>
      <w:r w:rsidRPr="00B42DC0">
        <w:rPr>
          <w:rFonts w:ascii="Times New Roman" w:hAnsi="Times New Roman" w:cs="Times New Roman"/>
          <w:sz w:val="24"/>
          <w:szCs w:val="24"/>
          <w:lang w:val="en-US"/>
        </w:rPr>
        <w:t>,</w:t>
      </w:r>
      <w:r w:rsidR="00D621D1" w:rsidRPr="00B42DC0">
        <w:rPr>
          <w:rFonts w:ascii="Times New Roman" w:hAnsi="Times New Roman" w:cs="Times New Roman"/>
          <w:sz w:val="24"/>
          <w:szCs w:val="24"/>
          <w:lang w:val="en-US"/>
        </w:rPr>
        <w:t xml:space="preserve"> belo</w:t>
      </w:r>
      <w:r w:rsidRPr="00B42DC0">
        <w:rPr>
          <w:rFonts w:ascii="Times New Roman" w:hAnsi="Times New Roman" w:cs="Times New Roman"/>
          <w:sz w:val="24"/>
          <w:szCs w:val="24"/>
          <w:lang w:val="en-US"/>
        </w:rPr>
        <w:t xml:space="preserve">ngs to persons whose </w:t>
      </w:r>
      <w:r w:rsidR="00F64F6A" w:rsidRPr="00B42DC0">
        <w:rPr>
          <w:rFonts w:ascii="Times New Roman" w:hAnsi="Times New Roman" w:cs="Times New Roman"/>
          <w:sz w:val="24"/>
          <w:szCs w:val="24"/>
          <w:lang w:val="en-US"/>
        </w:rPr>
        <w:t>domestic</w:t>
      </w:r>
      <w:r w:rsidR="00D621D1" w:rsidRPr="00B42DC0">
        <w:rPr>
          <w:rFonts w:ascii="Times New Roman" w:hAnsi="Times New Roman" w:cs="Times New Roman"/>
          <w:sz w:val="24"/>
          <w:szCs w:val="24"/>
          <w:lang w:val="en-US"/>
        </w:rPr>
        <w:t xml:space="preserve"> pre-trial or trial</w:t>
      </w:r>
      <w:r w:rsidRPr="00B42DC0">
        <w:rPr>
          <w:rFonts w:ascii="Times New Roman" w:hAnsi="Times New Roman" w:cs="Times New Roman"/>
          <w:sz w:val="24"/>
          <w:szCs w:val="24"/>
          <w:lang w:val="en-US"/>
        </w:rPr>
        <w:t xml:space="preserve"> proceedings have been concluded</w:t>
      </w:r>
      <w:r w:rsidR="00D621D1" w:rsidRPr="00B42DC0">
        <w:rPr>
          <w:rFonts w:ascii="Times New Roman" w:hAnsi="Times New Roman" w:cs="Times New Roman"/>
          <w:sz w:val="24"/>
          <w:szCs w:val="24"/>
          <w:lang w:val="en-US"/>
        </w:rPr>
        <w:t xml:space="preserve"> at the da</w:t>
      </w:r>
      <w:r w:rsidR="00493607" w:rsidRPr="00B42DC0">
        <w:rPr>
          <w:rFonts w:ascii="Times New Roman" w:hAnsi="Times New Roman" w:cs="Times New Roman"/>
          <w:sz w:val="24"/>
          <w:szCs w:val="24"/>
          <w:lang w:val="en-US"/>
        </w:rPr>
        <w:t>te of entry into force of this A</w:t>
      </w:r>
      <w:r w:rsidR="00D621D1" w:rsidRPr="00B42DC0">
        <w:rPr>
          <w:rFonts w:ascii="Times New Roman" w:hAnsi="Times New Roman" w:cs="Times New Roman"/>
          <w:sz w:val="24"/>
          <w:szCs w:val="24"/>
          <w:lang w:val="en-US"/>
        </w:rPr>
        <w:t>ct and no more than six month</w:t>
      </w:r>
      <w:r w:rsidRPr="00B42DC0">
        <w:rPr>
          <w:rFonts w:ascii="Times New Roman" w:hAnsi="Times New Roman" w:cs="Times New Roman"/>
          <w:sz w:val="24"/>
          <w:szCs w:val="24"/>
          <w:lang w:val="en-US"/>
        </w:rPr>
        <w:t xml:space="preserve">s from the issuance of the </w:t>
      </w:r>
      <w:r w:rsidR="00F64F6A" w:rsidRPr="00B42DC0">
        <w:rPr>
          <w:rFonts w:ascii="Times New Roman" w:hAnsi="Times New Roman" w:cs="Times New Roman"/>
          <w:sz w:val="24"/>
          <w:szCs w:val="24"/>
          <w:lang w:val="en-US"/>
        </w:rPr>
        <w:t>final</w:t>
      </w:r>
      <w:r w:rsidR="00D621D1" w:rsidRPr="00B42DC0">
        <w:rPr>
          <w:rFonts w:ascii="Times New Roman" w:hAnsi="Times New Roman" w:cs="Times New Roman"/>
          <w:sz w:val="24"/>
          <w:szCs w:val="24"/>
          <w:lang w:val="en-US"/>
        </w:rPr>
        <w:t xml:space="preserve"> act have expired". Thus, in the </w:t>
      </w:r>
      <w:r w:rsidR="00F64F6A" w:rsidRPr="00B42DC0">
        <w:rPr>
          <w:rFonts w:ascii="Times New Roman" w:hAnsi="Times New Roman" w:cs="Times New Roman"/>
          <w:sz w:val="24"/>
          <w:szCs w:val="24"/>
          <w:lang w:val="en-US"/>
        </w:rPr>
        <w:t>judgement</w:t>
      </w:r>
      <w:r w:rsidR="00ED30BE" w:rsidRPr="00B42DC0">
        <w:rPr>
          <w:rFonts w:ascii="Times New Roman" w:hAnsi="Times New Roman" w:cs="Times New Roman"/>
          <w:sz w:val="24"/>
          <w:szCs w:val="24"/>
          <w:lang w:val="en-US"/>
        </w:rPr>
        <w:t xml:space="preserve"> </w:t>
      </w:r>
      <w:r w:rsidR="000129A2" w:rsidRPr="00B42DC0">
        <w:rPr>
          <w:rFonts w:ascii="Times New Roman" w:hAnsi="Times New Roman" w:cs="Times New Roman"/>
          <w:sz w:val="24"/>
          <w:szCs w:val="24"/>
          <w:lang w:val="en-US"/>
        </w:rPr>
        <w:t>no.</w:t>
      </w:r>
      <w:r w:rsidR="00ED30BE" w:rsidRPr="00B42DC0">
        <w:rPr>
          <w:rFonts w:ascii="Times New Roman" w:hAnsi="Times New Roman" w:cs="Times New Roman"/>
          <w:sz w:val="24"/>
          <w:szCs w:val="24"/>
          <w:lang w:val="en-US"/>
        </w:rPr>
        <w:t xml:space="preserve"> 396 of 04.24.2014, of </w:t>
      </w:r>
      <w:r w:rsidR="00D621D1" w:rsidRPr="00B42DC0">
        <w:rPr>
          <w:rFonts w:ascii="Times New Roman" w:hAnsi="Times New Roman" w:cs="Times New Roman"/>
          <w:sz w:val="24"/>
          <w:szCs w:val="24"/>
          <w:lang w:val="en-US"/>
        </w:rPr>
        <w:t>DC Veliko Tarnovo</w:t>
      </w:r>
      <w:r w:rsidR="00AD42A1" w:rsidRPr="00B42DC0">
        <w:rPr>
          <w:rStyle w:val="FootnoteReference"/>
          <w:rFonts w:ascii="Times New Roman" w:hAnsi="Times New Roman" w:cs="Times New Roman"/>
          <w:sz w:val="24"/>
          <w:szCs w:val="24"/>
          <w:lang w:val="en-US"/>
        </w:rPr>
        <w:footnoteReference w:id="133"/>
      </w:r>
      <w:r w:rsidR="00D621D1" w:rsidRPr="00B42DC0">
        <w:rPr>
          <w:rFonts w:ascii="Times New Roman" w:hAnsi="Times New Roman" w:cs="Times New Roman"/>
          <w:sz w:val="24"/>
          <w:szCs w:val="24"/>
          <w:lang w:val="en-US"/>
        </w:rPr>
        <w:t xml:space="preserve"> on </w:t>
      </w:r>
      <w:r w:rsidR="00ED30BE" w:rsidRPr="00B42DC0">
        <w:rPr>
          <w:rFonts w:ascii="Times New Roman" w:hAnsi="Times New Roman" w:cs="Times New Roman"/>
          <w:sz w:val="24"/>
          <w:szCs w:val="24"/>
          <w:lang w:val="en-US"/>
        </w:rPr>
        <w:t xml:space="preserve">civil </w:t>
      </w:r>
      <w:r w:rsidR="00D621D1" w:rsidRPr="00B42DC0">
        <w:rPr>
          <w:rFonts w:ascii="Times New Roman" w:hAnsi="Times New Roman" w:cs="Times New Roman"/>
          <w:sz w:val="24"/>
          <w:szCs w:val="24"/>
          <w:lang w:val="en-US"/>
        </w:rPr>
        <w:t xml:space="preserve">case </w:t>
      </w:r>
      <w:r w:rsidR="000129A2" w:rsidRPr="00B42DC0">
        <w:rPr>
          <w:rFonts w:ascii="Times New Roman" w:hAnsi="Times New Roman" w:cs="Times New Roman"/>
          <w:sz w:val="24"/>
          <w:szCs w:val="24"/>
          <w:lang w:val="en-US"/>
        </w:rPr>
        <w:t>no.</w:t>
      </w:r>
      <w:r w:rsidR="00D621D1" w:rsidRPr="00B42DC0">
        <w:rPr>
          <w:rFonts w:ascii="Times New Roman" w:hAnsi="Times New Roman" w:cs="Times New Roman"/>
          <w:sz w:val="24"/>
          <w:szCs w:val="24"/>
          <w:lang w:val="en-US"/>
        </w:rPr>
        <w:t xml:space="preserve"> 3407/2013, the court held that the claim is inadmissible because the final court decision had been issued more </w:t>
      </w:r>
      <w:r w:rsidR="00D621D1" w:rsidRPr="00B42DC0">
        <w:rPr>
          <w:rFonts w:ascii="Times New Roman" w:hAnsi="Times New Roman" w:cs="Times New Roman"/>
          <w:sz w:val="24"/>
          <w:szCs w:val="24"/>
          <w:lang w:val="en-US"/>
        </w:rPr>
        <w:lastRenderedPageBreak/>
        <w:t xml:space="preserve">than 6 months prior to the entry into force of </w:t>
      </w:r>
      <w:r w:rsidR="009D6B68" w:rsidRPr="00B42DC0">
        <w:rPr>
          <w:rFonts w:ascii="Times New Roman" w:hAnsi="Times New Roman" w:cs="Times New Roman"/>
          <w:sz w:val="24"/>
          <w:szCs w:val="24"/>
          <w:lang w:val="en-US"/>
        </w:rPr>
        <w:t>Article</w:t>
      </w:r>
      <w:r w:rsidR="00D621D1" w:rsidRPr="00B42DC0">
        <w:rPr>
          <w:rFonts w:ascii="Times New Roman" w:hAnsi="Times New Roman" w:cs="Times New Roman"/>
          <w:sz w:val="24"/>
          <w:szCs w:val="24"/>
          <w:lang w:val="en-US"/>
        </w:rPr>
        <w:t xml:space="preserve"> 2b of SMLDA, and also the administrative compensation mechanism had not been exhausted, which is a positive procedural prerequisite for filing the claim under </w:t>
      </w:r>
      <w:r w:rsidR="009D6B68" w:rsidRPr="00B42DC0">
        <w:rPr>
          <w:rFonts w:ascii="Times New Roman" w:hAnsi="Times New Roman" w:cs="Times New Roman"/>
          <w:sz w:val="24"/>
          <w:szCs w:val="24"/>
          <w:lang w:val="en-US"/>
        </w:rPr>
        <w:t>Article</w:t>
      </w:r>
      <w:r w:rsidR="00D621D1" w:rsidRPr="00B42DC0">
        <w:rPr>
          <w:rFonts w:ascii="Times New Roman" w:hAnsi="Times New Roman" w:cs="Times New Roman"/>
          <w:sz w:val="24"/>
          <w:szCs w:val="24"/>
          <w:lang w:val="en-US"/>
        </w:rPr>
        <w:t xml:space="preserve"> 2</w:t>
      </w:r>
      <w:r w:rsidR="00ED30BE" w:rsidRPr="00B42DC0">
        <w:rPr>
          <w:rFonts w:ascii="Times New Roman" w:hAnsi="Times New Roman" w:cs="Times New Roman"/>
          <w:sz w:val="24"/>
          <w:szCs w:val="24"/>
          <w:lang w:val="en-US"/>
        </w:rPr>
        <w:t>b of SMLDA in cases of concluded</w:t>
      </w:r>
      <w:r w:rsidR="00D621D1" w:rsidRPr="00B42DC0">
        <w:rPr>
          <w:rFonts w:ascii="Times New Roman" w:hAnsi="Times New Roman" w:cs="Times New Roman"/>
          <w:sz w:val="24"/>
          <w:szCs w:val="24"/>
          <w:lang w:val="en-US"/>
        </w:rPr>
        <w:t xml:space="preserve"> proceedings.</w:t>
      </w:r>
    </w:p>
    <w:p w:rsidR="008A5A38" w:rsidRPr="00B42DC0" w:rsidRDefault="008A5A38" w:rsidP="008A5A38">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Other courts, such as S</w:t>
      </w:r>
      <w:r w:rsidR="00ED30BE" w:rsidRPr="00B42DC0">
        <w:rPr>
          <w:rFonts w:ascii="Times New Roman" w:hAnsi="Times New Roman" w:cs="Times New Roman"/>
          <w:sz w:val="24"/>
          <w:szCs w:val="24"/>
          <w:lang w:val="en-US"/>
        </w:rPr>
        <w:t>o</w:t>
      </w:r>
      <w:r w:rsidRPr="00B42DC0">
        <w:rPr>
          <w:rFonts w:ascii="Times New Roman" w:hAnsi="Times New Roman" w:cs="Times New Roman"/>
          <w:sz w:val="24"/>
          <w:szCs w:val="24"/>
          <w:lang w:val="en-US"/>
        </w:rPr>
        <w:t>CC</w:t>
      </w:r>
      <w:r w:rsidR="00ED30BE" w:rsidRPr="00B42DC0">
        <w:rPr>
          <w:rFonts w:ascii="Times New Roman" w:hAnsi="Times New Roman" w:cs="Times New Roman"/>
          <w:sz w:val="24"/>
          <w:szCs w:val="24"/>
          <w:lang w:val="en-US"/>
        </w:rPr>
        <w:t xml:space="preserve"> (Sofia City Court)</w:t>
      </w:r>
      <w:r w:rsidRPr="00B42DC0">
        <w:rPr>
          <w:rFonts w:ascii="Times New Roman" w:hAnsi="Times New Roman" w:cs="Times New Roman"/>
          <w:sz w:val="24"/>
          <w:szCs w:val="24"/>
          <w:lang w:val="en-US"/>
        </w:rPr>
        <w:t xml:space="preserve"> with </w:t>
      </w:r>
      <w:r w:rsidR="00F64F6A" w:rsidRPr="00B42DC0">
        <w:rPr>
          <w:rFonts w:ascii="Times New Roman" w:hAnsi="Times New Roman" w:cs="Times New Roman"/>
          <w:sz w:val="24"/>
          <w:szCs w:val="24"/>
          <w:lang w:val="en-US"/>
        </w:rPr>
        <w:t xml:space="preserve">judgement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 xml:space="preserve"> 16742 of 11.9.2014, on civil case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 xml:space="preserve"> 11331/2013, held that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2b, para. 1 SMLDA does not apply in cases before its entry into force, thus considering the claim unfounded and dismissing it</w:t>
      </w:r>
      <w:r w:rsidR="00AD42A1" w:rsidRPr="00B42DC0">
        <w:rPr>
          <w:rStyle w:val="FootnoteReference"/>
          <w:rFonts w:ascii="Times New Roman" w:hAnsi="Times New Roman" w:cs="Times New Roman"/>
          <w:sz w:val="24"/>
          <w:szCs w:val="24"/>
          <w:lang w:val="en-US"/>
        </w:rPr>
        <w:footnoteReference w:id="134"/>
      </w:r>
      <w:r w:rsidRPr="00B42DC0">
        <w:rPr>
          <w:rFonts w:ascii="Times New Roman" w:hAnsi="Times New Roman" w:cs="Times New Roman"/>
          <w:sz w:val="24"/>
          <w:szCs w:val="24"/>
          <w:lang w:val="en-US"/>
        </w:rPr>
        <w:t>. In this case, the procedural act, of which the plaintiff complains, ente</w:t>
      </w:r>
      <w:r w:rsidR="00493607" w:rsidRPr="00B42DC0">
        <w:rPr>
          <w:rFonts w:ascii="Times New Roman" w:hAnsi="Times New Roman" w:cs="Times New Roman"/>
          <w:sz w:val="24"/>
          <w:szCs w:val="24"/>
          <w:lang w:val="en-US"/>
        </w:rPr>
        <w:t>red into force in 2009. Judgment</w:t>
      </w:r>
      <w:r w:rsidRPr="00B42DC0">
        <w:rPr>
          <w:rFonts w:ascii="Times New Roman" w:hAnsi="Times New Roman" w:cs="Times New Roman"/>
          <w:sz w:val="24"/>
          <w:szCs w:val="24"/>
          <w:lang w:val="en-US"/>
        </w:rPr>
        <w:t xml:space="preserve">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 xml:space="preserve"> 17612 from 10.22.2014, on civil case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 xml:space="preserve"> 2101/2013 of the S</w:t>
      </w:r>
      <w:r w:rsidR="00ED30BE" w:rsidRPr="00B42DC0">
        <w:rPr>
          <w:rFonts w:ascii="Times New Roman" w:hAnsi="Times New Roman" w:cs="Times New Roman"/>
          <w:sz w:val="24"/>
          <w:szCs w:val="24"/>
          <w:lang w:val="en-US"/>
        </w:rPr>
        <w:t>o</w:t>
      </w:r>
      <w:r w:rsidRPr="00B42DC0">
        <w:rPr>
          <w:rFonts w:ascii="Times New Roman" w:hAnsi="Times New Roman" w:cs="Times New Roman"/>
          <w:sz w:val="24"/>
          <w:szCs w:val="24"/>
          <w:lang w:val="en-US"/>
        </w:rPr>
        <w:t>CC, in whic</w:t>
      </w:r>
      <w:r w:rsidR="00ED30BE" w:rsidRPr="00B42DC0">
        <w:rPr>
          <w:rFonts w:ascii="Times New Roman" w:hAnsi="Times New Roman" w:cs="Times New Roman"/>
          <w:sz w:val="24"/>
          <w:szCs w:val="24"/>
          <w:lang w:val="en-US"/>
        </w:rPr>
        <w:t>h the court dismisses the claim</w:t>
      </w:r>
      <w:r w:rsidRPr="00B42DC0">
        <w:rPr>
          <w:rFonts w:ascii="Times New Roman" w:hAnsi="Times New Roman" w:cs="Times New Roman"/>
          <w:sz w:val="24"/>
          <w:szCs w:val="24"/>
          <w:lang w:val="en-US"/>
        </w:rPr>
        <w:t xml:space="preserve"> as unfounded and unproven, is similar.</w:t>
      </w:r>
    </w:p>
    <w:p w:rsidR="008A5A38" w:rsidRPr="00B42DC0" w:rsidRDefault="008A5A38" w:rsidP="008A5A38">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With decision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 xml:space="preserve"> 18 791 of 01/12/2014, on civil case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 xml:space="preserve"> 5616/2013</w:t>
      </w:r>
      <w:r w:rsidR="00493607"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the S</w:t>
      </w:r>
      <w:r w:rsidR="00ED30BE" w:rsidRPr="00B42DC0">
        <w:rPr>
          <w:rFonts w:ascii="Times New Roman" w:hAnsi="Times New Roman" w:cs="Times New Roman"/>
          <w:sz w:val="24"/>
          <w:szCs w:val="24"/>
          <w:lang w:val="en-US"/>
        </w:rPr>
        <w:t>o</w:t>
      </w:r>
      <w:r w:rsidRPr="00B42DC0">
        <w:rPr>
          <w:rFonts w:ascii="Times New Roman" w:hAnsi="Times New Roman" w:cs="Times New Roman"/>
          <w:sz w:val="24"/>
          <w:szCs w:val="24"/>
          <w:lang w:val="en-US"/>
        </w:rPr>
        <w:t>CC examined on its merits a claim for violation of the right to consider and resolve the case within a reasonable time</w:t>
      </w:r>
      <w:r w:rsidR="00ED30BE" w:rsidRPr="00B42DC0">
        <w:rPr>
          <w:rFonts w:ascii="Times New Roman" w:hAnsi="Times New Roman" w:cs="Times New Roman"/>
          <w:sz w:val="24"/>
          <w:szCs w:val="24"/>
          <w:lang w:val="en-US"/>
        </w:rPr>
        <w:t xml:space="preserve"> for proceedings, which have concluded</w:t>
      </w:r>
      <w:r w:rsidRPr="00B42DC0">
        <w:rPr>
          <w:rFonts w:ascii="Times New Roman" w:hAnsi="Times New Roman" w:cs="Times New Roman"/>
          <w:sz w:val="24"/>
          <w:szCs w:val="24"/>
          <w:lang w:val="en-US"/>
        </w:rPr>
        <w:t xml:space="preserve"> in 2008</w:t>
      </w:r>
      <w:r w:rsidR="00ED30BE"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without addressing the issue of the date of the amendments to the SMLDA</w:t>
      </w:r>
      <w:r w:rsidR="00AD42A1" w:rsidRPr="00B42DC0">
        <w:rPr>
          <w:rStyle w:val="FootnoteReference"/>
          <w:rFonts w:ascii="Times New Roman" w:hAnsi="Times New Roman" w:cs="Times New Roman"/>
          <w:sz w:val="24"/>
          <w:szCs w:val="24"/>
          <w:lang w:val="en-US"/>
        </w:rPr>
        <w:footnoteReference w:id="135"/>
      </w:r>
      <w:r w:rsidRPr="00B42DC0">
        <w:rPr>
          <w:rFonts w:ascii="Times New Roman" w:hAnsi="Times New Roman" w:cs="Times New Roman"/>
          <w:sz w:val="24"/>
          <w:szCs w:val="24"/>
          <w:lang w:val="en-US"/>
        </w:rPr>
        <w:t>.</w:t>
      </w:r>
    </w:p>
    <w:p w:rsidR="008A5A38" w:rsidRPr="00B42DC0" w:rsidRDefault="008A5A38" w:rsidP="008A5A38">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In ruling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 xml:space="preserve"> 535 of 07.11.2014, on civil case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 xml:space="preserve"> 2927/2014, the SCC held that when the </w:t>
      </w:r>
      <w:r w:rsidR="0005044B" w:rsidRPr="00B42DC0">
        <w:rPr>
          <w:rFonts w:ascii="Times New Roman" w:hAnsi="Times New Roman" w:cs="Times New Roman"/>
          <w:sz w:val="24"/>
          <w:szCs w:val="24"/>
          <w:lang w:val="en-US"/>
        </w:rPr>
        <w:t>proceedings</w:t>
      </w:r>
      <w:r w:rsidR="00ED30BE" w:rsidRPr="00B42DC0">
        <w:rPr>
          <w:rFonts w:ascii="Times New Roman" w:hAnsi="Times New Roman" w:cs="Times New Roman"/>
          <w:sz w:val="24"/>
          <w:szCs w:val="24"/>
          <w:lang w:val="en-US"/>
        </w:rPr>
        <w:t xml:space="preserve"> are concluded</w:t>
      </w:r>
      <w:r w:rsidRPr="00B42DC0">
        <w:rPr>
          <w:rFonts w:ascii="Times New Roman" w:hAnsi="Times New Roman" w:cs="Times New Roman"/>
          <w:sz w:val="24"/>
          <w:szCs w:val="24"/>
          <w:lang w:val="en-US"/>
        </w:rPr>
        <w:t xml:space="preserve"> with a final act more than six months from the en</w:t>
      </w:r>
      <w:r w:rsidR="00ED30BE" w:rsidRPr="00B42DC0">
        <w:rPr>
          <w:rFonts w:ascii="Times New Roman" w:hAnsi="Times New Roman" w:cs="Times New Roman"/>
          <w:sz w:val="24"/>
          <w:szCs w:val="24"/>
          <w:lang w:val="en-US"/>
        </w:rPr>
        <w:t xml:space="preserve">try into force of the </w:t>
      </w:r>
      <w:r w:rsidR="00F64F6A" w:rsidRPr="00B42DC0">
        <w:rPr>
          <w:rFonts w:ascii="Times New Roman" w:hAnsi="Times New Roman" w:cs="Times New Roman"/>
          <w:sz w:val="24"/>
          <w:szCs w:val="24"/>
          <w:lang w:val="en-US"/>
        </w:rPr>
        <w:t>LAW FOR AMENDMENTS AND SUPPLEMENTS</w:t>
      </w:r>
      <w:r w:rsidRPr="00B42DC0">
        <w:rPr>
          <w:rFonts w:ascii="Times New Roman" w:hAnsi="Times New Roman" w:cs="Times New Roman"/>
          <w:sz w:val="24"/>
          <w:szCs w:val="24"/>
          <w:lang w:val="en-US"/>
        </w:rPr>
        <w:t xml:space="preserve"> to the SMLDA, persons cannot cl</w:t>
      </w:r>
      <w:r w:rsidR="00ED30BE" w:rsidRPr="00B42DC0">
        <w:rPr>
          <w:rFonts w:ascii="Times New Roman" w:hAnsi="Times New Roman" w:cs="Times New Roman"/>
          <w:sz w:val="24"/>
          <w:szCs w:val="24"/>
          <w:lang w:val="en-US"/>
        </w:rPr>
        <w:t>aim compensation under Chapter three "a</w:t>
      </w:r>
      <w:r w:rsidRPr="00B42DC0">
        <w:rPr>
          <w:rFonts w:ascii="Times New Roman" w:hAnsi="Times New Roman" w:cs="Times New Roman"/>
          <w:sz w:val="24"/>
          <w:szCs w:val="24"/>
          <w:lang w:val="en-US"/>
        </w:rPr>
        <w:t xml:space="preserve">" JSA, nor claim compensation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2b SMLDA. In this hypothesis, the State is liable pursuant to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49 of the COA for acts of law enforcement authorities</w:t>
      </w:r>
      <w:r w:rsidR="00ED30BE" w:rsidRPr="00B42DC0">
        <w:rPr>
          <w:rFonts w:ascii="Times New Roman" w:hAnsi="Times New Roman" w:cs="Times New Roman"/>
          <w:sz w:val="24"/>
          <w:szCs w:val="24"/>
          <w:lang w:val="en-US"/>
        </w:rPr>
        <w:t>, which</w:t>
      </w:r>
      <w:r w:rsidRPr="00B42DC0">
        <w:rPr>
          <w:rFonts w:ascii="Times New Roman" w:hAnsi="Times New Roman" w:cs="Times New Roman"/>
          <w:sz w:val="24"/>
          <w:szCs w:val="24"/>
          <w:lang w:val="en-US"/>
        </w:rPr>
        <w:t xml:space="preserve"> in violation of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 of the ECHR</w:t>
      </w:r>
      <w:r w:rsidR="00ED30BE" w:rsidRPr="00B42DC0">
        <w:rPr>
          <w:rFonts w:ascii="Times New Roman" w:hAnsi="Times New Roman" w:cs="Times New Roman"/>
          <w:sz w:val="24"/>
          <w:szCs w:val="24"/>
          <w:lang w:val="en-US"/>
        </w:rPr>
        <w:t>, have not been concluded in reasonable time</w:t>
      </w:r>
      <w:r w:rsidRPr="00B42DC0">
        <w:rPr>
          <w:rFonts w:ascii="Times New Roman" w:hAnsi="Times New Roman" w:cs="Times New Roman"/>
          <w:sz w:val="24"/>
          <w:szCs w:val="24"/>
          <w:lang w:val="en-US"/>
        </w:rPr>
        <w:t>. In this case, the plaintiff should submit the state fee for the examination of the claim under the general litigation order</w:t>
      </w:r>
      <w:r w:rsidR="00AD42A1" w:rsidRPr="00B42DC0">
        <w:rPr>
          <w:rStyle w:val="FootnoteReference"/>
          <w:rFonts w:ascii="Times New Roman" w:hAnsi="Times New Roman" w:cs="Times New Roman"/>
          <w:sz w:val="24"/>
          <w:szCs w:val="24"/>
          <w:lang w:val="en-US"/>
        </w:rPr>
        <w:footnoteReference w:id="136"/>
      </w:r>
      <w:r w:rsidRPr="00B42DC0">
        <w:rPr>
          <w:rFonts w:ascii="Times New Roman" w:hAnsi="Times New Roman" w:cs="Times New Roman"/>
          <w:sz w:val="24"/>
          <w:szCs w:val="24"/>
          <w:lang w:val="en-US"/>
        </w:rPr>
        <w:t>.</w:t>
      </w:r>
    </w:p>
    <w:p w:rsidR="00D621D1" w:rsidRPr="00B42DC0" w:rsidRDefault="00493607" w:rsidP="005C6F23">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lastRenderedPageBreak/>
        <w:t>With judgment</w:t>
      </w:r>
      <w:r w:rsidR="008A5A38" w:rsidRPr="00B42DC0">
        <w:rPr>
          <w:rFonts w:ascii="Times New Roman" w:hAnsi="Times New Roman" w:cs="Times New Roman"/>
          <w:sz w:val="24"/>
          <w:szCs w:val="24"/>
          <w:lang w:val="en-US"/>
        </w:rPr>
        <w:t xml:space="preserve"> </w:t>
      </w:r>
      <w:r w:rsidR="000129A2" w:rsidRPr="00B42DC0">
        <w:rPr>
          <w:rFonts w:ascii="Times New Roman" w:hAnsi="Times New Roman" w:cs="Times New Roman"/>
          <w:sz w:val="24"/>
          <w:szCs w:val="24"/>
          <w:lang w:val="en-US"/>
        </w:rPr>
        <w:t>no.</w:t>
      </w:r>
      <w:r w:rsidR="008A5A38" w:rsidRPr="00B42DC0">
        <w:rPr>
          <w:rFonts w:ascii="Times New Roman" w:hAnsi="Times New Roman" w:cs="Times New Roman"/>
          <w:sz w:val="24"/>
          <w:szCs w:val="24"/>
          <w:lang w:val="en-US"/>
        </w:rPr>
        <w:t xml:space="preserve"> 210 / 06.15.2015 SCC held that "the</w:t>
      </w:r>
      <w:r w:rsidR="00ED30BE" w:rsidRPr="00B42DC0">
        <w:rPr>
          <w:rFonts w:ascii="Times New Roman" w:hAnsi="Times New Roman" w:cs="Times New Roman"/>
          <w:sz w:val="24"/>
          <w:szCs w:val="24"/>
          <w:lang w:val="en-US"/>
        </w:rPr>
        <w:t xml:space="preserve"> claim for damages from infringed</w:t>
      </w:r>
      <w:r w:rsidR="008A5A38" w:rsidRPr="00B42DC0">
        <w:rPr>
          <w:rFonts w:ascii="Times New Roman" w:hAnsi="Times New Roman" w:cs="Times New Roman"/>
          <w:sz w:val="24"/>
          <w:szCs w:val="24"/>
          <w:lang w:val="en-US"/>
        </w:rPr>
        <w:t xml:space="preserve"> right to review and resolve the case within a reasonable time under </w:t>
      </w:r>
      <w:r w:rsidR="009D6B68" w:rsidRPr="00B42DC0">
        <w:rPr>
          <w:rFonts w:ascii="Times New Roman" w:hAnsi="Times New Roman" w:cs="Times New Roman"/>
          <w:sz w:val="24"/>
          <w:szCs w:val="24"/>
          <w:lang w:val="en-US"/>
        </w:rPr>
        <w:t>Article</w:t>
      </w:r>
      <w:r w:rsidR="008A5A38" w:rsidRPr="00B42DC0">
        <w:rPr>
          <w:rFonts w:ascii="Times New Roman" w:hAnsi="Times New Roman" w:cs="Times New Roman"/>
          <w:sz w:val="24"/>
          <w:szCs w:val="24"/>
          <w:lang w:val="en-US"/>
        </w:rPr>
        <w:t xml:space="preserve"> 6 § 1 of t</w:t>
      </w:r>
      <w:r w:rsidRPr="00B42DC0">
        <w:rPr>
          <w:rFonts w:ascii="Times New Roman" w:hAnsi="Times New Roman" w:cs="Times New Roman"/>
          <w:sz w:val="24"/>
          <w:szCs w:val="24"/>
          <w:lang w:val="en-US"/>
        </w:rPr>
        <w:t xml:space="preserve">he Convention, is </w:t>
      </w:r>
      <w:r w:rsidR="00ED30BE" w:rsidRPr="00B42DC0">
        <w:rPr>
          <w:rFonts w:ascii="Times New Roman" w:hAnsi="Times New Roman" w:cs="Times New Roman"/>
          <w:sz w:val="24"/>
          <w:szCs w:val="24"/>
          <w:lang w:val="en-US"/>
        </w:rPr>
        <w:t xml:space="preserve">classified and </w:t>
      </w:r>
      <w:r w:rsidR="008A5A38" w:rsidRPr="00B42DC0">
        <w:rPr>
          <w:rFonts w:ascii="Times New Roman" w:hAnsi="Times New Roman" w:cs="Times New Roman"/>
          <w:sz w:val="24"/>
          <w:szCs w:val="24"/>
          <w:lang w:val="en-US"/>
        </w:rPr>
        <w:t xml:space="preserve">considered under the general litigation </w:t>
      </w:r>
      <w:r w:rsidR="0005044B" w:rsidRPr="00B42DC0">
        <w:rPr>
          <w:rFonts w:ascii="Times New Roman" w:hAnsi="Times New Roman" w:cs="Times New Roman"/>
          <w:sz w:val="24"/>
          <w:szCs w:val="24"/>
          <w:lang w:val="en-US"/>
        </w:rPr>
        <w:t>proceedings</w:t>
      </w:r>
      <w:r w:rsidR="00ED30BE" w:rsidRPr="00B42DC0">
        <w:rPr>
          <w:rFonts w:ascii="Times New Roman" w:hAnsi="Times New Roman" w:cs="Times New Roman"/>
          <w:sz w:val="24"/>
          <w:szCs w:val="24"/>
          <w:lang w:val="en-US"/>
        </w:rPr>
        <w:t xml:space="preserve"> of</w:t>
      </w:r>
      <w:r w:rsidR="008A5A38" w:rsidRPr="00B42DC0">
        <w:rPr>
          <w:rFonts w:ascii="Times New Roman" w:hAnsi="Times New Roman" w:cs="Times New Roman"/>
          <w:sz w:val="24"/>
          <w:szCs w:val="24"/>
          <w:lang w:val="en-US"/>
        </w:rPr>
        <w:t xml:space="preserve"> the </w:t>
      </w:r>
      <w:r w:rsidR="009E26E7" w:rsidRPr="00B42DC0">
        <w:rPr>
          <w:rFonts w:ascii="Times New Roman" w:hAnsi="Times New Roman" w:cs="Times New Roman"/>
          <w:sz w:val="24"/>
          <w:szCs w:val="24"/>
          <w:lang w:val="en-US"/>
        </w:rPr>
        <w:t>CPC</w:t>
      </w:r>
      <w:r w:rsidR="008A5A38" w:rsidRPr="00B42DC0">
        <w:rPr>
          <w:rFonts w:ascii="Times New Roman" w:hAnsi="Times New Roman" w:cs="Times New Roman"/>
          <w:sz w:val="24"/>
          <w:szCs w:val="24"/>
          <w:lang w:val="en-US"/>
        </w:rPr>
        <w:t xml:space="preserve">, when the case in which an infringement </w:t>
      </w:r>
      <w:r w:rsidR="00ED30BE" w:rsidRPr="00B42DC0">
        <w:rPr>
          <w:rFonts w:ascii="Times New Roman" w:hAnsi="Times New Roman" w:cs="Times New Roman"/>
          <w:sz w:val="24"/>
          <w:szCs w:val="24"/>
          <w:lang w:val="en-US"/>
        </w:rPr>
        <w:t>has occurred, has been concluded with a final act as of</w:t>
      </w:r>
      <w:r w:rsidR="008A5A38" w:rsidRPr="00B42DC0">
        <w:rPr>
          <w:rFonts w:ascii="Times New Roman" w:hAnsi="Times New Roman" w:cs="Times New Roman"/>
          <w:sz w:val="24"/>
          <w:szCs w:val="24"/>
          <w:lang w:val="en-US"/>
        </w:rPr>
        <w:t xml:space="preserve"> the date of entry into force of </w:t>
      </w:r>
      <w:r w:rsidR="005C6F23" w:rsidRPr="00B42DC0">
        <w:rPr>
          <w:rFonts w:ascii="Times New Roman" w:hAnsi="Times New Roman" w:cs="Times New Roman"/>
          <w:sz w:val="24"/>
          <w:szCs w:val="24"/>
          <w:lang w:val="en-US"/>
        </w:rPr>
        <w:t xml:space="preserve">the </w:t>
      </w:r>
      <w:r w:rsidR="00ED30BE" w:rsidRPr="00B42DC0">
        <w:rPr>
          <w:rFonts w:ascii="Times New Roman" w:hAnsi="Times New Roman" w:cs="Times New Roman"/>
          <w:sz w:val="24"/>
          <w:szCs w:val="24"/>
          <w:lang w:val="en-US"/>
        </w:rPr>
        <w:t xml:space="preserve">[amendments] </w:t>
      </w:r>
      <w:r w:rsidR="008A5A38" w:rsidRPr="00B42DC0">
        <w:rPr>
          <w:rFonts w:ascii="Times New Roman" w:hAnsi="Times New Roman" w:cs="Times New Roman"/>
          <w:sz w:val="24"/>
          <w:szCs w:val="24"/>
          <w:lang w:val="en-US"/>
        </w:rPr>
        <w:t xml:space="preserve">SMLDA and more than six months from the issuance of the final act have expired. The admissibility of this claim is not determined by the absolute procedural prerequisites under </w:t>
      </w:r>
      <w:r w:rsidR="009D6B68" w:rsidRPr="00B42DC0">
        <w:rPr>
          <w:rFonts w:ascii="Times New Roman" w:hAnsi="Times New Roman" w:cs="Times New Roman"/>
          <w:sz w:val="24"/>
          <w:szCs w:val="24"/>
          <w:lang w:val="en-US"/>
        </w:rPr>
        <w:t>Article</w:t>
      </w:r>
      <w:r w:rsidR="008A5A38" w:rsidRPr="00B42DC0">
        <w:rPr>
          <w:rFonts w:ascii="Times New Roman" w:hAnsi="Times New Roman" w:cs="Times New Roman"/>
          <w:sz w:val="24"/>
          <w:szCs w:val="24"/>
          <w:lang w:val="en-US"/>
        </w:rPr>
        <w:t xml:space="preserve"> 8, para. 2</w:t>
      </w:r>
      <w:r w:rsidRPr="00B42DC0">
        <w:rPr>
          <w:rFonts w:ascii="Times New Roman" w:hAnsi="Times New Roman" w:cs="Times New Roman"/>
          <w:sz w:val="24"/>
          <w:szCs w:val="24"/>
          <w:lang w:val="en-US"/>
        </w:rPr>
        <w:t>,</w:t>
      </w:r>
      <w:r w:rsidR="008A5A38" w:rsidRPr="00B42DC0">
        <w:rPr>
          <w:rFonts w:ascii="Times New Roman" w:hAnsi="Times New Roman" w:cs="Times New Roman"/>
          <w:sz w:val="24"/>
          <w:szCs w:val="24"/>
          <w:lang w:val="en-US"/>
        </w:rPr>
        <w:t xml:space="preserve"> SMLDA. The special procedure of</w:t>
      </w:r>
      <w:r w:rsidRPr="00B42DC0">
        <w:rPr>
          <w:rFonts w:ascii="Times New Roman" w:hAnsi="Times New Roman" w:cs="Times New Roman"/>
          <w:sz w:val="24"/>
          <w:szCs w:val="24"/>
          <w:lang w:val="en-US"/>
        </w:rPr>
        <w:t xml:space="preserve"> the SMLDA that requires those</w:t>
      </w:r>
      <w:r w:rsidR="005C6F23" w:rsidRPr="00B42DC0">
        <w:rPr>
          <w:rFonts w:ascii="Times New Roman" w:hAnsi="Times New Roman" w:cs="Times New Roman"/>
          <w:sz w:val="24"/>
          <w:szCs w:val="24"/>
          <w:lang w:val="en-US"/>
        </w:rPr>
        <w:t>,</w:t>
      </w:r>
      <w:r w:rsidR="008A5A38" w:rsidRPr="00B42DC0">
        <w:rPr>
          <w:rFonts w:ascii="Times New Roman" w:hAnsi="Times New Roman" w:cs="Times New Roman"/>
          <w:sz w:val="24"/>
          <w:szCs w:val="24"/>
          <w:lang w:val="en-US"/>
        </w:rPr>
        <w:t xml:space="preserve"> is excluded (argument from the opposite of § 9 </w:t>
      </w:r>
      <w:r w:rsidR="005C6F23" w:rsidRPr="00B42DC0">
        <w:rPr>
          <w:rFonts w:ascii="Times New Roman" w:hAnsi="Times New Roman" w:cs="Times New Roman"/>
          <w:sz w:val="24"/>
          <w:szCs w:val="24"/>
          <w:lang w:val="en-US"/>
        </w:rPr>
        <w:t xml:space="preserve">of the </w:t>
      </w:r>
      <w:r w:rsidR="00F64F6A" w:rsidRPr="00B42DC0">
        <w:rPr>
          <w:rFonts w:ascii="Times New Roman" w:hAnsi="Times New Roman" w:cs="Times New Roman"/>
          <w:sz w:val="24"/>
          <w:szCs w:val="24"/>
          <w:lang w:val="en-US"/>
        </w:rPr>
        <w:t xml:space="preserve">transitional and final provisions </w:t>
      </w:r>
      <w:r w:rsidR="008A5A38" w:rsidRPr="00B42DC0">
        <w:rPr>
          <w:rFonts w:ascii="Times New Roman" w:hAnsi="Times New Roman" w:cs="Times New Roman"/>
          <w:sz w:val="24"/>
          <w:szCs w:val="24"/>
          <w:lang w:val="en-US"/>
        </w:rPr>
        <w:t>of SMLDA)".</w:t>
      </w:r>
    </w:p>
    <w:p w:rsidR="00B4327B" w:rsidRPr="00B42DC0" w:rsidRDefault="00B4327B" w:rsidP="005C6F23">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However, w</w:t>
      </w:r>
      <w:r w:rsidR="005C6F23" w:rsidRPr="00B42DC0">
        <w:rPr>
          <w:rFonts w:ascii="Times New Roman" w:hAnsi="Times New Roman" w:cs="Times New Roman"/>
          <w:sz w:val="24"/>
          <w:szCs w:val="24"/>
          <w:lang w:val="en-US"/>
        </w:rPr>
        <w:t>hen the case is pending, but had been</w:t>
      </w:r>
      <w:r w:rsidRPr="00B42DC0">
        <w:rPr>
          <w:rFonts w:ascii="Times New Roman" w:hAnsi="Times New Roman" w:cs="Times New Roman"/>
          <w:sz w:val="24"/>
          <w:szCs w:val="24"/>
          <w:lang w:val="en-US"/>
        </w:rPr>
        <w:t xml:space="preserve"> initiated before the entry into force of the Amendment and Supplement Act of t</w:t>
      </w:r>
      <w:r w:rsidR="005C6F23" w:rsidRPr="00B42DC0">
        <w:rPr>
          <w:rFonts w:ascii="Times New Roman" w:hAnsi="Times New Roman" w:cs="Times New Roman"/>
          <w:sz w:val="24"/>
          <w:szCs w:val="24"/>
          <w:lang w:val="en-US"/>
        </w:rPr>
        <w:t>he SMLDA, legal classification</w:t>
      </w:r>
      <w:r w:rsidRPr="00B42DC0">
        <w:rPr>
          <w:rFonts w:ascii="Times New Roman" w:hAnsi="Times New Roman" w:cs="Times New Roman"/>
          <w:sz w:val="24"/>
          <w:szCs w:val="24"/>
          <w:lang w:val="en-US"/>
        </w:rPr>
        <w:t xml:space="preserve"> of the claim for damages for violation of </w:t>
      </w:r>
      <w:r w:rsidR="005C6F23" w:rsidRPr="00B42DC0">
        <w:rPr>
          <w:rFonts w:ascii="Times New Roman" w:hAnsi="Times New Roman" w:cs="Times New Roman"/>
          <w:sz w:val="24"/>
          <w:szCs w:val="24"/>
          <w:lang w:val="en-US"/>
        </w:rPr>
        <w:t>the right</w:t>
      </w:r>
      <w:r w:rsidRPr="00B42DC0">
        <w:rPr>
          <w:rFonts w:ascii="Times New Roman" w:hAnsi="Times New Roman" w:cs="Times New Roman"/>
          <w:sz w:val="24"/>
          <w:szCs w:val="24"/>
          <w:lang w:val="en-US"/>
        </w:rPr>
        <w:t xml:space="preserve">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 § 1 of the Convention, is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2b</w:t>
      </w:r>
      <w:r w:rsidR="00493607"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SMLDA.</w:t>
      </w:r>
    </w:p>
    <w:p w:rsidR="005C6F23" w:rsidRPr="00B42DC0" w:rsidRDefault="005C6F23" w:rsidP="005C6F23">
      <w:pPr>
        <w:spacing w:after="0"/>
        <w:jc w:val="both"/>
        <w:rPr>
          <w:rFonts w:ascii="Times New Roman" w:hAnsi="Times New Roman" w:cs="Times New Roman"/>
          <w:sz w:val="24"/>
          <w:szCs w:val="24"/>
          <w:lang w:val="en-US"/>
        </w:rPr>
      </w:pPr>
    </w:p>
    <w:p w:rsidR="00B4327B" w:rsidRPr="00B42DC0" w:rsidRDefault="00B4327B" w:rsidP="005C6F23">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Evidenced by the above-mentioned judgments, there is conflicting case law</w:t>
      </w:r>
      <w:r w:rsidR="005C6F23" w:rsidRPr="00B42DC0">
        <w:rPr>
          <w:rFonts w:ascii="Times New Roman" w:hAnsi="Times New Roman" w:cs="Times New Roman"/>
          <w:sz w:val="24"/>
          <w:szCs w:val="24"/>
          <w:lang w:val="en-US"/>
        </w:rPr>
        <w:t xml:space="preserve"> on the issue whether the claim</w:t>
      </w:r>
      <w:r w:rsidRPr="00B42DC0">
        <w:rPr>
          <w:rFonts w:ascii="Times New Roman" w:hAnsi="Times New Roman" w:cs="Times New Roman"/>
          <w:sz w:val="24"/>
          <w:szCs w:val="24"/>
          <w:lang w:val="en-US"/>
        </w:rPr>
        <w:t xml:space="preserve"> in this case is inadmissible or unfounded. In some of the judgments the claim is considered inadmissible for improperly exercising the right to claim. In other judgments such claims are dismissed as unfounded. In the third group of cases, the court considers that these claims should be reviewed by the general civil procedure</w:t>
      </w:r>
      <w:r w:rsidR="00493607"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pursuant to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49 of the COA</w:t>
      </w:r>
      <w:r w:rsidR="00493607" w:rsidRPr="00B42DC0">
        <w:rPr>
          <w:rStyle w:val="FootnoteReference"/>
          <w:rFonts w:ascii="Times New Roman" w:hAnsi="Times New Roman" w:cs="Times New Roman"/>
          <w:sz w:val="24"/>
          <w:szCs w:val="24"/>
          <w:lang w:val="en-US"/>
        </w:rPr>
        <w:footnoteReference w:id="137"/>
      </w:r>
      <w:r w:rsidRPr="00B42DC0">
        <w:rPr>
          <w:rFonts w:ascii="Times New Roman" w:hAnsi="Times New Roman" w:cs="Times New Roman"/>
          <w:sz w:val="24"/>
          <w:szCs w:val="24"/>
          <w:lang w:val="en-US"/>
        </w:rPr>
        <w:t xml:space="preserve">; there are those who state that the plaintiff is not </w:t>
      </w:r>
      <w:r w:rsidR="005C6F23" w:rsidRPr="00B42DC0">
        <w:rPr>
          <w:rFonts w:ascii="Times New Roman" w:hAnsi="Times New Roman" w:cs="Times New Roman"/>
          <w:sz w:val="24"/>
          <w:szCs w:val="24"/>
          <w:lang w:val="en-US"/>
        </w:rPr>
        <w:t xml:space="preserve">legally </w:t>
      </w:r>
      <w:r w:rsidRPr="00B42DC0">
        <w:rPr>
          <w:rFonts w:ascii="Times New Roman" w:hAnsi="Times New Roman" w:cs="Times New Roman"/>
          <w:sz w:val="24"/>
          <w:szCs w:val="24"/>
          <w:lang w:val="en-US"/>
        </w:rPr>
        <w:t xml:space="preserve">obliged </w:t>
      </w:r>
      <w:r w:rsidR="00493607" w:rsidRPr="00B42DC0">
        <w:rPr>
          <w:rFonts w:ascii="Times New Roman" w:hAnsi="Times New Roman" w:cs="Times New Roman"/>
          <w:sz w:val="24"/>
          <w:szCs w:val="24"/>
          <w:lang w:val="en-US"/>
        </w:rPr>
        <w:t xml:space="preserve">to </w:t>
      </w:r>
      <w:r w:rsidR="005C6F23" w:rsidRPr="00B42DC0">
        <w:rPr>
          <w:rFonts w:ascii="Times New Roman" w:hAnsi="Times New Roman" w:cs="Times New Roman"/>
          <w:sz w:val="24"/>
          <w:szCs w:val="24"/>
          <w:lang w:val="en-US"/>
        </w:rPr>
        <w:t>classify</w:t>
      </w:r>
      <w:r w:rsidRPr="00B42DC0">
        <w:rPr>
          <w:rFonts w:ascii="Times New Roman" w:hAnsi="Times New Roman" w:cs="Times New Roman"/>
          <w:sz w:val="24"/>
          <w:szCs w:val="24"/>
          <w:lang w:val="en-US"/>
        </w:rPr>
        <w:t xml:space="preserve"> the claim and </w:t>
      </w:r>
      <w:r w:rsidR="005C6F23" w:rsidRPr="00B42DC0">
        <w:rPr>
          <w:rFonts w:ascii="Times New Roman" w:hAnsi="Times New Roman" w:cs="Times New Roman"/>
          <w:sz w:val="24"/>
          <w:szCs w:val="24"/>
          <w:lang w:val="en-US"/>
        </w:rPr>
        <w:t>it is up to the court to do</w:t>
      </w:r>
      <w:r w:rsidRPr="00B42DC0">
        <w:rPr>
          <w:rFonts w:ascii="Times New Roman" w:hAnsi="Times New Roman" w:cs="Times New Roman"/>
          <w:sz w:val="24"/>
          <w:szCs w:val="24"/>
          <w:lang w:val="en-US"/>
        </w:rPr>
        <w:t xml:space="preserve"> it</w:t>
      </w:r>
      <w:r w:rsidR="00493607"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based on the subject matter introduced by the plaintiff with the claim</w:t>
      </w:r>
      <w:r w:rsidR="00493607" w:rsidRPr="00B42DC0">
        <w:rPr>
          <w:rStyle w:val="FootnoteReference"/>
          <w:rFonts w:ascii="Times New Roman" w:hAnsi="Times New Roman" w:cs="Times New Roman"/>
          <w:sz w:val="24"/>
          <w:szCs w:val="24"/>
          <w:lang w:val="en-US"/>
        </w:rPr>
        <w:footnoteReference w:id="138"/>
      </w:r>
      <w:r w:rsidRPr="00B42DC0">
        <w:rPr>
          <w:rFonts w:ascii="Times New Roman" w:hAnsi="Times New Roman" w:cs="Times New Roman"/>
          <w:sz w:val="24"/>
          <w:szCs w:val="24"/>
          <w:lang w:val="en-US"/>
        </w:rPr>
        <w:t>.</w:t>
      </w:r>
    </w:p>
    <w:p w:rsidR="005C6F23" w:rsidRPr="00B42DC0" w:rsidRDefault="005C6F23" w:rsidP="005C6F23">
      <w:pPr>
        <w:spacing w:after="0"/>
        <w:jc w:val="both"/>
        <w:rPr>
          <w:rFonts w:ascii="Times New Roman" w:hAnsi="Times New Roman" w:cs="Times New Roman"/>
          <w:sz w:val="24"/>
          <w:szCs w:val="24"/>
          <w:lang w:val="en-US"/>
        </w:rPr>
      </w:pPr>
    </w:p>
    <w:p w:rsidR="00B4327B" w:rsidRPr="00B42DC0" w:rsidRDefault="00B4327B" w:rsidP="005C6F23">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Regarding cases which, at the</w:t>
      </w:r>
      <w:r w:rsidR="00493607" w:rsidRPr="00B42DC0">
        <w:rPr>
          <w:rFonts w:ascii="Times New Roman" w:hAnsi="Times New Roman" w:cs="Times New Roman"/>
          <w:sz w:val="24"/>
          <w:szCs w:val="24"/>
          <w:lang w:val="en-US"/>
        </w:rPr>
        <w:t xml:space="preserve"> time of entry into force of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2b of SMLDA and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60a and the following of the JSA, have been pending before the EC</w:t>
      </w:r>
      <w:r w:rsidR="005C6F23"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 of interest is a judgment of the District Court of Burgas, in which the court held that</w:t>
      </w:r>
      <w:r w:rsidR="00493607"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although the plaintiff was informed by the EC</w:t>
      </w:r>
      <w:r w:rsidR="00F64F6A"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 that the application is inadmissible for failure to exhaust of the new domestic remedies</w:t>
      </w:r>
      <w:r w:rsidR="00493607" w:rsidRPr="00B42DC0">
        <w:rPr>
          <w:rFonts w:ascii="Times New Roman" w:hAnsi="Times New Roman" w:cs="Times New Roman"/>
          <w:sz w:val="24"/>
          <w:szCs w:val="24"/>
          <w:lang w:val="en-US"/>
        </w:rPr>
        <w:t xml:space="preserve"> with a letter from 26.09.2013</w:t>
      </w:r>
      <w:r w:rsidRPr="00B42DC0">
        <w:rPr>
          <w:rFonts w:ascii="Times New Roman" w:hAnsi="Times New Roman" w:cs="Times New Roman"/>
          <w:sz w:val="24"/>
          <w:szCs w:val="24"/>
          <w:lang w:val="en-US"/>
        </w:rPr>
        <w:t>, he was obliged to file a petition for c</w:t>
      </w:r>
      <w:r w:rsidR="00493607" w:rsidRPr="00B42DC0">
        <w:rPr>
          <w:rFonts w:ascii="Times New Roman" w:hAnsi="Times New Roman" w:cs="Times New Roman"/>
          <w:sz w:val="24"/>
          <w:szCs w:val="24"/>
          <w:lang w:val="en-US"/>
        </w:rPr>
        <w:t xml:space="preserve">ompensation under </w:t>
      </w:r>
      <w:r w:rsidR="009D6B68" w:rsidRPr="00B42DC0">
        <w:rPr>
          <w:rFonts w:ascii="Times New Roman" w:hAnsi="Times New Roman" w:cs="Times New Roman"/>
          <w:sz w:val="24"/>
          <w:szCs w:val="24"/>
          <w:lang w:val="en-US"/>
        </w:rPr>
        <w:t>Article</w:t>
      </w:r>
      <w:r w:rsidR="00493607" w:rsidRPr="00B42DC0">
        <w:rPr>
          <w:rFonts w:ascii="Times New Roman" w:hAnsi="Times New Roman" w:cs="Times New Roman"/>
          <w:sz w:val="24"/>
          <w:szCs w:val="24"/>
          <w:lang w:val="en-US"/>
        </w:rPr>
        <w:t xml:space="preserve"> 60a JSA </w:t>
      </w:r>
      <w:r w:rsidRPr="00B42DC0">
        <w:rPr>
          <w:rFonts w:ascii="Times New Roman" w:hAnsi="Times New Roman" w:cs="Times New Roman"/>
          <w:sz w:val="24"/>
          <w:szCs w:val="24"/>
          <w:lang w:val="en-US"/>
        </w:rPr>
        <w:t xml:space="preserve">up to 1.04.2013, when the </w:t>
      </w:r>
      <w:r w:rsidR="00A75934" w:rsidRPr="00B42DC0">
        <w:rPr>
          <w:rFonts w:ascii="Times New Roman" w:hAnsi="Times New Roman" w:cs="Times New Roman"/>
          <w:sz w:val="24"/>
          <w:szCs w:val="24"/>
          <w:lang w:val="en-US"/>
        </w:rPr>
        <w:t xml:space="preserve">prescription </w:t>
      </w:r>
      <w:r w:rsidRPr="00B42DC0">
        <w:rPr>
          <w:rFonts w:ascii="Times New Roman" w:hAnsi="Times New Roman" w:cs="Times New Roman"/>
          <w:sz w:val="24"/>
          <w:szCs w:val="24"/>
          <w:lang w:val="en-US"/>
        </w:rPr>
        <w:t>period under § 34</w:t>
      </w:r>
      <w:r w:rsidR="005C6F23" w:rsidRPr="00B42DC0">
        <w:rPr>
          <w:rFonts w:ascii="Times New Roman" w:hAnsi="Times New Roman" w:cs="Times New Roman"/>
          <w:sz w:val="24"/>
          <w:szCs w:val="24"/>
          <w:lang w:val="en-US"/>
        </w:rPr>
        <w:t xml:space="preserve"> of the </w:t>
      </w:r>
      <w:r w:rsidR="00F64F6A" w:rsidRPr="00B42DC0">
        <w:rPr>
          <w:rFonts w:ascii="Times New Roman" w:hAnsi="Times New Roman" w:cs="Times New Roman"/>
          <w:sz w:val="24"/>
          <w:szCs w:val="24"/>
          <w:lang w:val="en-US"/>
        </w:rPr>
        <w:t xml:space="preserve">transitional and final provisions </w:t>
      </w:r>
      <w:r w:rsidR="005C6F23" w:rsidRPr="00B42DC0">
        <w:rPr>
          <w:rFonts w:ascii="Times New Roman" w:hAnsi="Times New Roman" w:cs="Times New Roman"/>
          <w:sz w:val="24"/>
          <w:szCs w:val="24"/>
          <w:lang w:val="en-US"/>
        </w:rPr>
        <w:t>of</w:t>
      </w:r>
      <w:r w:rsidRPr="00B42DC0">
        <w:rPr>
          <w:rFonts w:ascii="Times New Roman" w:hAnsi="Times New Roman" w:cs="Times New Roman"/>
          <w:sz w:val="24"/>
          <w:szCs w:val="24"/>
          <w:lang w:val="en-US"/>
        </w:rPr>
        <w:t xml:space="preserve"> JSA would have expired. The Court stated that "</w:t>
      </w:r>
      <w:r w:rsidRPr="00B42DC0">
        <w:rPr>
          <w:rFonts w:ascii="Times New Roman" w:hAnsi="Times New Roman" w:cs="Times New Roman"/>
          <w:i/>
          <w:sz w:val="24"/>
          <w:szCs w:val="24"/>
          <w:lang w:val="en-US"/>
        </w:rPr>
        <w:t xml:space="preserve">The six-month period under </w:t>
      </w:r>
      <w:r w:rsidR="009D6B68" w:rsidRPr="00B42DC0">
        <w:rPr>
          <w:rFonts w:ascii="Times New Roman" w:hAnsi="Times New Roman" w:cs="Times New Roman"/>
          <w:i/>
          <w:sz w:val="24"/>
          <w:szCs w:val="24"/>
          <w:lang w:val="en-US"/>
        </w:rPr>
        <w:t>Article</w:t>
      </w:r>
      <w:r w:rsidRPr="00B42DC0">
        <w:rPr>
          <w:rFonts w:ascii="Times New Roman" w:hAnsi="Times New Roman" w:cs="Times New Roman"/>
          <w:i/>
          <w:sz w:val="24"/>
          <w:szCs w:val="24"/>
          <w:lang w:val="en-US"/>
        </w:rPr>
        <w:t xml:space="preserve"> 60a of the JSA cannot and should not be counted for the plaintiff from receipt of the letter by the EC</w:t>
      </w:r>
      <w:r w:rsidR="005C6F23" w:rsidRPr="00B42DC0">
        <w:rPr>
          <w:rFonts w:ascii="Times New Roman" w:hAnsi="Times New Roman" w:cs="Times New Roman"/>
          <w:i/>
          <w:sz w:val="24"/>
          <w:szCs w:val="24"/>
          <w:lang w:val="en-US"/>
        </w:rPr>
        <w:t>t</w:t>
      </w:r>
      <w:r w:rsidRPr="00B42DC0">
        <w:rPr>
          <w:rFonts w:ascii="Times New Roman" w:hAnsi="Times New Roman" w:cs="Times New Roman"/>
          <w:i/>
          <w:sz w:val="24"/>
          <w:szCs w:val="24"/>
          <w:lang w:val="en-US"/>
        </w:rPr>
        <w:t>HR, precisely because the letter informed the applicant that his application was inadmissible. [...] The decision of the EC</w:t>
      </w:r>
      <w:r w:rsidR="005C6F23" w:rsidRPr="00B42DC0">
        <w:rPr>
          <w:rFonts w:ascii="Times New Roman" w:hAnsi="Times New Roman" w:cs="Times New Roman"/>
          <w:i/>
          <w:sz w:val="24"/>
          <w:szCs w:val="24"/>
          <w:lang w:val="en-US"/>
        </w:rPr>
        <w:t>t</w:t>
      </w:r>
      <w:r w:rsidRPr="00B42DC0">
        <w:rPr>
          <w:rFonts w:ascii="Times New Roman" w:hAnsi="Times New Roman" w:cs="Times New Roman"/>
          <w:i/>
          <w:sz w:val="24"/>
          <w:szCs w:val="24"/>
          <w:lang w:val="en-US"/>
        </w:rPr>
        <w:t xml:space="preserve">HR on the application of the plaintiff and its </w:t>
      </w:r>
      <w:r w:rsidRPr="00B42DC0">
        <w:rPr>
          <w:rFonts w:ascii="Times New Roman" w:hAnsi="Times New Roman" w:cs="Times New Roman"/>
          <w:i/>
          <w:sz w:val="24"/>
          <w:szCs w:val="24"/>
          <w:lang w:val="en-US"/>
        </w:rPr>
        <w:lastRenderedPageBreak/>
        <w:t>inadmissibility is an obstacle for the subsequent conduct of the p</w:t>
      </w:r>
      <w:r w:rsidR="00493607" w:rsidRPr="00B42DC0">
        <w:rPr>
          <w:rFonts w:ascii="Times New Roman" w:hAnsi="Times New Roman" w:cs="Times New Roman"/>
          <w:i/>
          <w:sz w:val="24"/>
          <w:szCs w:val="24"/>
          <w:lang w:val="en-US"/>
        </w:rPr>
        <w:t xml:space="preserve">rocedure under </w:t>
      </w:r>
      <w:r w:rsidR="009D6B68" w:rsidRPr="00B42DC0">
        <w:rPr>
          <w:rFonts w:ascii="Times New Roman" w:hAnsi="Times New Roman" w:cs="Times New Roman"/>
          <w:i/>
          <w:sz w:val="24"/>
          <w:szCs w:val="24"/>
          <w:lang w:val="en-US"/>
        </w:rPr>
        <w:t>Article</w:t>
      </w:r>
      <w:r w:rsidRPr="00B42DC0">
        <w:rPr>
          <w:rFonts w:ascii="Times New Roman" w:hAnsi="Times New Roman" w:cs="Times New Roman"/>
          <w:i/>
          <w:sz w:val="24"/>
          <w:szCs w:val="24"/>
          <w:lang w:val="en-US"/>
        </w:rPr>
        <w:t xml:space="preserve"> 60 of the JSA - respectively </w:t>
      </w:r>
      <w:r w:rsidR="009D6B68" w:rsidRPr="00B42DC0">
        <w:rPr>
          <w:rFonts w:ascii="Times New Roman" w:hAnsi="Times New Roman" w:cs="Times New Roman"/>
          <w:i/>
          <w:sz w:val="24"/>
          <w:szCs w:val="24"/>
          <w:lang w:val="en-US"/>
        </w:rPr>
        <w:t>Article</w:t>
      </w:r>
      <w:r w:rsidRPr="00B42DC0">
        <w:rPr>
          <w:rFonts w:ascii="Times New Roman" w:hAnsi="Times New Roman" w:cs="Times New Roman"/>
          <w:i/>
          <w:sz w:val="24"/>
          <w:szCs w:val="24"/>
          <w:lang w:val="en-US"/>
        </w:rPr>
        <w:t>2b of SMLDA</w:t>
      </w:r>
      <w:r w:rsidR="005C6F23" w:rsidRPr="00B42DC0">
        <w:rPr>
          <w:rFonts w:ascii="Times New Roman" w:hAnsi="Times New Roman" w:cs="Times New Roman"/>
          <w:i/>
          <w:sz w:val="24"/>
          <w:szCs w:val="24"/>
          <w:lang w:val="en-US"/>
        </w:rPr>
        <w:t>,</w:t>
      </w:r>
      <w:r w:rsidRPr="00B42DC0">
        <w:rPr>
          <w:rFonts w:ascii="Times New Roman" w:hAnsi="Times New Roman" w:cs="Times New Roman"/>
          <w:i/>
          <w:sz w:val="24"/>
          <w:szCs w:val="24"/>
          <w:lang w:val="en-US"/>
        </w:rPr>
        <w:t xml:space="preserve"> provided that the plaintiff has not</w:t>
      </w:r>
      <w:r w:rsidR="00493607" w:rsidRPr="00B42DC0">
        <w:rPr>
          <w:rFonts w:ascii="Times New Roman" w:hAnsi="Times New Roman" w:cs="Times New Roman"/>
          <w:i/>
          <w:sz w:val="24"/>
          <w:szCs w:val="24"/>
          <w:lang w:val="en-US"/>
        </w:rPr>
        <w:t xml:space="preserve"> </w:t>
      </w:r>
      <w:r w:rsidR="00E821A8" w:rsidRPr="00B42DC0">
        <w:rPr>
          <w:rFonts w:ascii="Times New Roman" w:hAnsi="Times New Roman" w:cs="Times New Roman"/>
          <w:i/>
          <w:sz w:val="24"/>
          <w:szCs w:val="24"/>
          <w:lang w:val="en-US"/>
        </w:rPr>
        <w:t>exercised</w:t>
      </w:r>
      <w:r w:rsidR="00493607" w:rsidRPr="00B42DC0">
        <w:rPr>
          <w:rFonts w:ascii="Times New Roman" w:hAnsi="Times New Roman" w:cs="Times New Roman"/>
          <w:i/>
          <w:sz w:val="24"/>
          <w:szCs w:val="24"/>
          <w:lang w:val="en-US"/>
        </w:rPr>
        <w:t xml:space="preserve"> </w:t>
      </w:r>
      <w:r w:rsidR="00E63A7F" w:rsidRPr="00B42DC0">
        <w:rPr>
          <w:rFonts w:ascii="Times New Roman" w:hAnsi="Times New Roman" w:cs="Times New Roman"/>
          <w:i/>
          <w:sz w:val="24"/>
          <w:szCs w:val="24"/>
          <w:lang w:val="en-US"/>
        </w:rPr>
        <w:t xml:space="preserve">the existing domestic remedies </w:t>
      </w:r>
      <w:r w:rsidR="00493607" w:rsidRPr="00B42DC0">
        <w:rPr>
          <w:rFonts w:ascii="Times New Roman" w:hAnsi="Times New Roman" w:cs="Times New Roman"/>
          <w:i/>
          <w:sz w:val="24"/>
          <w:szCs w:val="24"/>
          <w:lang w:val="en-US"/>
        </w:rPr>
        <w:t xml:space="preserve">within the legal </w:t>
      </w:r>
      <w:r w:rsidR="00E63A7F" w:rsidRPr="00B42DC0">
        <w:rPr>
          <w:rFonts w:ascii="Times New Roman" w:hAnsi="Times New Roman" w:cs="Times New Roman"/>
          <w:i/>
          <w:sz w:val="24"/>
          <w:szCs w:val="24"/>
          <w:lang w:val="en-US"/>
        </w:rPr>
        <w:t>period</w:t>
      </w:r>
      <w:r w:rsidR="00E63A7F" w:rsidRPr="00B42DC0">
        <w:rPr>
          <w:rFonts w:ascii="Times New Roman" w:hAnsi="Times New Roman" w:cs="Times New Roman"/>
          <w:i/>
          <w:sz w:val="24"/>
          <w:szCs w:val="24"/>
        </w:rPr>
        <w:t>“.</w:t>
      </w:r>
      <w:r w:rsidR="00493607" w:rsidRPr="00B42DC0">
        <w:rPr>
          <w:rStyle w:val="FootnoteReference"/>
          <w:rFonts w:ascii="Times New Roman" w:hAnsi="Times New Roman" w:cs="Times New Roman"/>
          <w:i/>
          <w:sz w:val="24"/>
          <w:szCs w:val="24"/>
          <w:lang w:val="en-US"/>
        </w:rPr>
        <w:footnoteReference w:id="139"/>
      </w:r>
    </w:p>
    <w:p w:rsidR="005C6F23" w:rsidRPr="00B42DC0" w:rsidRDefault="005C6F23" w:rsidP="005C6F23">
      <w:pPr>
        <w:spacing w:after="0"/>
        <w:jc w:val="both"/>
        <w:rPr>
          <w:rFonts w:ascii="Times New Roman" w:hAnsi="Times New Roman" w:cs="Times New Roman"/>
          <w:sz w:val="24"/>
          <w:szCs w:val="24"/>
          <w:lang w:val="en-US"/>
        </w:rPr>
      </w:pPr>
    </w:p>
    <w:p w:rsidR="00483C76" w:rsidRPr="00B42DC0" w:rsidRDefault="00B4327B" w:rsidP="005C6F23">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This judgment is </w:t>
      </w:r>
      <w:r w:rsidR="002F672E" w:rsidRPr="00B42DC0">
        <w:rPr>
          <w:rFonts w:ascii="Times New Roman" w:hAnsi="Times New Roman" w:cs="Times New Roman"/>
          <w:sz w:val="24"/>
          <w:szCs w:val="24"/>
          <w:lang w:val="en-US"/>
        </w:rPr>
        <w:t>in contradiction with</w:t>
      </w:r>
      <w:r w:rsidRPr="00B42DC0">
        <w:rPr>
          <w:rFonts w:ascii="Times New Roman" w:hAnsi="Times New Roman" w:cs="Times New Roman"/>
          <w:sz w:val="24"/>
          <w:szCs w:val="24"/>
          <w:lang w:val="en-US"/>
        </w:rPr>
        <w:t xml:space="preserve"> the provision of § 8, para. 2</w:t>
      </w:r>
      <w:r w:rsidR="00493607"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SMLDA</w:t>
      </w:r>
      <w:r w:rsidR="00493607" w:rsidRPr="00B42DC0">
        <w:rPr>
          <w:rFonts w:ascii="Times New Roman" w:hAnsi="Times New Roman" w:cs="Times New Roman"/>
          <w:sz w:val="24"/>
          <w:szCs w:val="24"/>
          <w:lang w:val="en-US"/>
        </w:rPr>
        <w:t>,</w:t>
      </w:r>
      <w:r w:rsidR="005C6F23" w:rsidRPr="00B42DC0">
        <w:rPr>
          <w:rFonts w:ascii="Times New Roman" w:hAnsi="Times New Roman" w:cs="Times New Roman"/>
          <w:sz w:val="24"/>
          <w:szCs w:val="24"/>
          <w:lang w:val="en-US"/>
        </w:rPr>
        <w:t xml:space="preserve"> whereby within a 6 month period</w:t>
      </w:r>
      <w:r w:rsidRPr="00B42DC0">
        <w:rPr>
          <w:rFonts w:ascii="Times New Roman" w:hAnsi="Times New Roman" w:cs="Times New Roman"/>
          <w:sz w:val="24"/>
          <w:szCs w:val="24"/>
          <w:lang w:val="en-US"/>
        </w:rPr>
        <w:t xml:space="preserve"> from the entry into force of this Act or of their notification by the Registry of the </w:t>
      </w:r>
      <w:r w:rsidR="00E63A7F" w:rsidRPr="00B42DC0">
        <w:rPr>
          <w:rFonts w:ascii="Times New Roman" w:hAnsi="Times New Roman" w:cs="Times New Roman"/>
          <w:sz w:val="24"/>
          <w:szCs w:val="24"/>
          <w:lang w:val="en-US"/>
        </w:rPr>
        <w:t>ECtHR</w:t>
      </w:r>
      <w:r w:rsidRPr="00B42DC0">
        <w:rPr>
          <w:rFonts w:ascii="Times New Roman" w:hAnsi="Times New Roman" w:cs="Times New Roman"/>
          <w:sz w:val="24"/>
          <w:szCs w:val="24"/>
          <w:lang w:val="en-US"/>
        </w:rPr>
        <w:t xml:space="preserve">, the persons, whose application before the </w:t>
      </w:r>
      <w:r w:rsidR="00E63A7F" w:rsidRPr="00B42DC0">
        <w:rPr>
          <w:rFonts w:ascii="Times New Roman" w:hAnsi="Times New Roman" w:cs="Times New Roman"/>
          <w:sz w:val="24"/>
          <w:szCs w:val="24"/>
          <w:lang w:val="en-US"/>
        </w:rPr>
        <w:t xml:space="preserve">ECtHR </w:t>
      </w:r>
      <w:r w:rsidRPr="00B42DC0">
        <w:rPr>
          <w:rFonts w:ascii="Times New Roman" w:hAnsi="Times New Roman" w:cs="Times New Roman"/>
          <w:sz w:val="24"/>
          <w:szCs w:val="24"/>
          <w:lang w:val="en-US"/>
        </w:rPr>
        <w:t>have been dismissed for failure to exhaust the newly established remedies and the original</w:t>
      </w:r>
      <w:r w:rsidR="005C6F23" w:rsidRPr="00B42DC0">
        <w:rPr>
          <w:rFonts w:ascii="Times New Roman" w:hAnsi="Times New Roman" w:cs="Times New Roman"/>
          <w:sz w:val="24"/>
          <w:szCs w:val="24"/>
          <w:lang w:val="en-US"/>
        </w:rPr>
        <w:t xml:space="preserve"> proceedings have been concluded</w:t>
      </w:r>
      <w:r w:rsidRPr="00B42DC0">
        <w:rPr>
          <w:rFonts w:ascii="Times New Roman" w:hAnsi="Times New Roman" w:cs="Times New Roman"/>
          <w:sz w:val="24"/>
          <w:szCs w:val="24"/>
          <w:lang w:val="en-US"/>
        </w:rPr>
        <w:t xml:space="preserve"> before the national courts, can file a petition </w:t>
      </w:r>
      <w:r w:rsidR="005C6F23" w:rsidRPr="00B42DC0">
        <w:rPr>
          <w:rFonts w:ascii="Times New Roman" w:hAnsi="Times New Roman" w:cs="Times New Roman"/>
          <w:sz w:val="24"/>
          <w:szCs w:val="24"/>
          <w:lang w:val="en-US"/>
        </w:rPr>
        <w:t>for compensation under Chapter three "a</w:t>
      </w:r>
      <w:r w:rsidRPr="00B42DC0">
        <w:rPr>
          <w:rFonts w:ascii="Times New Roman" w:hAnsi="Times New Roman" w:cs="Times New Roman"/>
          <w:sz w:val="24"/>
          <w:szCs w:val="24"/>
          <w:lang w:val="en-US"/>
        </w:rPr>
        <w:t>" JSA."</w:t>
      </w:r>
    </w:p>
    <w:p w:rsidR="005C6F23" w:rsidRPr="00B42DC0" w:rsidRDefault="005C6F23" w:rsidP="005C6F23">
      <w:pPr>
        <w:spacing w:after="0"/>
        <w:jc w:val="both"/>
        <w:rPr>
          <w:rFonts w:ascii="Times New Roman" w:hAnsi="Times New Roman" w:cs="Times New Roman"/>
          <w:sz w:val="24"/>
          <w:szCs w:val="24"/>
          <w:lang w:val="en-US"/>
        </w:rPr>
      </w:pPr>
    </w:p>
    <w:p w:rsidR="0007565A" w:rsidRPr="00935B7A" w:rsidRDefault="00471DF1" w:rsidP="005C6F23">
      <w:pPr>
        <w:pStyle w:val="Heading3"/>
        <w:spacing w:before="0"/>
        <w:rPr>
          <w:rFonts w:ascii="Times New Roman" w:hAnsi="Times New Roman" w:cs="Times New Roman"/>
          <w:b/>
          <w:color w:val="auto"/>
          <w:lang w:val="en-US"/>
        </w:rPr>
      </w:pPr>
      <w:bookmarkStart w:id="51" w:name="_Toc432065472"/>
      <w:r w:rsidRPr="00935B7A">
        <w:rPr>
          <w:rFonts w:ascii="Times New Roman" w:hAnsi="Times New Roman" w:cs="Times New Roman"/>
          <w:b/>
          <w:color w:val="auto"/>
          <w:lang w:val="en-US"/>
        </w:rPr>
        <w:t xml:space="preserve">2. </w:t>
      </w:r>
      <w:r w:rsidR="0007565A" w:rsidRPr="00935B7A">
        <w:rPr>
          <w:rFonts w:ascii="Times New Roman" w:hAnsi="Times New Roman" w:cs="Times New Roman"/>
          <w:b/>
          <w:color w:val="auto"/>
          <w:lang w:val="en-US"/>
        </w:rPr>
        <w:t xml:space="preserve">Issues related </w:t>
      </w:r>
      <w:r w:rsidR="00476531" w:rsidRPr="00935B7A">
        <w:rPr>
          <w:rFonts w:ascii="Times New Roman" w:hAnsi="Times New Roman" w:cs="Times New Roman"/>
          <w:b/>
          <w:color w:val="auto"/>
          <w:lang w:val="en-US"/>
        </w:rPr>
        <w:t>to</w:t>
      </w:r>
      <w:r w:rsidR="0007565A" w:rsidRPr="00935B7A">
        <w:rPr>
          <w:rFonts w:ascii="Times New Roman" w:hAnsi="Times New Roman" w:cs="Times New Roman"/>
          <w:b/>
          <w:color w:val="auto"/>
          <w:lang w:val="en-US"/>
        </w:rPr>
        <w:t xml:space="preserve"> the exhaustion of the administrative procedure under </w:t>
      </w:r>
      <w:r w:rsidR="005C6F23" w:rsidRPr="00935B7A">
        <w:rPr>
          <w:rFonts w:ascii="Times New Roman" w:hAnsi="Times New Roman" w:cs="Times New Roman"/>
          <w:b/>
          <w:color w:val="auto"/>
          <w:lang w:val="en-US"/>
        </w:rPr>
        <w:t>the JSA for concluded</w:t>
      </w:r>
      <w:r w:rsidR="0007565A" w:rsidRPr="00935B7A">
        <w:rPr>
          <w:rFonts w:ascii="Times New Roman" w:hAnsi="Times New Roman" w:cs="Times New Roman"/>
          <w:b/>
          <w:color w:val="auto"/>
          <w:lang w:val="en-US"/>
        </w:rPr>
        <w:t xml:space="preserve"> proceedings</w:t>
      </w:r>
      <w:bookmarkEnd w:id="51"/>
    </w:p>
    <w:p w:rsidR="005C6F23" w:rsidRPr="00B42DC0" w:rsidRDefault="005C6F23" w:rsidP="0007565A">
      <w:pPr>
        <w:jc w:val="both"/>
        <w:rPr>
          <w:rFonts w:ascii="Times New Roman" w:hAnsi="Times New Roman" w:cs="Times New Roman"/>
          <w:sz w:val="24"/>
          <w:szCs w:val="24"/>
          <w:lang w:val="en-US"/>
        </w:rPr>
      </w:pPr>
    </w:p>
    <w:p w:rsidR="0007565A" w:rsidRPr="00B42DC0" w:rsidRDefault="0007565A" w:rsidP="0007565A">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According to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8, para. 2</w:t>
      </w:r>
      <w:r w:rsidR="0051201C"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SMLDA</w:t>
      </w:r>
      <w:r w:rsidR="0051201C"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the exhaustion of the administrative procedure under JSA is a pr</w:t>
      </w:r>
      <w:r w:rsidR="005C6F23" w:rsidRPr="00B42DC0">
        <w:rPr>
          <w:rFonts w:ascii="Times New Roman" w:hAnsi="Times New Roman" w:cs="Times New Roman"/>
          <w:sz w:val="24"/>
          <w:szCs w:val="24"/>
          <w:lang w:val="en-US"/>
        </w:rPr>
        <w:t>ocedural prerequisite for lodging</w:t>
      </w:r>
      <w:r w:rsidRPr="00B42DC0">
        <w:rPr>
          <w:rFonts w:ascii="Times New Roman" w:hAnsi="Times New Roman" w:cs="Times New Roman"/>
          <w:sz w:val="24"/>
          <w:szCs w:val="24"/>
          <w:lang w:val="en-US"/>
        </w:rPr>
        <w:t xml:space="preserve"> the claim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2b of SMLDA in </w:t>
      </w:r>
      <w:r w:rsidR="0051201C" w:rsidRPr="00B42DC0">
        <w:rPr>
          <w:rFonts w:ascii="Times New Roman" w:hAnsi="Times New Roman" w:cs="Times New Roman"/>
          <w:sz w:val="24"/>
          <w:szCs w:val="24"/>
          <w:lang w:val="en-US"/>
        </w:rPr>
        <w:t xml:space="preserve">case of </w:t>
      </w:r>
      <w:r w:rsidR="005C6F23" w:rsidRPr="00B42DC0">
        <w:rPr>
          <w:rFonts w:ascii="Times New Roman" w:hAnsi="Times New Roman" w:cs="Times New Roman"/>
          <w:sz w:val="24"/>
          <w:szCs w:val="24"/>
          <w:lang w:val="en-US"/>
        </w:rPr>
        <w:t>concluded</w:t>
      </w:r>
      <w:r w:rsidRPr="00B42DC0">
        <w:rPr>
          <w:rFonts w:ascii="Times New Roman" w:hAnsi="Times New Roman" w:cs="Times New Roman"/>
          <w:sz w:val="24"/>
          <w:szCs w:val="24"/>
          <w:lang w:val="en-US"/>
        </w:rPr>
        <w:t xml:space="preserve"> proceedings; according to the majority of the reviewed judgments</w:t>
      </w:r>
      <w:r w:rsidR="0051201C"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its non-exhaustion makes the claims inadmissible</w:t>
      </w:r>
      <w:r w:rsidR="00E04BC3" w:rsidRPr="00B42DC0">
        <w:rPr>
          <w:rStyle w:val="FootnoteReference"/>
          <w:rFonts w:ascii="Times New Roman" w:hAnsi="Times New Roman" w:cs="Times New Roman"/>
          <w:sz w:val="24"/>
          <w:szCs w:val="24"/>
          <w:lang w:val="en-US"/>
        </w:rPr>
        <w:footnoteReference w:id="140"/>
      </w:r>
      <w:r w:rsidRPr="00B42DC0">
        <w:rPr>
          <w:rFonts w:ascii="Times New Roman" w:hAnsi="Times New Roman" w:cs="Times New Roman"/>
          <w:sz w:val="24"/>
          <w:szCs w:val="24"/>
          <w:lang w:val="en-US"/>
        </w:rPr>
        <w:t>.</w:t>
      </w:r>
    </w:p>
    <w:p w:rsidR="0007565A" w:rsidRPr="00B42DC0" w:rsidRDefault="0007565A" w:rsidP="009F7EC9">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However, the provision of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8, para. 2</w:t>
      </w:r>
      <w:r w:rsidR="0051201C"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SMLDA</w:t>
      </w:r>
      <w:r w:rsidR="0051201C"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raises a question, which may lead to contradictory judgments, namely when is the administrative procedure for compensation under the JSA deemed to have been exhausted? This procedure is</w:t>
      </w:r>
      <w:r w:rsidR="0051201C"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in fact</w:t>
      </w:r>
      <w:r w:rsidR="0051201C"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a mixed factual composition comprising: (i) a petition for compensation to the Inspectorate; (ii) verification of the regularity of the petition and guidance to eliminate the irregularities, if any are identified; (iii) the</w:t>
      </w:r>
      <w:r w:rsidR="005C6F23" w:rsidRPr="00B42DC0">
        <w:rPr>
          <w:rFonts w:ascii="Times New Roman" w:hAnsi="Times New Roman" w:cs="Times New Roman"/>
          <w:sz w:val="24"/>
          <w:szCs w:val="24"/>
          <w:lang w:val="en-US"/>
        </w:rPr>
        <w:t xml:space="preserve"> preparation and presentation to</w:t>
      </w:r>
      <w:r w:rsidRPr="00B42DC0">
        <w:rPr>
          <w:rFonts w:ascii="Times New Roman" w:hAnsi="Times New Roman" w:cs="Times New Roman"/>
          <w:sz w:val="24"/>
          <w:szCs w:val="24"/>
          <w:lang w:val="en-US"/>
        </w:rPr>
        <w:t xml:space="preserve"> the Minister of Justice of the </w:t>
      </w:r>
      <w:r w:rsidR="009F7EC9" w:rsidRPr="00B42DC0">
        <w:rPr>
          <w:rFonts w:ascii="Times New Roman" w:hAnsi="Times New Roman" w:cs="Times New Roman"/>
          <w:sz w:val="24"/>
          <w:szCs w:val="24"/>
          <w:lang w:val="en-US"/>
        </w:rPr>
        <w:t>statement of facts</w:t>
      </w:r>
      <w:r w:rsidRPr="00B42DC0">
        <w:rPr>
          <w:rFonts w:ascii="Times New Roman" w:hAnsi="Times New Roman" w:cs="Times New Roman"/>
          <w:sz w:val="24"/>
          <w:szCs w:val="24"/>
          <w:lang w:val="en-US"/>
        </w:rPr>
        <w:t xml:space="preserve"> on the findings made on the petition; (iv) the issuance of an act of the Minister to reject the petition or to determine the amount of compen</w:t>
      </w:r>
      <w:r w:rsidR="009F7EC9" w:rsidRPr="00B42DC0">
        <w:rPr>
          <w:rFonts w:ascii="Times New Roman" w:hAnsi="Times New Roman" w:cs="Times New Roman"/>
          <w:sz w:val="24"/>
          <w:szCs w:val="24"/>
          <w:lang w:val="en-US"/>
        </w:rPr>
        <w:t>sation and (v) a proposal for a</w:t>
      </w:r>
      <w:r w:rsidRPr="00B42DC0">
        <w:rPr>
          <w:rFonts w:ascii="Times New Roman" w:hAnsi="Times New Roman" w:cs="Times New Roman"/>
          <w:sz w:val="24"/>
          <w:szCs w:val="24"/>
          <w:lang w:val="en-US"/>
        </w:rPr>
        <w:t xml:space="preserve"> </w:t>
      </w:r>
      <w:r w:rsidR="000D69D0" w:rsidRPr="00B42DC0">
        <w:rPr>
          <w:rFonts w:ascii="Times New Roman" w:hAnsi="Times New Roman" w:cs="Times New Roman"/>
          <w:sz w:val="24"/>
          <w:szCs w:val="24"/>
          <w:lang w:val="en-US"/>
        </w:rPr>
        <w:t>settlement</w:t>
      </w:r>
      <w:r w:rsidRPr="00B42DC0">
        <w:rPr>
          <w:rFonts w:ascii="Times New Roman" w:hAnsi="Times New Roman" w:cs="Times New Roman"/>
          <w:sz w:val="24"/>
          <w:szCs w:val="24"/>
          <w:lang w:val="en-US"/>
        </w:rPr>
        <w:t xml:space="preserve"> with the petitioner.</w:t>
      </w:r>
    </w:p>
    <w:p w:rsidR="009F7EC9" w:rsidRPr="00B42DC0" w:rsidRDefault="009F7EC9" w:rsidP="009F7EC9">
      <w:pPr>
        <w:spacing w:after="0"/>
        <w:jc w:val="both"/>
        <w:rPr>
          <w:rFonts w:ascii="Times New Roman" w:hAnsi="Times New Roman" w:cs="Times New Roman"/>
          <w:sz w:val="24"/>
          <w:szCs w:val="24"/>
          <w:lang w:val="en-US"/>
        </w:rPr>
      </w:pPr>
    </w:p>
    <w:p w:rsidR="0007565A" w:rsidRPr="00B42DC0" w:rsidRDefault="0007565A" w:rsidP="009F7EC9">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Therefore, in the absence of an express statutory rule</w:t>
      </w:r>
      <w:r w:rsidR="009F7EC9"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certain questions </w:t>
      </w:r>
      <w:r w:rsidR="009F7EC9" w:rsidRPr="00B42DC0">
        <w:rPr>
          <w:rFonts w:ascii="Times New Roman" w:hAnsi="Times New Roman" w:cs="Times New Roman"/>
          <w:sz w:val="24"/>
          <w:szCs w:val="24"/>
          <w:lang w:val="en-US"/>
        </w:rPr>
        <w:t>arise</w:t>
      </w:r>
      <w:r w:rsidR="0051201C"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that courts might respond to differently:</w:t>
      </w:r>
    </w:p>
    <w:p w:rsidR="009F7EC9" w:rsidRPr="00B42DC0" w:rsidRDefault="009F7EC9" w:rsidP="009F7EC9">
      <w:pPr>
        <w:spacing w:after="0"/>
        <w:jc w:val="both"/>
        <w:rPr>
          <w:rFonts w:ascii="Times New Roman" w:hAnsi="Times New Roman" w:cs="Times New Roman"/>
          <w:sz w:val="24"/>
          <w:szCs w:val="24"/>
          <w:lang w:val="en-US"/>
        </w:rPr>
      </w:pPr>
    </w:p>
    <w:p w:rsidR="0007565A" w:rsidRPr="00B42DC0" w:rsidRDefault="0007565A" w:rsidP="009F7EC9">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 Would the procedure under </w:t>
      </w:r>
      <w:r w:rsidR="0051201C"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JSA be deemed to have been exhausted if the petition is returned</w:t>
      </w:r>
      <w:r w:rsidR="0051201C"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because the petitioner has not eliminated the irregularities in time or if it is filed after the six-month period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60e of the JSA?</w:t>
      </w:r>
    </w:p>
    <w:p w:rsidR="0007565A" w:rsidRPr="00B42DC0" w:rsidRDefault="0007565A" w:rsidP="009F7EC9">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lastRenderedPageBreak/>
        <w:t>- Is the procedure exhausted if it was completed by an act of the Minister of Justice, which rejects the petition, and this act was not challenged by the petit</w:t>
      </w:r>
      <w:r w:rsidR="009F7EC9" w:rsidRPr="00B42DC0">
        <w:rPr>
          <w:rFonts w:ascii="Times New Roman" w:hAnsi="Times New Roman" w:cs="Times New Roman"/>
          <w:sz w:val="24"/>
          <w:szCs w:val="24"/>
          <w:lang w:val="en-US"/>
        </w:rPr>
        <w:t>ioner in an administrative procedure</w:t>
      </w:r>
      <w:r w:rsidRPr="00B42DC0">
        <w:rPr>
          <w:rFonts w:ascii="Times New Roman" w:hAnsi="Times New Roman" w:cs="Times New Roman"/>
          <w:sz w:val="24"/>
          <w:szCs w:val="24"/>
          <w:lang w:val="en-US"/>
        </w:rPr>
        <w:t>?</w:t>
      </w:r>
    </w:p>
    <w:p w:rsidR="0007565A" w:rsidRPr="00B42DC0" w:rsidRDefault="0007565A" w:rsidP="009F7EC9">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 At what point </w:t>
      </w:r>
      <w:r w:rsidR="009F7EC9"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administrative procedure under JSA is considered to be exhausted if the petitioner did not respond t</w:t>
      </w:r>
      <w:r w:rsidR="000D69D0" w:rsidRPr="00B42DC0">
        <w:rPr>
          <w:rFonts w:ascii="Times New Roman" w:hAnsi="Times New Roman" w:cs="Times New Roman"/>
          <w:sz w:val="24"/>
          <w:szCs w:val="24"/>
          <w:lang w:val="en-US"/>
        </w:rPr>
        <w:t>o their overtures to conclude a</w:t>
      </w:r>
      <w:r w:rsidRPr="00B42DC0">
        <w:rPr>
          <w:rFonts w:ascii="Times New Roman" w:hAnsi="Times New Roman" w:cs="Times New Roman"/>
          <w:sz w:val="24"/>
          <w:szCs w:val="24"/>
          <w:lang w:val="en-US"/>
        </w:rPr>
        <w:t xml:space="preserve"> </w:t>
      </w:r>
      <w:r w:rsidR="000D69D0" w:rsidRPr="00B42DC0">
        <w:rPr>
          <w:rFonts w:ascii="Times New Roman" w:hAnsi="Times New Roman" w:cs="Times New Roman"/>
          <w:sz w:val="24"/>
          <w:szCs w:val="24"/>
          <w:lang w:val="en-US"/>
        </w:rPr>
        <w:t>settlement</w:t>
      </w:r>
      <w:r w:rsidRPr="00B42DC0">
        <w:rPr>
          <w:rFonts w:ascii="Times New Roman" w:hAnsi="Times New Roman" w:cs="Times New Roman"/>
          <w:sz w:val="24"/>
          <w:szCs w:val="24"/>
          <w:lang w:val="en-US"/>
        </w:rPr>
        <w:t>?</w:t>
      </w:r>
    </w:p>
    <w:p w:rsidR="00B4327B" w:rsidRPr="00B42DC0" w:rsidRDefault="0007565A" w:rsidP="009F7EC9">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 Is there a period after exhausting the procedure of the JSA, in which a claim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2b of </w:t>
      </w:r>
      <w:r w:rsidR="0051201C"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SMLDA can be filed?</w:t>
      </w:r>
    </w:p>
    <w:p w:rsidR="009F7EC9" w:rsidRPr="00B42DC0" w:rsidRDefault="009F7EC9" w:rsidP="009F7EC9">
      <w:pPr>
        <w:spacing w:after="0"/>
        <w:jc w:val="both"/>
        <w:rPr>
          <w:rFonts w:ascii="Times New Roman" w:hAnsi="Times New Roman" w:cs="Times New Roman"/>
          <w:sz w:val="24"/>
          <w:szCs w:val="24"/>
          <w:lang w:val="en-US"/>
        </w:rPr>
      </w:pPr>
    </w:p>
    <w:p w:rsidR="008A7EBE" w:rsidRPr="00B42DC0" w:rsidRDefault="008A7EBE" w:rsidP="009F7EC9">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As mentioned above, the Supreme Administrative Court gave an answer to some of these issues - all acts issued by the </w:t>
      </w:r>
      <w:r w:rsidRPr="00B42DC0">
        <w:rPr>
          <w:rFonts w:ascii="Times New Roman" w:hAnsi="Times New Roman" w:cs="Times New Roman"/>
          <w:b/>
          <w:sz w:val="24"/>
          <w:szCs w:val="24"/>
          <w:lang w:val="en-US"/>
        </w:rPr>
        <w:t>Ministry of Justice</w:t>
      </w:r>
      <w:r w:rsidRPr="00B42DC0">
        <w:rPr>
          <w:rFonts w:ascii="Times New Roman" w:hAnsi="Times New Roman" w:cs="Times New Roman"/>
          <w:sz w:val="24"/>
          <w:szCs w:val="24"/>
          <w:lang w:val="en-US"/>
        </w:rPr>
        <w:t xml:space="preserve"> during the administrative procedure are IAA. Given the nature of the act</w:t>
      </w:r>
      <w:r w:rsidR="00132886" w:rsidRPr="00B42DC0">
        <w:rPr>
          <w:rFonts w:ascii="Times New Roman" w:hAnsi="Times New Roman" w:cs="Times New Roman"/>
          <w:sz w:val="24"/>
          <w:szCs w:val="24"/>
          <w:lang w:val="en-US"/>
        </w:rPr>
        <w:t xml:space="preserve"> -</w:t>
      </w:r>
      <w:r w:rsidRPr="00B42DC0">
        <w:rPr>
          <w:rFonts w:ascii="Times New Roman" w:hAnsi="Times New Roman" w:cs="Times New Roman"/>
          <w:sz w:val="24"/>
          <w:szCs w:val="24"/>
          <w:lang w:val="en-US"/>
        </w:rPr>
        <w:t xml:space="preserve"> </w:t>
      </w:r>
      <w:r w:rsidR="00132886" w:rsidRPr="00B42DC0">
        <w:rPr>
          <w:rFonts w:ascii="Times New Roman" w:hAnsi="Times New Roman" w:cs="Times New Roman"/>
          <w:sz w:val="24"/>
          <w:szCs w:val="24"/>
          <w:lang w:val="en-US"/>
        </w:rPr>
        <w:t xml:space="preserve">on admissibility or on the merits </w:t>
      </w:r>
      <w:r w:rsidRPr="00B42DC0">
        <w:rPr>
          <w:rFonts w:ascii="Times New Roman" w:hAnsi="Times New Roman" w:cs="Times New Roman"/>
          <w:sz w:val="24"/>
          <w:szCs w:val="24"/>
          <w:lang w:val="en-US"/>
        </w:rPr>
        <w:t>- a different order of protection is prov</w:t>
      </w:r>
      <w:r w:rsidR="0051201C" w:rsidRPr="00B42DC0">
        <w:rPr>
          <w:rFonts w:ascii="Times New Roman" w:hAnsi="Times New Roman" w:cs="Times New Roman"/>
          <w:sz w:val="24"/>
          <w:szCs w:val="24"/>
          <w:lang w:val="en-US"/>
        </w:rPr>
        <w:t>ided</w:t>
      </w:r>
      <w:r w:rsidR="009F7EC9" w:rsidRPr="00B42DC0">
        <w:rPr>
          <w:rFonts w:ascii="Times New Roman" w:hAnsi="Times New Roman" w:cs="Times New Roman"/>
          <w:sz w:val="24"/>
          <w:szCs w:val="24"/>
          <w:lang w:val="en-US"/>
        </w:rPr>
        <w:t xml:space="preserve">. In the case of issued </w:t>
      </w:r>
      <w:r w:rsidR="009F7EC9" w:rsidRPr="00B42DC0">
        <w:rPr>
          <w:rFonts w:ascii="Times New Roman" w:hAnsi="Times New Roman" w:cs="Times New Roman"/>
          <w:b/>
          <w:sz w:val="24"/>
          <w:szCs w:val="24"/>
          <w:lang w:val="en-US"/>
        </w:rPr>
        <w:t>notification</w:t>
      </w:r>
      <w:r w:rsidRPr="00B42DC0">
        <w:rPr>
          <w:rFonts w:ascii="Times New Roman" w:hAnsi="Times New Roman" w:cs="Times New Roman"/>
          <w:b/>
          <w:sz w:val="24"/>
          <w:szCs w:val="24"/>
          <w:lang w:val="en-US"/>
        </w:rPr>
        <w:t xml:space="preserve"> of refusal on grounds of inadmissibility</w:t>
      </w:r>
      <w:r w:rsidRPr="00B42DC0">
        <w:rPr>
          <w:rFonts w:ascii="Times New Roman" w:hAnsi="Times New Roman" w:cs="Times New Roman"/>
          <w:sz w:val="24"/>
          <w:szCs w:val="24"/>
          <w:lang w:val="en-US"/>
        </w:rPr>
        <w:t>, the petitioner is to appeal the not</w:t>
      </w:r>
      <w:r w:rsidR="009F7EC9" w:rsidRPr="00B42DC0">
        <w:rPr>
          <w:rFonts w:ascii="Times New Roman" w:hAnsi="Times New Roman" w:cs="Times New Roman"/>
          <w:sz w:val="24"/>
          <w:szCs w:val="24"/>
          <w:lang w:val="en-US"/>
        </w:rPr>
        <w:t>ification</w:t>
      </w:r>
      <w:r w:rsidRPr="00B42DC0">
        <w:rPr>
          <w:rFonts w:ascii="Times New Roman" w:hAnsi="Times New Roman" w:cs="Times New Roman"/>
          <w:sz w:val="24"/>
          <w:szCs w:val="24"/>
          <w:lang w:val="en-US"/>
        </w:rPr>
        <w:t xml:space="preserve"> within 1</w:t>
      </w:r>
      <w:r w:rsidR="009F7EC9" w:rsidRPr="00B42DC0">
        <w:rPr>
          <w:rFonts w:ascii="Times New Roman" w:hAnsi="Times New Roman" w:cs="Times New Roman"/>
          <w:sz w:val="24"/>
          <w:szCs w:val="24"/>
          <w:lang w:val="en-US"/>
        </w:rPr>
        <w:t>4 days of receiving it</w:t>
      </w:r>
      <w:r w:rsidRPr="00B42DC0">
        <w:rPr>
          <w:rFonts w:ascii="Times New Roman" w:hAnsi="Times New Roman" w:cs="Times New Roman"/>
          <w:sz w:val="24"/>
          <w:szCs w:val="24"/>
          <w:lang w:val="en-US"/>
        </w:rPr>
        <w:t xml:space="preserve"> before </w:t>
      </w:r>
      <w:r w:rsidR="009F7EC9"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 xml:space="preserve">ACSC. When a notification is issued </w:t>
      </w:r>
      <w:r w:rsidRPr="00B42DC0">
        <w:rPr>
          <w:rFonts w:ascii="Times New Roman" w:hAnsi="Times New Roman" w:cs="Times New Roman"/>
          <w:b/>
          <w:sz w:val="24"/>
          <w:szCs w:val="24"/>
          <w:lang w:val="en-US"/>
        </w:rPr>
        <w:t>to refuse because the petition is unfounded</w:t>
      </w:r>
      <w:r w:rsidRPr="00B42DC0">
        <w:rPr>
          <w:rFonts w:ascii="Times New Roman" w:hAnsi="Times New Roman" w:cs="Times New Roman"/>
          <w:sz w:val="24"/>
          <w:szCs w:val="24"/>
          <w:lang w:val="en-US"/>
        </w:rPr>
        <w:t xml:space="preserve"> or the petitioner refuse</w:t>
      </w:r>
      <w:r w:rsidR="0051201C" w:rsidRPr="00B42DC0">
        <w:rPr>
          <w:rFonts w:ascii="Times New Roman" w:hAnsi="Times New Roman" w:cs="Times New Roman"/>
          <w:sz w:val="24"/>
          <w:szCs w:val="24"/>
          <w:lang w:val="en-US"/>
        </w:rPr>
        <w:t>s</w:t>
      </w:r>
      <w:r w:rsidRPr="00B42DC0">
        <w:rPr>
          <w:rFonts w:ascii="Times New Roman" w:hAnsi="Times New Roman" w:cs="Times New Roman"/>
          <w:sz w:val="24"/>
          <w:szCs w:val="24"/>
          <w:lang w:val="en-US"/>
        </w:rPr>
        <w:t xml:space="preserve"> to conclude a proposed settlement, the way for redress under the SMLDA is open to the petitioner</w:t>
      </w:r>
      <w:r w:rsidR="00E04BC3" w:rsidRPr="00B42DC0">
        <w:rPr>
          <w:rStyle w:val="FootnoteReference"/>
          <w:rFonts w:ascii="Times New Roman" w:hAnsi="Times New Roman" w:cs="Times New Roman"/>
          <w:sz w:val="24"/>
          <w:szCs w:val="24"/>
          <w:lang w:val="en-US"/>
        </w:rPr>
        <w:footnoteReference w:id="141"/>
      </w:r>
      <w:r w:rsidRPr="00B42DC0">
        <w:rPr>
          <w:rFonts w:ascii="Times New Roman" w:hAnsi="Times New Roman" w:cs="Times New Roman"/>
          <w:sz w:val="24"/>
          <w:szCs w:val="24"/>
          <w:lang w:val="en-US"/>
        </w:rPr>
        <w:t>. The statement of facts of the Inspectorate is not subject to independent judicial review</w:t>
      </w:r>
      <w:r w:rsidR="00E04BC3" w:rsidRPr="00B42DC0">
        <w:rPr>
          <w:rStyle w:val="FootnoteReference"/>
          <w:rFonts w:ascii="Times New Roman" w:hAnsi="Times New Roman" w:cs="Times New Roman"/>
          <w:sz w:val="24"/>
          <w:szCs w:val="24"/>
          <w:lang w:val="en-US"/>
        </w:rPr>
        <w:footnoteReference w:id="142"/>
      </w:r>
      <w:r w:rsidRPr="00B42DC0">
        <w:rPr>
          <w:rFonts w:ascii="Times New Roman" w:hAnsi="Times New Roman" w:cs="Times New Roman"/>
          <w:sz w:val="24"/>
          <w:szCs w:val="24"/>
          <w:lang w:val="en-US"/>
        </w:rPr>
        <w:t>.</w:t>
      </w:r>
    </w:p>
    <w:p w:rsidR="00132886" w:rsidRPr="00B42DC0" w:rsidRDefault="00132886" w:rsidP="009F7EC9">
      <w:pPr>
        <w:spacing w:after="0"/>
        <w:jc w:val="both"/>
        <w:rPr>
          <w:rFonts w:ascii="Times New Roman" w:hAnsi="Times New Roman" w:cs="Times New Roman"/>
          <w:sz w:val="24"/>
          <w:szCs w:val="24"/>
          <w:lang w:val="en-US"/>
        </w:rPr>
      </w:pPr>
    </w:p>
    <w:p w:rsidR="008A7EBE" w:rsidRPr="00B42DC0" w:rsidRDefault="008A7EBE" w:rsidP="009F7EC9">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So far there is no clarity on the moment in which the administrative procedure is considered completed, and what are the deadlines for filing claims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2b</w:t>
      </w:r>
      <w:r w:rsidR="0051201C" w:rsidRPr="00B42DC0">
        <w:rPr>
          <w:rFonts w:ascii="Times New Roman" w:hAnsi="Times New Roman" w:cs="Times New Roman"/>
          <w:sz w:val="24"/>
          <w:szCs w:val="24"/>
          <w:lang w:val="en-US"/>
        </w:rPr>
        <w:t>,</w:t>
      </w:r>
      <w:r w:rsidR="009F7EC9" w:rsidRPr="00B42DC0">
        <w:rPr>
          <w:rFonts w:ascii="Times New Roman" w:hAnsi="Times New Roman" w:cs="Times New Roman"/>
          <w:sz w:val="24"/>
          <w:szCs w:val="24"/>
          <w:lang w:val="en-US"/>
        </w:rPr>
        <w:t xml:space="preserve"> SM</w:t>
      </w:r>
      <w:r w:rsidRPr="00B42DC0">
        <w:rPr>
          <w:rFonts w:ascii="Times New Roman" w:hAnsi="Times New Roman" w:cs="Times New Roman"/>
          <w:sz w:val="24"/>
          <w:szCs w:val="24"/>
          <w:lang w:val="en-US"/>
        </w:rPr>
        <w:t>LDA</w:t>
      </w:r>
      <w:r w:rsidR="0051201C"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after its completion. The question will have to be resolved at the level of interpretative decision or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290 </w:t>
      </w:r>
      <w:r w:rsidR="009E26E7" w:rsidRPr="00B42DC0">
        <w:rPr>
          <w:rFonts w:ascii="Times New Roman" w:hAnsi="Times New Roman" w:cs="Times New Roman"/>
          <w:sz w:val="24"/>
          <w:szCs w:val="24"/>
          <w:lang w:val="en-US"/>
        </w:rPr>
        <w:t>CPC</w:t>
      </w:r>
      <w:r w:rsidRPr="00B42DC0">
        <w:rPr>
          <w:rFonts w:ascii="Times New Roman" w:hAnsi="Times New Roman" w:cs="Times New Roman"/>
          <w:sz w:val="24"/>
          <w:szCs w:val="24"/>
          <w:lang w:val="en-US"/>
        </w:rPr>
        <w:t>.</w:t>
      </w:r>
    </w:p>
    <w:p w:rsidR="009F7EC9" w:rsidRPr="00B42DC0" w:rsidRDefault="009F7EC9" w:rsidP="009F7EC9">
      <w:pPr>
        <w:spacing w:after="0"/>
        <w:jc w:val="both"/>
        <w:rPr>
          <w:rFonts w:ascii="Times New Roman" w:hAnsi="Times New Roman" w:cs="Times New Roman"/>
          <w:sz w:val="24"/>
          <w:szCs w:val="24"/>
          <w:lang w:val="en-US"/>
        </w:rPr>
      </w:pPr>
    </w:p>
    <w:p w:rsidR="008A7EBE" w:rsidRPr="00B42DC0" w:rsidRDefault="008A7EBE" w:rsidP="009F7EC9">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And what's more - is it necessary to exhaust the administrative procedure when the petitioner's claim exceeds the maximum compensation allowed by the JSA -</w:t>
      </w:r>
      <w:r w:rsidR="009F7EC9" w:rsidRPr="00B42DC0">
        <w:rPr>
          <w:rFonts w:ascii="Times New Roman" w:hAnsi="Times New Roman" w:cs="Times New Roman"/>
          <w:sz w:val="24"/>
          <w:szCs w:val="24"/>
          <w:lang w:val="en-US"/>
        </w:rPr>
        <w:t xml:space="preserve"> </w:t>
      </w:r>
      <w:r w:rsidRPr="00B42DC0">
        <w:rPr>
          <w:rFonts w:ascii="Times New Roman" w:hAnsi="Times New Roman" w:cs="Times New Roman"/>
          <w:sz w:val="24"/>
          <w:szCs w:val="24"/>
          <w:lang w:val="en-US"/>
        </w:rPr>
        <w:t xml:space="preserve">10 000 lv.? Undoubtedly, in such a case, compliance with the requirement of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8, para. 2</w:t>
      </w:r>
      <w:r w:rsidR="00E04BC3"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SMLDA</w:t>
      </w:r>
      <w:r w:rsidR="00E04BC3"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represents unnecessary spending of administrative resources and time. At the time of preparing </w:t>
      </w:r>
      <w:r w:rsidR="009F7EC9" w:rsidRPr="00B42DC0">
        <w:rPr>
          <w:rFonts w:ascii="Times New Roman" w:hAnsi="Times New Roman" w:cs="Times New Roman"/>
          <w:sz w:val="24"/>
          <w:szCs w:val="24"/>
          <w:lang w:val="en-US"/>
        </w:rPr>
        <w:t xml:space="preserve">of </w:t>
      </w:r>
      <w:r w:rsidRPr="00B42DC0">
        <w:rPr>
          <w:rFonts w:ascii="Times New Roman" w:hAnsi="Times New Roman" w:cs="Times New Roman"/>
          <w:sz w:val="24"/>
          <w:szCs w:val="24"/>
          <w:lang w:val="en-US"/>
        </w:rPr>
        <w:t>this report</w:t>
      </w:r>
      <w:r w:rsidR="00E04BC3"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we have not encountered a solution that</w:t>
      </w:r>
      <w:r w:rsidR="009F7EC9" w:rsidRPr="00B42DC0">
        <w:rPr>
          <w:rFonts w:ascii="Times New Roman" w:hAnsi="Times New Roman" w:cs="Times New Roman"/>
          <w:sz w:val="24"/>
          <w:szCs w:val="24"/>
          <w:lang w:val="en-US"/>
        </w:rPr>
        <w:t xml:space="preserve"> solves this issue. But we consider that</w:t>
      </w:r>
      <w:r w:rsidRPr="00B42DC0">
        <w:rPr>
          <w:rFonts w:ascii="Times New Roman" w:hAnsi="Times New Roman" w:cs="Times New Roman"/>
          <w:sz w:val="24"/>
          <w:szCs w:val="24"/>
          <w:lang w:val="en-US"/>
        </w:rPr>
        <w:t xml:space="preserve"> the problem is better to be clarified at the legislative level.</w:t>
      </w:r>
    </w:p>
    <w:p w:rsidR="009F7EC9" w:rsidRPr="00B42DC0" w:rsidRDefault="009F7EC9" w:rsidP="009F7EC9">
      <w:pPr>
        <w:spacing w:after="0"/>
        <w:jc w:val="both"/>
        <w:rPr>
          <w:rFonts w:ascii="Times New Roman" w:hAnsi="Times New Roman" w:cs="Times New Roman"/>
          <w:sz w:val="24"/>
          <w:szCs w:val="24"/>
          <w:lang w:val="en-US"/>
        </w:rPr>
      </w:pPr>
    </w:p>
    <w:p w:rsidR="0007565A" w:rsidRPr="00B42DC0" w:rsidRDefault="008A7EBE" w:rsidP="009F7EC9">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With the above-mentioned judgment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 xml:space="preserve"> 210/15 of June 2015,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290 </w:t>
      </w:r>
      <w:r w:rsidR="009E26E7" w:rsidRPr="00B42DC0">
        <w:rPr>
          <w:rFonts w:ascii="Times New Roman" w:hAnsi="Times New Roman" w:cs="Times New Roman"/>
          <w:sz w:val="24"/>
          <w:szCs w:val="24"/>
          <w:lang w:val="en-US"/>
        </w:rPr>
        <w:t>CPC</w:t>
      </w:r>
      <w:r w:rsidRPr="00B42DC0">
        <w:rPr>
          <w:rFonts w:ascii="Times New Roman" w:hAnsi="Times New Roman" w:cs="Times New Roman"/>
          <w:sz w:val="24"/>
          <w:szCs w:val="24"/>
          <w:lang w:val="en-US"/>
        </w:rPr>
        <w:t xml:space="preserve">, the SCC has given an answer to the question </w:t>
      </w:r>
      <w:r w:rsidR="00E04BC3" w:rsidRPr="00B42DC0">
        <w:rPr>
          <w:rFonts w:ascii="Times New Roman" w:hAnsi="Times New Roman" w:cs="Times New Roman"/>
          <w:sz w:val="24"/>
          <w:szCs w:val="24"/>
          <w:lang w:val="en-US"/>
        </w:rPr>
        <w:t>whether</w:t>
      </w:r>
      <w:r w:rsidRPr="00B42DC0">
        <w:rPr>
          <w:rFonts w:ascii="Times New Roman" w:hAnsi="Times New Roman" w:cs="Times New Roman"/>
          <w:sz w:val="24"/>
          <w:szCs w:val="24"/>
          <w:lang w:val="en-US"/>
        </w:rPr>
        <w:t xml:space="preserve"> a claim with legal basis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2b SMLDA </w:t>
      </w:r>
      <w:r w:rsidR="00E04BC3" w:rsidRPr="00B42DC0">
        <w:rPr>
          <w:rFonts w:ascii="Times New Roman" w:hAnsi="Times New Roman" w:cs="Times New Roman"/>
          <w:sz w:val="24"/>
          <w:szCs w:val="24"/>
          <w:lang w:val="en-US"/>
        </w:rPr>
        <w:t xml:space="preserve">is </w:t>
      </w:r>
      <w:r w:rsidR="009F7EC9" w:rsidRPr="00B42DC0">
        <w:rPr>
          <w:rFonts w:ascii="Times New Roman" w:hAnsi="Times New Roman" w:cs="Times New Roman"/>
          <w:sz w:val="24"/>
          <w:szCs w:val="24"/>
          <w:lang w:val="en-US"/>
        </w:rPr>
        <w:t>admissible</w:t>
      </w:r>
      <w:r w:rsidRPr="00B42DC0">
        <w:rPr>
          <w:rFonts w:ascii="Times New Roman" w:hAnsi="Times New Roman" w:cs="Times New Roman"/>
          <w:sz w:val="24"/>
          <w:szCs w:val="24"/>
          <w:lang w:val="en-US"/>
        </w:rPr>
        <w:t xml:space="preserve"> for damage</w:t>
      </w:r>
      <w:r w:rsidR="009F7EC9" w:rsidRPr="00B42DC0">
        <w:rPr>
          <w:rFonts w:ascii="Times New Roman" w:hAnsi="Times New Roman" w:cs="Times New Roman"/>
          <w:sz w:val="24"/>
          <w:szCs w:val="24"/>
          <w:lang w:val="en-US"/>
        </w:rPr>
        <w:t>s for infringement of the right</w:t>
      </w:r>
      <w:r w:rsidRPr="00B42DC0">
        <w:rPr>
          <w:rFonts w:ascii="Times New Roman" w:hAnsi="Times New Roman" w:cs="Times New Roman"/>
          <w:sz w:val="24"/>
          <w:szCs w:val="24"/>
          <w:lang w:val="en-US"/>
        </w:rPr>
        <w:t xml:space="preserve">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 § 1 Con</w:t>
      </w:r>
      <w:r w:rsidR="009F7EC9" w:rsidRPr="00B42DC0">
        <w:rPr>
          <w:rFonts w:ascii="Times New Roman" w:hAnsi="Times New Roman" w:cs="Times New Roman"/>
          <w:sz w:val="24"/>
          <w:szCs w:val="24"/>
          <w:lang w:val="en-US"/>
        </w:rPr>
        <w:t>vention for pending proceedings</w:t>
      </w:r>
      <w:r w:rsidRPr="00B42DC0">
        <w:rPr>
          <w:rFonts w:ascii="Times New Roman" w:hAnsi="Times New Roman" w:cs="Times New Roman"/>
          <w:sz w:val="24"/>
          <w:szCs w:val="24"/>
          <w:lang w:val="en-US"/>
        </w:rPr>
        <w:t xml:space="preserve">, if the requirements of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8, para. 2</w:t>
      </w:r>
      <w:r w:rsidR="00E04BC3"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SMLDA are not</w:t>
      </w:r>
      <w:r w:rsidR="00E04BC3" w:rsidRPr="00B42DC0">
        <w:rPr>
          <w:rFonts w:ascii="Times New Roman" w:hAnsi="Times New Roman" w:cs="Times New Roman"/>
          <w:sz w:val="24"/>
          <w:szCs w:val="24"/>
          <w:lang w:val="en-US"/>
        </w:rPr>
        <w:t xml:space="preserve"> met</w:t>
      </w:r>
      <w:r w:rsidRPr="00B42DC0">
        <w:rPr>
          <w:rFonts w:ascii="Times New Roman" w:hAnsi="Times New Roman" w:cs="Times New Roman"/>
          <w:sz w:val="24"/>
          <w:szCs w:val="24"/>
          <w:lang w:val="en-US"/>
        </w:rPr>
        <w:t xml:space="preserve">. The court held that </w:t>
      </w:r>
      <w:r w:rsidR="009F7EC9"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the admissibility of the claim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2b</w:t>
      </w:r>
      <w:r w:rsidR="00E04BC3"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SMLDA</w:t>
      </w:r>
      <w:r w:rsidR="00E04BC3"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in this case does not depend on the absolute procedural prerequisites of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8, para. 2</w:t>
      </w:r>
      <w:r w:rsidR="00E04BC3"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SMLDA - the administrative </w:t>
      </w:r>
      <w:r w:rsidRPr="00B42DC0">
        <w:rPr>
          <w:rFonts w:ascii="Times New Roman" w:hAnsi="Times New Roman" w:cs="Times New Roman"/>
          <w:sz w:val="24"/>
          <w:szCs w:val="24"/>
          <w:lang w:val="en-US"/>
        </w:rPr>
        <w:lastRenderedPageBreak/>
        <w:t>proceed</w:t>
      </w:r>
      <w:r w:rsidR="009F7EC9" w:rsidRPr="00B42DC0">
        <w:rPr>
          <w:rFonts w:ascii="Times New Roman" w:hAnsi="Times New Roman" w:cs="Times New Roman"/>
          <w:sz w:val="24"/>
          <w:szCs w:val="24"/>
          <w:lang w:val="en-US"/>
        </w:rPr>
        <w:t>ings for damages under Chapter three "a</w:t>
      </w:r>
      <w:r w:rsidRPr="00B42DC0">
        <w:rPr>
          <w:rFonts w:ascii="Times New Roman" w:hAnsi="Times New Roman" w:cs="Times New Roman"/>
          <w:sz w:val="24"/>
          <w:szCs w:val="24"/>
          <w:lang w:val="en-US"/>
        </w:rPr>
        <w:t xml:space="preserve">" JSA to be exhausted and there is no </w:t>
      </w:r>
      <w:r w:rsidR="000D69D0" w:rsidRPr="00B42DC0">
        <w:rPr>
          <w:rFonts w:ascii="Times New Roman" w:hAnsi="Times New Roman" w:cs="Times New Roman"/>
          <w:sz w:val="24"/>
          <w:szCs w:val="24"/>
          <w:lang w:val="en-US"/>
        </w:rPr>
        <w:t>settlement</w:t>
      </w:r>
      <w:r w:rsidRPr="00B42DC0">
        <w:rPr>
          <w:rFonts w:ascii="Times New Roman" w:hAnsi="Times New Roman" w:cs="Times New Roman"/>
          <w:sz w:val="24"/>
          <w:szCs w:val="24"/>
          <w:lang w:val="en-US"/>
        </w:rPr>
        <w:t>."</w:t>
      </w:r>
    </w:p>
    <w:p w:rsidR="009F7EC9" w:rsidRPr="00B42DC0" w:rsidRDefault="009F7EC9" w:rsidP="009F7EC9">
      <w:pPr>
        <w:spacing w:after="0"/>
        <w:jc w:val="both"/>
        <w:rPr>
          <w:rFonts w:ascii="Times New Roman" w:hAnsi="Times New Roman" w:cs="Times New Roman"/>
          <w:sz w:val="24"/>
          <w:szCs w:val="24"/>
          <w:lang w:val="en-US"/>
        </w:rPr>
      </w:pPr>
    </w:p>
    <w:p w:rsidR="000D6C93" w:rsidRPr="00935B7A" w:rsidRDefault="009F7EC9" w:rsidP="009F7EC9">
      <w:pPr>
        <w:pStyle w:val="Heading3"/>
        <w:spacing w:before="0"/>
        <w:rPr>
          <w:rFonts w:ascii="Times New Roman" w:hAnsi="Times New Roman" w:cs="Times New Roman"/>
          <w:b/>
          <w:color w:val="auto"/>
          <w:lang w:val="en-US"/>
        </w:rPr>
      </w:pPr>
      <w:bookmarkStart w:id="52" w:name="_Toc432065473"/>
      <w:r w:rsidRPr="00935B7A">
        <w:rPr>
          <w:rFonts w:ascii="Times New Roman" w:hAnsi="Times New Roman" w:cs="Times New Roman"/>
          <w:b/>
          <w:color w:val="auto"/>
          <w:lang w:val="en-US"/>
        </w:rPr>
        <w:t>3. Locus standi</w:t>
      </w:r>
      <w:r w:rsidR="00E04BC3" w:rsidRPr="00935B7A">
        <w:rPr>
          <w:rFonts w:ascii="Times New Roman" w:hAnsi="Times New Roman" w:cs="Times New Roman"/>
          <w:b/>
          <w:color w:val="auto"/>
          <w:lang w:val="en-US"/>
        </w:rPr>
        <w:t xml:space="preserve"> </w:t>
      </w:r>
      <w:r w:rsidR="000D6C93" w:rsidRPr="00935B7A">
        <w:rPr>
          <w:rFonts w:ascii="Times New Roman" w:hAnsi="Times New Roman" w:cs="Times New Roman"/>
          <w:b/>
          <w:color w:val="auto"/>
          <w:lang w:val="en-US"/>
        </w:rPr>
        <w:t>of the petitioner in the proceedings under the SMLDA</w:t>
      </w:r>
      <w:bookmarkEnd w:id="52"/>
    </w:p>
    <w:p w:rsidR="009F7EC9" w:rsidRPr="00B42DC0" w:rsidRDefault="009F7EC9" w:rsidP="009F7EC9">
      <w:pPr>
        <w:spacing w:after="0"/>
        <w:rPr>
          <w:lang w:val="en-US"/>
        </w:rPr>
      </w:pPr>
    </w:p>
    <w:p w:rsidR="000D6C93" w:rsidRPr="00B42DC0" w:rsidRDefault="000D6C93" w:rsidP="009F7EC9">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It is undisputed that locus standi in proceedings u</w:t>
      </w:r>
      <w:r w:rsidR="00E04BC3" w:rsidRPr="00B42DC0">
        <w:rPr>
          <w:rFonts w:ascii="Times New Roman" w:hAnsi="Times New Roman" w:cs="Times New Roman"/>
          <w:sz w:val="24"/>
          <w:szCs w:val="24"/>
          <w:lang w:val="en-US"/>
        </w:rPr>
        <w:t xml:space="preserve">nder SMLDA have all </w:t>
      </w:r>
      <w:r w:rsidR="00D60A9B" w:rsidRPr="00B42DC0">
        <w:rPr>
          <w:rFonts w:ascii="Times New Roman" w:hAnsi="Times New Roman" w:cs="Times New Roman"/>
          <w:sz w:val="24"/>
          <w:szCs w:val="24"/>
          <w:lang w:val="en-US"/>
        </w:rPr>
        <w:t xml:space="preserve">legal </w:t>
      </w:r>
      <w:r w:rsidRPr="00B42DC0">
        <w:rPr>
          <w:rFonts w:ascii="Times New Roman" w:hAnsi="Times New Roman" w:cs="Times New Roman"/>
          <w:sz w:val="24"/>
          <w:szCs w:val="24"/>
          <w:lang w:val="en-US"/>
        </w:rPr>
        <w:t xml:space="preserve">and </w:t>
      </w:r>
      <w:r w:rsidR="00132886" w:rsidRPr="00B42DC0">
        <w:rPr>
          <w:rFonts w:ascii="Times New Roman" w:hAnsi="Times New Roman" w:cs="Times New Roman"/>
          <w:sz w:val="24"/>
          <w:szCs w:val="24"/>
          <w:lang w:val="en-US"/>
        </w:rPr>
        <w:t xml:space="preserve">private </w:t>
      </w:r>
      <w:r w:rsidRPr="00B42DC0">
        <w:rPr>
          <w:rFonts w:ascii="Times New Roman" w:hAnsi="Times New Roman" w:cs="Times New Roman"/>
          <w:sz w:val="24"/>
          <w:szCs w:val="24"/>
          <w:lang w:val="en-US"/>
        </w:rPr>
        <w:t xml:space="preserve">persons </w:t>
      </w:r>
      <w:r w:rsidR="00E04BC3" w:rsidRPr="00B42DC0">
        <w:rPr>
          <w:rFonts w:ascii="Times New Roman" w:hAnsi="Times New Roman" w:cs="Times New Roman"/>
          <w:sz w:val="24"/>
          <w:szCs w:val="24"/>
          <w:lang w:val="en-US"/>
        </w:rPr>
        <w:t>that may submit a petition</w:t>
      </w:r>
      <w:r w:rsidRPr="00B42DC0">
        <w:rPr>
          <w:rFonts w:ascii="Times New Roman" w:hAnsi="Times New Roman" w:cs="Times New Roman"/>
          <w:sz w:val="24"/>
          <w:szCs w:val="24"/>
          <w:lang w:val="en-US"/>
        </w:rPr>
        <w:t xml:space="preserve"> under the JSA. After the entry into force </w:t>
      </w:r>
      <w:r w:rsidR="00132886" w:rsidRPr="00B42DC0">
        <w:rPr>
          <w:rFonts w:ascii="Times New Roman" w:hAnsi="Times New Roman" w:cs="Times New Roman"/>
          <w:sz w:val="24"/>
          <w:szCs w:val="24"/>
          <w:lang w:val="en-US"/>
        </w:rPr>
        <w:t xml:space="preserve">the amendments </w:t>
      </w:r>
      <w:r w:rsidRPr="00B42DC0">
        <w:rPr>
          <w:rFonts w:ascii="Times New Roman" w:hAnsi="Times New Roman" w:cs="Times New Roman"/>
          <w:sz w:val="24"/>
          <w:szCs w:val="24"/>
          <w:lang w:val="en-US"/>
        </w:rPr>
        <w:t>of SMLDA, however, claims have been lodged by persons who were not parties to criminal proce</w:t>
      </w:r>
      <w:r w:rsidR="002E66F1" w:rsidRPr="00B42DC0">
        <w:rPr>
          <w:rFonts w:ascii="Times New Roman" w:hAnsi="Times New Roman" w:cs="Times New Roman"/>
          <w:sz w:val="24"/>
          <w:szCs w:val="24"/>
          <w:lang w:val="en-US"/>
        </w:rPr>
        <w:t>edings or accused, defendants, but</w:t>
      </w:r>
      <w:r w:rsidRPr="00B42DC0">
        <w:rPr>
          <w:rFonts w:ascii="Times New Roman" w:hAnsi="Times New Roman" w:cs="Times New Roman"/>
          <w:sz w:val="24"/>
          <w:szCs w:val="24"/>
          <w:lang w:val="en-US"/>
        </w:rPr>
        <w:t xml:space="preserve"> injured parties in pre-trial proceedings, or individuals whose assets were confiscated as evidence in criminal proceedings.</w:t>
      </w:r>
    </w:p>
    <w:p w:rsidR="009F7EC9" w:rsidRPr="00B42DC0" w:rsidRDefault="009F7EC9" w:rsidP="009F7EC9">
      <w:pPr>
        <w:spacing w:after="0"/>
        <w:jc w:val="both"/>
        <w:rPr>
          <w:rFonts w:ascii="Times New Roman" w:hAnsi="Times New Roman" w:cs="Times New Roman"/>
          <w:sz w:val="24"/>
          <w:szCs w:val="24"/>
          <w:lang w:val="en-US"/>
        </w:rPr>
      </w:pPr>
    </w:p>
    <w:p w:rsidR="000D6C93" w:rsidRPr="00B42DC0" w:rsidRDefault="000D6C93" w:rsidP="009F7EC9">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The case law on these claims is inconsistent. There are judgments in which the court has considered such claims unfounded, referring to the ECHR, noting that the provision of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 § 1 of the Convention does not guarantee the effective investigation and solving of crime. For example, in judgment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 xml:space="preserve"> 2065 of 10.31.2014 on civil case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 xml:space="preserve"> 271/2014 regarding pending criminal proceedings against an unknown perpetrator, in which </w:t>
      </w:r>
      <w:r w:rsidR="002E66F1"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pre-trial phase lasted seven years</w:t>
      </w:r>
      <w:r w:rsidR="00E04BC3" w:rsidRPr="00B42DC0">
        <w:rPr>
          <w:rFonts w:ascii="Times New Roman" w:hAnsi="Times New Roman" w:cs="Times New Roman"/>
          <w:sz w:val="24"/>
          <w:szCs w:val="24"/>
          <w:lang w:val="en-US"/>
        </w:rPr>
        <w:t xml:space="preserve">, the </w:t>
      </w:r>
      <w:r w:rsidR="00132886" w:rsidRPr="00B42DC0">
        <w:rPr>
          <w:rFonts w:ascii="Times New Roman" w:hAnsi="Times New Roman" w:cs="Times New Roman"/>
          <w:sz w:val="24"/>
          <w:szCs w:val="24"/>
          <w:lang w:val="en-US"/>
        </w:rPr>
        <w:t xml:space="preserve">Burgas District </w:t>
      </w:r>
      <w:r w:rsidR="00E04BC3" w:rsidRPr="00B42DC0">
        <w:rPr>
          <w:rFonts w:ascii="Times New Roman" w:hAnsi="Times New Roman" w:cs="Times New Roman"/>
          <w:sz w:val="24"/>
          <w:szCs w:val="24"/>
          <w:lang w:val="en-US"/>
        </w:rPr>
        <w:t>court stated that Article</w:t>
      </w:r>
      <w:r w:rsidRPr="00B42DC0">
        <w:rPr>
          <w:rFonts w:ascii="Times New Roman" w:hAnsi="Times New Roman" w:cs="Times New Roman"/>
          <w:sz w:val="24"/>
          <w:szCs w:val="24"/>
          <w:lang w:val="en-US"/>
        </w:rPr>
        <w:t xml:space="preserve"> 6, § 1 </w:t>
      </w:r>
      <w:r w:rsidRPr="00B42DC0">
        <w:rPr>
          <w:rFonts w:ascii="Times New Roman" w:hAnsi="Times New Roman" w:cs="Times New Roman"/>
          <w:i/>
          <w:sz w:val="24"/>
          <w:szCs w:val="24"/>
          <w:lang w:val="en-US"/>
        </w:rPr>
        <w:t>"sets no abstract right to a hearing within a reasonable time but the right of access to court within a reasonable time in case of violated civil rights. In this case the violation of the so</w:t>
      </w:r>
      <w:r w:rsidR="002E66F1" w:rsidRPr="00B42DC0">
        <w:rPr>
          <w:rFonts w:ascii="Times New Roman" w:hAnsi="Times New Roman" w:cs="Times New Roman"/>
          <w:i/>
          <w:sz w:val="24"/>
          <w:szCs w:val="24"/>
          <w:lang w:val="en-US"/>
        </w:rPr>
        <w:t>-proclaimed right is not evident</w:t>
      </w:r>
      <w:r w:rsidRPr="00B42DC0">
        <w:rPr>
          <w:rFonts w:ascii="Times New Roman" w:hAnsi="Times New Roman" w:cs="Times New Roman"/>
          <w:i/>
          <w:sz w:val="24"/>
          <w:szCs w:val="24"/>
          <w:lang w:val="en-US"/>
        </w:rPr>
        <w:t>. [...] While</w:t>
      </w:r>
      <w:r w:rsidR="00E04BC3" w:rsidRPr="00B42DC0">
        <w:rPr>
          <w:rFonts w:ascii="Times New Roman" w:hAnsi="Times New Roman" w:cs="Times New Roman"/>
          <w:i/>
          <w:sz w:val="24"/>
          <w:szCs w:val="24"/>
          <w:lang w:val="en-US"/>
        </w:rPr>
        <w:t xml:space="preserve"> in</w:t>
      </w:r>
      <w:r w:rsidRPr="00B42DC0">
        <w:rPr>
          <w:rFonts w:ascii="Times New Roman" w:hAnsi="Times New Roman" w:cs="Times New Roman"/>
          <w:i/>
          <w:sz w:val="24"/>
          <w:szCs w:val="24"/>
          <w:lang w:val="en-US"/>
        </w:rPr>
        <w:t xml:space="preserve"> the pending criminal proceedings, the plaintiff has had the opportunity to file a claim before a civil court for the established</w:t>
      </w:r>
      <w:r w:rsidR="002E66F1" w:rsidRPr="00B42DC0">
        <w:rPr>
          <w:rFonts w:ascii="Times New Roman" w:hAnsi="Times New Roman" w:cs="Times New Roman"/>
          <w:i/>
          <w:sz w:val="24"/>
          <w:szCs w:val="24"/>
          <w:lang w:val="en-US"/>
        </w:rPr>
        <w:t>,</w:t>
      </w:r>
      <w:r w:rsidRPr="00B42DC0">
        <w:rPr>
          <w:rFonts w:ascii="Times New Roman" w:hAnsi="Times New Roman" w:cs="Times New Roman"/>
          <w:i/>
          <w:sz w:val="24"/>
          <w:szCs w:val="24"/>
          <w:lang w:val="en-US"/>
        </w:rPr>
        <w:t xml:space="preserve"> under </w:t>
      </w:r>
      <w:r w:rsidR="009D6B68" w:rsidRPr="00B42DC0">
        <w:rPr>
          <w:rFonts w:ascii="Times New Roman" w:hAnsi="Times New Roman" w:cs="Times New Roman"/>
          <w:i/>
          <w:sz w:val="24"/>
          <w:szCs w:val="24"/>
          <w:lang w:val="en-US"/>
        </w:rPr>
        <w:t>Article</w:t>
      </w:r>
      <w:r w:rsidR="002E66F1" w:rsidRPr="00B42DC0">
        <w:rPr>
          <w:rFonts w:ascii="Times New Roman" w:hAnsi="Times New Roman" w:cs="Times New Roman"/>
          <w:i/>
          <w:sz w:val="24"/>
          <w:szCs w:val="24"/>
          <w:lang w:val="en-US"/>
        </w:rPr>
        <w:t xml:space="preserve"> 45</w:t>
      </w:r>
      <w:r w:rsidRPr="00B42DC0">
        <w:rPr>
          <w:rFonts w:ascii="Times New Roman" w:hAnsi="Times New Roman" w:cs="Times New Roman"/>
          <w:i/>
          <w:sz w:val="24"/>
          <w:szCs w:val="24"/>
          <w:lang w:val="en-US"/>
        </w:rPr>
        <w:t xml:space="preserve"> COA</w:t>
      </w:r>
      <w:r w:rsidR="002E66F1" w:rsidRPr="00B42DC0">
        <w:rPr>
          <w:rFonts w:ascii="Times New Roman" w:hAnsi="Times New Roman" w:cs="Times New Roman"/>
          <w:i/>
          <w:sz w:val="24"/>
          <w:szCs w:val="24"/>
          <w:lang w:val="en-US"/>
        </w:rPr>
        <w:t>,</w:t>
      </w:r>
      <w:r w:rsidRPr="00B42DC0">
        <w:rPr>
          <w:rFonts w:ascii="Times New Roman" w:hAnsi="Times New Roman" w:cs="Times New Roman"/>
          <w:i/>
          <w:sz w:val="24"/>
          <w:szCs w:val="24"/>
          <w:lang w:val="en-US"/>
        </w:rPr>
        <w:t xml:space="preserve"> right to compensation for damages caused by the wrongful act, which she claims has caused her damages. Such claim is admissible, without the need to previously establish criminal liability of the guilty person</w:t>
      </w:r>
      <w:r w:rsidR="00791357" w:rsidRPr="00B42DC0">
        <w:rPr>
          <w:rStyle w:val="FootnoteReference"/>
          <w:rFonts w:ascii="Times New Roman" w:hAnsi="Times New Roman" w:cs="Times New Roman"/>
          <w:i/>
          <w:sz w:val="24"/>
          <w:szCs w:val="24"/>
          <w:lang w:val="en-US"/>
        </w:rPr>
        <w:footnoteReference w:id="143"/>
      </w:r>
      <w:r w:rsidRPr="00B42DC0">
        <w:rPr>
          <w:rFonts w:ascii="Times New Roman" w:hAnsi="Times New Roman" w:cs="Times New Roman"/>
          <w:i/>
          <w:sz w:val="24"/>
          <w:szCs w:val="24"/>
          <w:lang w:val="en-US"/>
        </w:rPr>
        <w:t>".</w:t>
      </w:r>
      <w:r w:rsidRPr="00B42DC0">
        <w:rPr>
          <w:rFonts w:ascii="Times New Roman" w:hAnsi="Times New Roman" w:cs="Times New Roman"/>
          <w:sz w:val="24"/>
          <w:szCs w:val="24"/>
          <w:lang w:val="en-US"/>
        </w:rPr>
        <w:t xml:space="preserve"> In another group of cases, the court held that such claims are inadmissible and the case was </w:t>
      </w:r>
      <w:r w:rsidR="002E66F1" w:rsidRPr="00B42DC0">
        <w:rPr>
          <w:rFonts w:ascii="Times New Roman" w:hAnsi="Times New Roman" w:cs="Times New Roman"/>
          <w:sz w:val="24"/>
          <w:szCs w:val="24"/>
          <w:lang w:val="en-US"/>
        </w:rPr>
        <w:t>terminated</w:t>
      </w:r>
      <w:r w:rsidR="00791357" w:rsidRPr="00B42DC0">
        <w:rPr>
          <w:rStyle w:val="FootnoteReference"/>
          <w:rFonts w:ascii="Times New Roman" w:hAnsi="Times New Roman" w:cs="Times New Roman"/>
          <w:sz w:val="24"/>
          <w:szCs w:val="24"/>
          <w:lang w:val="en-US"/>
        </w:rPr>
        <w:footnoteReference w:id="144"/>
      </w:r>
      <w:r w:rsidRPr="00B42DC0">
        <w:rPr>
          <w:rFonts w:ascii="Times New Roman" w:hAnsi="Times New Roman" w:cs="Times New Roman"/>
          <w:sz w:val="24"/>
          <w:szCs w:val="24"/>
          <w:lang w:val="en-US"/>
        </w:rPr>
        <w:t>.</w:t>
      </w:r>
    </w:p>
    <w:p w:rsidR="002E66F1" w:rsidRPr="00B42DC0" w:rsidRDefault="002E66F1" w:rsidP="009F7EC9">
      <w:pPr>
        <w:spacing w:after="0"/>
        <w:jc w:val="both"/>
        <w:rPr>
          <w:rFonts w:ascii="Times New Roman" w:hAnsi="Times New Roman" w:cs="Times New Roman"/>
          <w:sz w:val="24"/>
          <w:szCs w:val="24"/>
          <w:lang w:val="en-US"/>
        </w:rPr>
      </w:pPr>
    </w:p>
    <w:p w:rsidR="000D6C93" w:rsidRPr="00B42DC0" w:rsidRDefault="000D6C93" w:rsidP="002E66F1">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With judgment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 xml:space="preserve"> 210 of 06.15.2015, on civil case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 xml:space="preserve"> 3053 from 2014, the SCC ruled that the person</w:t>
      </w:r>
      <w:r w:rsidR="00791357"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from whom </w:t>
      </w:r>
      <w:r w:rsidR="002E66F1" w:rsidRPr="00B42DC0">
        <w:rPr>
          <w:rFonts w:ascii="Times New Roman" w:hAnsi="Times New Roman" w:cs="Times New Roman"/>
          <w:sz w:val="24"/>
          <w:szCs w:val="24"/>
          <w:lang w:val="en-US"/>
        </w:rPr>
        <w:t>an object has been seized as material evidence because of criminal proceedings</w:t>
      </w:r>
      <w:r w:rsidRPr="00B42DC0">
        <w:rPr>
          <w:rFonts w:ascii="Times New Roman" w:hAnsi="Times New Roman" w:cs="Times New Roman"/>
          <w:sz w:val="24"/>
          <w:szCs w:val="24"/>
          <w:lang w:val="en-US"/>
        </w:rPr>
        <w:t xml:space="preserve">, is also a proper plaintiff under </w:t>
      </w:r>
      <w:r w:rsidR="009D6B68" w:rsidRPr="00B42DC0">
        <w:rPr>
          <w:rFonts w:ascii="Times New Roman" w:hAnsi="Times New Roman" w:cs="Times New Roman"/>
          <w:sz w:val="24"/>
          <w:szCs w:val="24"/>
          <w:lang w:val="en-US"/>
        </w:rPr>
        <w:t>Article</w:t>
      </w:r>
      <w:r w:rsidR="00791357" w:rsidRPr="00B42DC0">
        <w:rPr>
          <w:rFonts w:ascii="Times New Roman" w:hAnsi="Times New Roman" w:cs="Times New Roman"/>
          <w:sz w:val="24"/>
          <w:szCs w:val="24"/>
          <w:lang w:val="en-US"/>
        </w:rPr>
        <w:t xml:space="preserve"> </w:t>
      </w:r>
      <w:r w:rsidRPr="00B42DC0">
        <w:rPr>
          <w:rFonts w:ascii="Times New Roman" w:hAnsi="Times New Roman" w:cs="Times New Roman"/>
          <w:sz w:val="24"/>
          <w:szCs w:val="24"/>
          <w:lang w:val="en-US"/>
        </w:rPr>
        <w:t>2b</w:t>
      </w:r>
      <w:r w:rsidR="00791357"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SMLDA. With this judgment, the SCC has extended the scope of the law in comparison with the scope of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 of the Convention, but that in no way affects the effectiveness of the protection of the right to a reasonable time.</w:t>
      </w:r>
    </w:p>
    <w:p w:rsidR="002E66F1" w:rsidRPr="00B42DC0" w:rsidRDefault="002E66F1" w:rsidP="002E66F1">
      <w:pPr>
        <w:spacing w:after="0"/>
        <w:jc w:val="both"/>
        <w:rPr>
          <w:rFonts w:ascii="Times New Roman" w:hAnsi="Times New Roman" w:cs="Times New Roman"/>
          <w:sz w:val="24"/>
          <w:szCs w:val="24"/>
          <w:lang w:val="en-US"/>
        </w:rPr>
      </w:pPr>
    </w:p>
    <w:p w:rsidR="008A7EBE" w:rsidRPr="00B42DC0" w:rsidRDefault="000D6C93" w:rsidP="002E66F1">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It now remains to be resolved the issue whether persons who had </w:t>
      </w:r>
      <w:r w:rsidR="00791357" w:rsidRPr="00B42DC0">
        <w:rPr>
          <w:rFonts w:ascii="Times New Roman" w:hAnsi="Times New Roman" w:cs="Times New Roman"/>
          <w:sz w:val="24"/>
          <w:szCs w:val="24"/>
          <w:lang w:val="en-US"/>
        </w:rPr>
        <w:t>property seized as material</w:t>
      </w:r>
      <w:r w:rsidR="002E66F1" w:rsidRPr="00B42DC0">
        <w:rPr>
          <w:rFonts w:ascii="Times New Roman" w:hAnsi="Times New Roman" w:cs="Times New Roman"/>
          <w:sz w:val="24"/>
          <w:szCs w:val="24"/>
          <w:lang w:val="en-US"/>
        </w:rPr>
        <w:t xml:space="preserve"> evidence during</w:t>
      </w:r>
      <w:r w:rsidR="00791357" w:rsidRPr="00B42DC0">
        <w:rPr>
          <w:rFonts w:ascii="Times New Roman" w:hAnsi="Times New Roman" w:cs="Times New Roman"/>
          <w:sz w:val="24"/>
          <w:szCs w:val="24"/>
          <w:lang w:val="en-US"/>
        </w:rPr>
        <w:t xml:space="preserve"> </w:t>
      </w:r>
      <w:r w:rsidRPr="00B42DC0">
        <w:rPr>
          <w:rFonts w:ascii="Times New Roman" w:hAnsi="Times New Roman" w:cs="Times New Roman"/>
          <w:sz w:val="24"/>
          <w:szCs w:val="24"/>
          <w:lang w:val="en-US"/>
        </w:rPr>
        <w:t xml:space="preserve">criminal </w:t>
      </w:r>
      <w:r w:rsidR="0005044B" w:rsidRPr="00B42DC0">
        <w:rPr>
          <w:rFonts w:ascii="Times New Roman" w:hAnsi="Times New Roman" w:cs="Times New Roman"/>
          <w:sz w:val="24"/>
          <w:szCs w:val="24"/>
          <w:lang w:val="en-US"/>
        </w:rPr>
        <w:t>proceedings</w:t>
      </w:r>
      <w:r w:rsidRPr="00B42DC0">
        <w:rPr>
          <w:rFonts w:ascii="Times New Roman" w:hAnsi="Times New Roman" w:cs="Times New Roman"/>
          <w:sz w:val="24"/>
          <w:szCs w:val="24"/>
          <w:lang w:val="en-US"/>
        </w:rPr>
        <w:t>, are required to exhaust the administrative procedure</w:t>
      </w:r>
      <w:r w:rsidR="00791357" w:rsidRPr="00B42DC0">
        <w:rPr>
          <w:rFonts w:ascii="Times New Roman" w:hAnsi="Times New Roman" w:cs="Times New Roman"/>
          <w:sz w:val="24"/>
          <w:szCs w:val="24"/>
          <w:lang w:val="en-US"/>
        </w:rPr>
        <w:t>,</w:t>
      </w:r>
      <w:r w:rsidR="002E66F1" w:rsidRPr="00B42DC0">
        <w:rPr>
          <w:rFonts w:ascii="Times New Roman" w:hAnsi="Times New Roman" w:cs="Times New Roman"/>
          <w:sz w:val="24"/>
          <w:szCs w:val="24"/>
          <w:lang w:val="en-US"/>
        </w:rPr>
        <w:t xml:space="preserve"> before lodging</w:t>
      </w:r>
      <w:r w:rsidRPr="00B42DC0">
        <w:rPr>
          <w:rFonts w:ascii="Times New Roman" w:hAnsi="Times New Roman" w:cs="Times New Roman"/>
          <w:sz w:val="24"/>
          <w:szCs w:val="24"/>
          <w:lang w:val="en-US"/>
        </w:rPr>
        <w:t xml:space="preserve"> their claim under </w:t>
      </w:r>
      <w:r w:rsidR="00791357"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 xml:space="preserve">SMLDA. There are two possibilities - to extend legislatively the scope of JSA or </w:t>
      </w:r>
      <w:r w:rsidR="0022442E" w:rsidRPr="00B42DC0">
        <w:rPr>
          <w:rFonts w:ascii="Times New Roman" w:hAnsi="Times New Roman" w:cs="Times New Roman"/>
          <w:sz w:val="24"/>
          <w:szCs w:val="24"/>
          <w:lang w:val="en-US"/>
        </w:rPr>
        <w:t xml:space="preserve">SCC </w:t>
      </w:r>
      <w:r w:rsidR="002E66F1" w:rsidRPr="00B42DC0">
        <w:rPr>
          <w:rFonts w:ascii="Times New Roman" w:hAnsi="Times New Roman" w:cs="Times New Roman"/>
          <w:sz w:val="24"/>
          <w:szCs w:val="24"/>
          <w:lang w:val="en-US"/>
        </w:rPr>
        <w:t>to issue</w:t>
      </w:r>
      <w:r w:rsidRPr="00B42DC0">
        <w:rPr>
          <w:rFonts w:ascii="Times New Roman" w:hAnsi="Times New Roman" w:cs="Times New Roman"/>
          <w:sz w:val="24"/>
          <w:szCs w:val="24"/>
          <w:lang w:val="en-US"/>
        </w:rPr>
        <w:t xml:space="preserve"> decision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290 </w:t>
      </w:r>
      <w:r w:rsidR="009E26E7" w:rsidRPr="00B42DC0">
        <w:rPr>
          <w:rFonts w:ascii="Times New Roman" w:hAnsi="Times New Roman" w:cs="Times New Roman"/>
          <w:sz w:val="24"/>
          <w:szCs w:val="24"/>
          <w:lang w:val="en-US"/>
        </w:rPr>
        <w:t>CPC</w:t>
      </w:r>
      <w:r w:rsidR="002E66F1" w:rsidRPr="00B42DC0">
        <w:rPr>
          <w:rFonts w:ascii="Times New Roman" w:hAnsi="Times New Roman" w:cs="Times New Roman"/>
          <w:sz w:val="24"/>
          <w:szCs w:val="24"/>
          <w:lang w:val="en-US"/>
        </w:rPr>
        <w:t xml:space="preserve"> to be accepted </w:t>
      </w:r>
      <w:r w:rsidR="002E66F1" w:rsidRPr="00B42DC0">
        <w:rPr>
          <w:rFonts w:ascii="Times New Roman" w:hAnsi="Times New Roman" w:cs="Times New Roman"/>
          <w:sz w:val="24"/>
          <w:szCs w:val="24"/>
          <w:lang w:val="en-US"/>
        </w:rPr>
        <w:lastRenderedPageBreak/>
        <w:t>that for them the</w:t>
      </w:r>
      <w:r w:rsidRPr="00B42DC0">
        <w:rPr>
          <w:rFonts w:ascii="Times New Roman" w:hAnsi="Times New Roman" w:cs="Times New Roman"/>
          <w:sz w:val="24"/>
          <w:szCs w:val="24"/>
          <w:lang w:val="en-US"/>
        </w:rPr>
        <w:t xml:space="preserve"> admissibility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2b SMLDA, is not determined by the absolute procedural prerequisites of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8, para. 2</w:t>
      </w:r>
      <w:r w:rsidR="00791357"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SMLDA.</w:t>
      </w:r>
    </w:p>
    <w:p w:rsidR="002E66F1" w:rsidRPr="00B42DC0" w:rsidRDefault="002E66F1" w:rsidP="002E66F1">
      <w:pPr>
        <w:spacing w:after="0"/>
        <w:jc w:val="both"/>
        <w:rPr>
          <w:rFonts w:ascii="Times New Roman" w:hAnsi="Times New Roman" w:cs="Times New Roman"/>
          <w:sz w:val="24"/>
          <w:szCs w:val="24"/>
          <w:lang w:val="en-US"/>
        </w:rPr>
      </w:pPr>
    </w:p>
    <w:p w:rsidR="00B651F6" w:rsidRPr="00935B7A" w:rsidRDefault="00791357" w:rsidP="002E66F1">
      <w:pPr>
        <w:pStyle w:val="Heading3"/>
        <w:spacing w:before="0"/>
        <w:rPr>
          <w:rFonts w:ascii="Times New Roman" w:hAnsi="Times New Roman" w:cs="Times New Roman"/>
          <w:b/>
          <w:color w:val="auto"/>
          <w:lang w:val="en-US"/>
        </w:rPr>
      </w:pPr>
      <w:bookmarkStart w:id="53" w:name="_Toc432065474"/>
      <w:r w:rsidRPr="00935B7A">
        <w:rPr>
          <w:rFonts w:ascii="Times New Roman" w:hAnsi="Times New Roman" w:cs="Times New Roman"/>
          <w:b/>
          <w:color w:val="auto"/>
          <w:lang w:val="en-US"/>
        </w:rPr>
        <w:t xml:space="preserve">4. Passive </w:t>
      </w:r>
      <w:r w:rsidR="002E66F1" w:rsidRPr="00935B7A">
        <w:rPr>
          <w:rFonts w:ascii="Times New Roman" w:hAnsi="Times New Roman" w:cs="Times New Roman"/>
          <w:b/>
          <w:color w:val="auto"/>
          <w:lang w:val="en-US"/>
        </w:rPr>
        <w:t>locus standi</w:t>
      </w:r>
      <w:bookmarkEnd w:id="53"/>
    </w:p>
    <w:p w:rsidR="002E66F1" w:rsidRPr="00B42DC0" w:rsidRDefault="002E66F1" w:rsidP="002E66F1">
      <w:pPr>
        <w:spacing w:after="0"/>
        <w:rPr>
          <w:rFonts w:ascii="Times New Roman" w:hAnsi="Times New Roman" w:cs="Times New Roman"/>
          <w:sz w:val="24"/>
          <w:szCs w:val="24"/>
          <w:lang w:val="en-US"/>
        </w:rPr>
      </w:pPr>
    </w:p>
    <w:p w:rsidR="00B651F6" w:rsidRPr="00B42DC0" w:rsidRDefault="00B651F6" w:rsidP="002E66F1">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The Court has had </w:t>
      </w:r>
      <w:r w:rsidR="002E66F1" w:rsidRPr="00B42DC0">
        <w:rPr>
          <w:rFonts w:ascii="Times New Roman" w:hAnsi="Times New Roman" w:cs="Times New Roman"/>
          <w:sz w:val="24"/>
          <w:szCs w:val="24"/>
          <w:lang w:val="en-US"/>
        </w:rPr>
        <w:t xml:space="preserve">to rule </w:t>
      </w:r>
      <w:r w:rsidR="00791357" w:rsidRPr="00B42DC0">
        <w:rPr>
          <w:rFonts w:ascii="Times New Roman" w:hAnsi="Times New Roman" w:cs="Times New Roman"/>
          <w:sz w:val="24"/>
          <w:szCs w:val="24"/>
          <w:lang w:val="en-US"/>
        </w:rPr>
        <w:t xml:space="preserve">on </w:t>
      </w:r>
      <w:r w:rsidRPr="00B42DC0">
        <w:rPr>
          <w:rFonts w:ascii="Times New Roman" w:hAnsi="Times New Roman" w:cs="Times New Roman"/>
          <w:sz w:val="24"/>
          <w:szCs w:val="24"/>
          <w:lang w:val="en-US"/>
        </w:rPr>
        <w:t xml:space="preserve">occasion on the matter of persons who may be liable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2b of </w:t>
      </w:r>
      <w:r w:rsidR="00791357"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 xml:space="preserve">SMLDA. For example, the Inspectorate cannot be proper defendant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2b of </w:t>
      </w:r>
      <w:r w:rsidR="00791357"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SMLDA. The case law accepts th</w:t>
      </w:r>
      <w:r w:rsidR="002E66F1" w:rsidRPr="00B42DC0">
        <w:rPr>
          <w:rFonts w:ascii="Times New Roman" w:hAnsi="Times New Roman" w:cs="Times New Roman"/>
          <w:sz w:val="24"/>
          <w:szCs w:val="24"/>
          <w:lang w:val="en-US"/>
        </w:rPr>
        <w:t>at proper defendant in a claim</w:t>
      </w:r>
      <w:r w:rsidRPr="00B42DC0">
        <w:rPr>
          <w:rFonts w:ascii="Times New Roman" w:hAnsi="Times New Roman" w:cs="Times New Roman"/>
          <w:sz w:val="24"/>
          <w:szCs w:val="24"/>
          <w:lang w:val="en-US"/>
        </w:rPr>
        <w:t xml:space="preserve"> for damages under SMLDA is the state authority, under whose budgetary and organizational system is the official that has directly caused the damages; but not th</w:t>
      </w:r>
      <w:r w:rsidR="00791357" w:rsidRPr="00B42DC0">
        <w:rPr>
          <w:rFonts w:ascii="Times New Roman" w:hAnsi="Times New Roman" w:cs="Times New Roman"/>
          <w:sz w:val="24"/>
          <w:szCs w:val="24"/>
          <w:lang w:val="en-US"/>
        </w:rPr>
        <w:t>e body that appointed him and exercised</w:t>
      </w:r>
      <w:r w:rsidRPr="00B42DC0">
        <w:rPr>
          <w:rFonts w:ascii="Times New Roman" w:hAnsi="Times New Roman" w:cs="Times New Roman"/>
          <w:sz w:val="24"/>
          <w:szCs w:val="24"/>
          <w:lang w:val="en-US"/>
        </w:rPr>
        <w:t xml:space="preserve"> disciplinary authority</w:t>
      </w:r>
      <w:r w:rsidR="00C16C53" w:rsidRPr="00B42DC0">
        <w:rPr>
          <w:rStyle w:val="FootnoteReference"/>
          <w:rFonts w:ascii="Times New Roman" w:hAnsi="Times New Roman" w:cs="Times New Roman"/>
          <w:sz w:val="24"/>
          <w:szCs w:val="24"/>
          <w:lang w:val="en-US"/>
        </w:rPr>
        <w:footnoteReference w:id="145"/>
      </w:r>
      <w:r w:rsidRPr="00B42DC0">
        <w:rPr>
          <w:rFonts w:ascii="Times New Roman" w:hAnsi="Times New Roman" w:cs="Times New Roman"/>
          <w:sz w:val="24"/>
          <w:szCs w:val="24"/>
          <w:lang w:val="en-US"/>
        </w:rPr>
        <w:t>.</w:t>
      </w:r>
    </w:p>
    <w:p w:rsidR="002E66F1" w:rsidRPr="00B42DC0" w:rsidRDefault="002E66F1" w:rsidP="002E66F1">
      <w:pPr>
        <w:spacing w:after="0"/>
        <w:jc w:val="both"/>
        <w:rPr>
          <w:rFonts w:ascii="Times New Roman" w:hAnsi="Times New Roman" w:cs="Times New Roman"/>
          <w:sz w:val="24"/>
          <w:szCs w:val="24"/>
          <w:lang w:val="en-US"/>
        </w:rPr>
      </w:pPr>
    </w:p>
    <w:p w:rsidR="00B651F6" w:rsidRPr="00B42DC0" w:rsidRDefault="00B651F6" w:rsidP="002E66F1">
      <w:pPr>
        <w:spacing w:after="0"/>
        <w:jc w:val="both"/>
        <w:rPr>
          <w:rFonts w:ascii="Times New Roman" w:hAnsi="Times New Roman" w:cs="Times New Roman"/>
          <w:i/>
          <w:sz w:val="24"/>
          <w:szCs w:val="24"/>
          <w:lang w:val="en-US"/>
        </w:rPr>
      </w:pPr>
      <w:r w:rsidRPr="00B42DC0">
        <w:rPr>
          <w:rFonts w:ascii="Times New Roman" w:hAnsi="Times New Roman" w:cs="Times New Roman"/>
          <w:sz w:val="24"/>
          <w:szCs w:val="24"/>
          <w:lang w:val="en-US"/>
        </w:rPr>
        <w:t xml:space="preserve">According to some judgments, the specific </w:t>
      </w:r>
      <w:r w:rsidR="0022442E" w:rsidRPr="00B42DC0">
        <w:rPr>
          <w:rFonts w:ascii="Times New Roman" w:hAnsi="Times New Roman" w:cs="Times New Roman"/>
          <w:sz w:val="24"/>
          <w:szCs w:val="24"/>
          <w:lang w:val="en-US"/>
        </w:rPr>
        <w:t xml:space="preserve">Directorate of Ministry of Interior </w:t>
      </w:r>
      <w:r w:rsidR="00791357" w:rsidRPr="00B42DC0">
        <w:rPr>
          <w:rFonts w:ascii="Times New Roman" w:hAnsi="Times New Roman" w:cs="Times New Roman"/>
          <w:sz w:val="24"/>
          <w:szCs w:val="24"/>
          <w:lang w:val="en-US"/>
        </w:rPr>
        <w:t>is not</w:t>
      </w:r>
      <w:r w:rsidRPr="00B42DC0">
        <w:rPr>
          <w:rFonts w:ascii="Times New Roman" w:hAnsi="Times New Roman" w:cs="Times New Roman"/>
          <w:sz w:val="24"/>
          <w:szCs w:val="24"/>
          <w:lang w:val="en-US"/>
        </w:rPr>
        <w:t xml:space="preserve"> liable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2b of </w:t>
      </w:r>
      <w:r w:rsidR="00791357"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SMLDA, as the claim under this pr</w:t>
      </w:r>
      <w:r w:rsidR="002E66F1" w:rsidRPr="00B42DC0">
        <w:rPr>
          <w:rFonts w:ascii="Times New Roman" w:hAnsi="Times New Roman" w:cs="Times New Roman"/>
          <w:sz w:val="24"/>
          <w:szCs w:val="24"/>
          <w:lang w:val="en-US"/>
        </w:rPr>
        <w:t>ovision may be brought against</w:t>
      </w:r>
      <w:r w:rsidRPr="00B42DC0">
        <w:rPr>
          <w:rFonts w:ascii="Times New Roman" w:hAnsi="Times New Roman" w:cs="Times New Roman"/>
          <w:sz w:val="24"/>
          <w:szCs w:val="24"/>
          <w:lang w:val="en-US"/>
        </w:rPr>
        <w:t xml:space="preserve"> judicial authority</w:t>
      </w:r>
      <w:r w:rsidR="002E66F1" w:rsidRPr="00B42DC0">
        <w:rPr>
          <w:rFonts w:ascii="Times New Roman" w:hAnsi="Times New Roman" w:cs="Times New Roman"/>
          <w:sz w:val="24"/>
          <w:szCs w:val="24"/>
          <w:lang w:val="en-US"/>
        </w:rPr>
        <w:t>, which is responsible for its</w:t>
      </w:r>
      <w:r w:rsidRPr="00B42DC0">
        <w:rPr>
          <w:rFonts w:ascii="Times New Roman" w:hAnsi="Times New Roman" w:cs="Times New Roman"/>
          <w:sz w:val="24"/>
          <w:szCs w:val="24"/>
          <w:lang w:val="en-US"/>
        </w:rPr>
        <w:t xml:space="preserve"> actions in connection with vio</w:t>
      </w:r>
      <w:r w:rsidR="002E66F1" w:rsidRPr="00B42DC0">
        <w:rPr>
          <w:rFonts w:ascii="Times New Roman" w:hAnsi="Times New Roman" w:cs="Times New Roman"/>
          <w:sz w:val="24"/>
          <w:szCs w:val="24"/>
          <w:lang w:val="en-US"/>
        </w:rPr>
        <w:t>lations of t</w:t>
      </w:r>
      <w:r w:rsidR="0022442E" w:rsidRPr="00B42DC0">
        <w:rPr>
          <w:rFonts w:ascii="Times New Roman" w:hAnsi="Times New Roman" w:cs="Times New Roman"/>
          <w:sz w:val="24"/>
          <w:szCs w:val="24"/>
          <w:lang w:val="en-US"/>
        </w:rPr>
        <w:t>he right of private</w:t>
      </w:r>
      <w:r w:rsidRPr="00B42DC0">
        <w:rPr>
          <w:rFonts w:ascii="Times New Roman" w:hAnsi="Times New Roman" w:cs="Times New Roman"/>
          <w:sz w:val="24"/>
          <w:szCs w:val="24"/>
          <w:lang w:val="en-US"/>
        </w:rPr>
        <w:t xml:space="preserve"> and legal persons to </w:t>
      </w:r>
      <w:r w:rsidR="002E66F1" w:rsidRPr="00B42DC0">
        <w:rPr>
          <w:rFonts w:ascii="Times New Roman" w:hAnsi="Times New Roman" w:cs="Times New Roman"/>
          <w:sz w:val="24"/>
          <w:szCs w:val="24"/>
          <w:lang w:val="en-US"/>
        </w:rPr>
        <w:t xml:space="preserve">a </w:t>
      </w:r>
      <w:r w:rsidRPr="00B42DC0">
        <w:rPr>
          <w:rFonts w:ascii="Times New Roman" w:hAnsi="Times New Roman" w:cs="Times New Roman"/>
          <w:sz w:val="24"/>
          <w:szCs w:val="24"/>
          <w:lang w:val="en-US"/>
        </w:rPr>
        <w:t>hearing within a reasonable time. According to these judgments</w:t>
      </w:r>
      <w:r w:rsidR="00791357"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that </w:t>
      </w:r>
      <w:r w:rsidR="002E66F1" w:rsidRPr="00B42DC0">
        <w:rPr>
          <w:rFonts w:ascii="Times New Roman" w:hAnsi="Times New Roman" w:cs="Times New Roman"/>
          <w:sz w:val="24"/>
          <w:szCs w:val="24"/>
          <w:lang w:val="en-US"/>
        </w:rPr>
        <w:t xml:space="preserve">state </w:t>
      </w:r>
      <w:r w:rsidRPr="00B42DC0">
        <w:rPr>
          <w:rFonts w:ascii="Times New Roman" w:hAnsi="Times New Roman" w:cs="Times New Roman"/>
          <w:sz w:val="24"/>
          <w:szCs w:val="24"/>
          <w:lang w:val="en-US"/>
        </w:rPr>
        <w:t>authority is the prosecution whi</w:t>
      </w:r>
      <w:r w:rsidR="00791357" w:rsidRPr="00B42DC0">
        <w:rPr>
          <w:rFonts w:ascii="Times New Roman" w:hAnsi="Times New Roman" w:cs="Times New Roman"/>
          <w:sz w:val="24"/>
          <w:szCs w:val="24"/>
          <w:lang w:val="en-US"/>
        </w:rPr>
        <w:t xml:space="preserve">ch led the </w:t>
      </w:r>
      <w:r w:rsidR="002E66F1" w:rsidRPr="00B42DC0">
        <w:rPr>
          <w:rFonts w:ascii="Times New Roman" w:hAnsi="Times New Roman" w:cs="Times New Roman"/>
          <w:sz w:val="24"/>
          <w:szCs w:val="24"/>
          <w:lang w:val="en-US"/>
        </w:rPr>
        <w:t xml:space="preserve">investigation, </w:t>
      </w:r>
      <w:r w:rsidR="00791357" w:rsidRPr="00B42DC0">
        <w:rPr>
          <w:rFonts w:ascii="Times New Roman" w:hAnsi="Times New Roman" w:cs="Times New Roman"/>
          <w:sz w:val="24"/>
          <w:szCs w:val="24"/>
          <w:lang w:val="en-US"/>
        </w:rPr>
        <w:t>initiates</w:t>
      </w:r>
      <w:r w:rsidRPr="00B42DC0">
        <w:rPr>
          <w:rFonts w:ascii="Times New Roman" w:hAnsi="Times New Roman" w:cs="Times New Roman"/>
          <w:sz w:val="24"/>
          <w:szCs w:val="24"/>
          <w:lang w:val="en-US"/>
        </w:rPr>
        <w:t xml:space="preserve"> and maintains the prosecution for criminal offenses, </w:t>
      </w:r>
      <w:r w:rsidR="0022442E" w:rsidRPr="00B42DC0">
        <w:rPr>
          <w:rFonts w:ascii="Times New Roman" w:hAnsi="Times New Roman" w:cs="Times New Roman"/>
          <w:sz w:val="24"/>
          <w:szCs w:val="24"/>
          <w:lang w:val="en-US"/>
        </w:rPr>
        <w:t xml:space="preserve">as well </w:t>
      </w:r>
      <w:r w:rsidRPr="00B42DC0">
        <w:rPr>
          <w:rFonts w:ascii="Times New Roman" w:hAnsi="Times New Roman" w:cs="Times New Roman"/>
          <w:sz w:val="24"/>
          <w:szCs w:val="24"/>
          <w:lang w:val="en-US"/>
        </w:rPr>
        <w:t xml:space="preserve">the court, but a claim against District </w:t>
      </w:r>
      <w:r w:rsidR="0022442E" w:rsidRPr="00B42DC0">
        <w:rPr>
          <w:rFonts w:ascii="Times New Roman" w:hAnsi="Times New Roman" w:cs="Times New Roman"/>
          <w:sz w:val="24"/>
          <w:szCs w:val="24"/>
          <w:lang w:val="en-US"/>
        </w:rPr>
        <w:t xml:space="preserve">Directorate of </w:t>
      </w:r>
      <w:r w:rsidRPr="00B42DC0">
        <w:rPr>
          <w:rFonts w:ascii="Times New Roman" w:hAnsi="Times New Roman" w:cs="Times New Roman"/>
          <w:sz w:val="24"/>
          <w:szCs w:val="24"/>
          <w:lang w:val="en-US"/>
        </w:rPr>
        <w:t xml:space="preserve">Ministry </w:t>
      </w:r>
      <w:r w:rsidR="0022442E" w:rsidRPr="00B42DC0">
        <w:rPr>
          <w:rFonts w:ascii="Times New Roman" w:hAnsi="Times New Roman" w:cs="Times New Roman"/>
          <w:sz w:val="24"/>
          <w:szCs w:val="24"/>
          <w:lang w:val="en-US"/>
        </w:rPr>
        <w:t xml:space="preserve">of Interior </w:t>
      </w:r>
      <w:r w:rsidRPr="00B42DC0">
        <w:rPr>
          <w:rFonts w:ascii="Times New Roman" w:hAnsi="Times New Roman" w:cs="Times New Roman"/>
          <w:sz w:val="24"/>
          <w:szCs w:val="24"/>
          <w:lang w:val="en-US"/>
        </w:rPr>
        <w:t>would be inadmissible for lack of passive locus standi. According to other judgments, a claim</w:t>
      </w:r>
      <w:r w:rsidR="00791357" w:rsidRPr="00B42DC0">
        <w:rPr>
          <w:rFonts w:ascii="Times New Roman" w:hAnsi="Times New Roman" w:cs="Times New Roman"/>
          <w:sz w:val="24"/>
          <w:szCs w:val="24"/>
          <w:lang w:val="en-US"/>
        </w:rPr>
        <w:t xml:space="preserve"> against the </w:t>
      </w:r>
      <w:r w:rsidR="0022442E" w:rsidRPr="00B42DC0">
        <w:rPr>
          <w:rFonts w:ascii="Times New Roman" w:hAnsi="Times New Roman" w:cs="Times New Roman"/>
          <w:sz w:val="24"/>
          <w:szCs w:val="24"/>
          <w:lang w:val="en-US"/>
        </w:rPr>
        <w:t xml:space="preserve">Directorate of Ministry of Interior </w:t>
      </w:r>
      <w:r w:rsidRPr="00B42DC0">
        <w:rPr>
          <w:rFonts w:ascii="Times New Roman" w:hAnsi="Times New Roman" w:cs="Times New Roman"/>
          <w:sz w:val="24"/>
          <w:szCs w:val="24"/>
          <w:lang w:val="en-US"/>
        </w:rPr>
        <w:t xml:space="preserve">is not inadmissible, but is </w:t>
      </w:r>
      <w:r w:rsidR="00124ACB" w:rsidRPr="00B42DC0">
        <w:rPr>
          <w:rFonts w:ascii="Times New Roman" w:hAnsi="Times New Roman" w:cs="Times New Roman"/>
          <w:i/>
          <w:sz w:val="24"/>
          <w:szCs w:val="24"/>
          <w:lang w:val="en-US"/>
        </w:rPr>
        <w:t xml:space="preserve">"unfounded only because the </w:t>
      </w:r>
      <w:r w:rsidR="0022442E" w:rsidRPr="00B42DC0">
        <w:rPr>
          <w:rFonts w:ascii="Times New Roman" w:hAnsi="Times New Roman" w:cs="Times New Roman"/>
          <w:i/>
          <w:sz w:val="24"/>
          <w:szCs w:val="24"/>
          <w:lang w:val="en-US"/>
        </w:rPr>
        <w:t xml:space="preserve">Sofia Directorate of Ministry of Interior </w:t>
      </w:r>
      <w:r w:rsidRPr="00B42DC0">
        <w:rPr>
          <w:rFonts w:ascii="Times New Roman" w:hAnsi="Times New Roman" w:cs="Times New Roman"/>
          <w:i/>
          <w:sz w:val="24"/>
          <w:szCs w:val="24"/>
          <w:lang w:val="en-US"/>
        </w:rPr>
        <w:t xml:space="preserve">is not a </w:t>
      </w:r>
      <w:r w:rsidR="0022442E" w:rsidRPr="00B42DC0">
        <w:rPr>
          <w:rFonts w:ascii="Times New Roman" w:hAnsi="Times New Roman" w:cs="Times New Roman"/>
          <w:i/>
          <w:sz w:val="24"/>
          <w:szCs w:val="24"/>
          <w:lang w:val="en-US"/>
        </w:rPr>
        <w:t xml:space="preserve">judiciary </w:t>
      </w:r>
      <w:r w:rsidRPr="00B42DC0">
        <w:rPr>
          <w:rFonts w:ascii="Times New Roman" w:hAnsi="Times New Roman" w:cs="Times New Roman"/>
          <w:i/>
          <w:sz w:val="24"/>
          <w:szCs w:val="24"/>
          <w:lang w:val="en-US"/>
        </w:rPr>
        <w:t>authority but of the exec</w:t>
      </w:r>
      <w:r w:rsidR="00124ACB" w:rsidRPr="00B42DC0">
        <w:rPr>
          <w:rFonts w:ascii="Times New Roman" w:hAnsi="Times New Roman" w:cs="Times New Roman"/>
          <w:i/>
          <w:sz w:val="24"/>
          <w:szCs w:val="24"/>
          <w:lang w:val="en-US"/>
        </w:rPr>
        <w:t xml:space="preserve">utive, i.e. </w:t>
      </w:r>
      <w:r w:rsidR="0022442E" w:rsidRPr="00B42DC0">
        <w:rPr>
          <w:rFonts w:ascii="Times New Roman" w:hAnsi="Times New Roman" w:cs="Times New Roman"/>
          <w:i/>
          <w:sz w:val="24"/>
          <w:szCs w:val="24"/>
          <w:lang w:val="en-US"/>
        </w:rPr>
        <w:t xml:space="preserve">Sofia Directorate of Ministry of Interior </w:t>
      </w:r>
      <w:r w:rsidRPr="00B42DC0">
        <w:rPr>
          <w:rFonts w:ascii="Times New Roman" w:hAnsi="Times New Roman" w:cs="Times New Roman"/>
          <w:i/>
          <w:sz w:val="24"/>
          <w:szCs w:val="24"/>
          <w:lang w:val="en-US"/>
        </w:rPr>
        <w:t>is not</w:t>
      </w:r>
      <w:r w:rsidR="00124ACB" w:rsidRPr="00B42DC0">
        <w:rPr>
          <w:rFonts w:ascii="Times New Roman" w:hAnsi="Times New Roman" w:cs="Times New Roman"/>
          <w:i/>
          <w:sz w:val="24"/>
          <w:szCs w:val="24"/>
          <w:lang w:val="en-US"/>
        </w:rPr>
        <w:t xml:space="preserve"> the</w:t>
      </w:r>
      <w:r w:rsidRPr="00B42DC0">
        <w:rPr>
          <w:rFonts w:ascii="Times New Roman" w:hAnsi="Times New Roman" w:cs="Times New Roman"/>
          <w:i/>
          <w:sz w:val="24"/>
          <w:szCs w:val="24"/>
          <w:lang w:val="en-US"/>
        </w:rPr>
        <w:t xml:space="preserve"> materially legitimate defendant in the claim</w:t>
      </w:r>
      <w:r w:rsidR="00C16C53" w:rsidRPr="00B42DC0">
        <w:rPr>
          <w:rStyle w:val="FootnoteReference"/>
          <w:rFonts w:ascii="Times New Roman" w:hAnsi="Times New Roman" w:cs="Times New Roman"/>
          <w:i/>
          <w:sz w:val="24"/>
          <w:szCs w:val="24"/>
          <w:lang w:val="en-US"/>
        </w:rPr>
        <w:footnoteReference w:id="146"/>
      </w:r>
      <w:r w:rsidRPr="00B42DC0">
        <w:rPr>
          <w:rFonts w:ascii="Times New Roman" w:hAnsi="Times New Roman" w:cs="Times New Roman"/>
          <w:i/>
          <w:sz w:val="24"/>
          <w:szCs w:val="24"/>
          <w:lang w:val="en-US"/>
        </w:rPr>
        <w:t>. Therefore, only on thi</w:t>
      </w:r>
      <w:r w:rsidR="00124ACB" w:rsidRPr="00B42DC0">
        <w:rPr>
          <w:rFonts w:ascii="Times New Roman" w:hAnsi="Times New Roman" w:cs="Times New Roman"/>
          <w:i/>
          <w:sz w:val="24"/>
          <w:szCs w:val="24"/>
          <w:lang w:val="en-US"/>
        </w:rPr>
        <w:t xml:space="preserve">s basis a claim against </w:t>
      </w:r>
      <w:r w:rsidR="00B9502E" w:rsidRPr="00B42DC0">
        <w:rPr>
          <w:rFonts w:ascii="Times New Roman" w:hAnsi="Times New Roman" w:cs="Times New Roman"/>
          <w:i/>
          <w:sz w:val="24"/>
          <w:szCs w:val="24"/>
          <w:lang w:val="en-US"/>
        </w:rPr>
        <w:t xml:space="preserve">Sofia Directorate of Ministry of Interior </w:t>
      </w:r>
      <w:r w:rsidRPr="00B42DC0">
        <w:rPr>
          <w:rFonts w:ascii="Times New Roman" w:hAnsi="Times New Roman" w:cs="Times New Roman"/>
          <w:i/>
          <w:sz w:val="24"/>
          <w:szCs w:val="24"/>
          <w:lang w:val="en-US"/>
        </w:rPr>
        <w:t>should be rejected.</w:t>
      </w:r>
      <w:r w:rsidR="00C16C53" w:rsidRPr="00B42DC0">
        <w:rPr>
          <w:rStyle w:val="FootnoteReference"/>
          <w:rFonts w:ascii="Times New Roman" w:hAnsi="Times New Roman" w:cs="Times New Roman"/>
          <w:i/>
          <w:sz w:val="24"/>
          <w:szCs w:val="24"/>
          <w:lang w:val="en-US"/>
        </w:rPr>
        <w:footnoteReference w:id="147"/>
      </w:r>
      <w:r w:rsidRPr="00B42DC0">
        <w:rPr>
          <w:rFonts w:ascii="Times New Roman" w:hAnsi="Times New Roman" w:cs="Times New Roman"/>
          <w:i/>
          <w:sz w:val="24"/>
          <w:szCs w:val="24"/>
          <w:lang w:val="en-US"/>
        </w:rPr>
        <w:t>"</w:t>
      </w:r>
      <w:r w:rsidRPr="00B42DC0">
        <w:rPr>
          <w:rFonts w:ascii="Times New Roman" w:hAnsi="Times New Roman" w:cs="Times New Roman"/>
          <w:sz w:val="24"/>
          <w:szCs w:val="24"/>
          <w:lang w:val="en-US"/>
        </w:rPr>
        <w:t xml:space="preserve"> There are examples from case law under which the bodies of the </w:t>
      </w:r>
      <w:r w:rsidR="00B9502E" w:rsidRPr="00B42DC0">
        <w:rPr>
          <w:rFonts w:ascii="Times New Roman" w:hAnsi="Times New Roman" w:cs="Times New Roman"/>
          <w:sz w:val="24"/>
          <w:szCs w:val="24"/>
          <w:lang w:val="en-US"/>
        </w:rPr>
        <w:t xml:space="preserve">Ministry of Interior </w:t>
      </w:r>
      <w:r w:rsidRPr="00B42DC0">
        <w:rPr>
          <w:rFonts w:ascii="Times New Roman" w:hAnsi="Times New Roman" w:cs="Times New Roman"/>
          <w:sz w:val="24"/>
          <w:szCs w:val="24"/>
          <w:lang w:val="en-US"/>
        </w:rPr>
        <w:t xml:space="preserve">can be proper defendants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2b of </w:t>
      </w:r>
      <w:r w:rsidR="00791357"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 xml:space="preserve">SMLDA. For example, in ruling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 xml:space="preserve"> 1032 of 04.28.2014, </w:t>
      </w:r>
      <w:r w:rsidR="00791357" w:rsidRPr="00B42DC0">
        <w:rPr>
          <w:rFonts w:ascii="Times New Roman" w:hAnsi="Times New Roman" w:cs="Times New Roman"/>
          <w:sz w:val="24"/>
          <w:szCs w:val="24"/>
          <w:lang w:val="en-US"/>
        </w:rPr>
        <w:t>on</w:t>
      </w:r>
      <w:r w:rsidRPr="00B42DC0">
        <w:rPr>
          <w:rFonts w:ascii="Times New Roman" w:hAnsi="Times New Roman" w:cs="Times New Roman"/>
          <w:sz w:val="24"/>
          <w:szCs w:val="24"/>
          <w:lang w:val="en-US"/>
        </w:rPr>
        <w:t xml:space="preserve"> civil case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 xml:space="preserve"> 999/2014, the Sofia Appellate Court stated that "</w:t>
      </w:r>
      <w:r w:rsidRPr="00B42DC0">
        <w:rPr>
          <w:rFonts w:ascii="Times New Roman" w:hAnsi="Times New Roman" w:cs="Times New Roman"/>
          <w:i/>
          <w:sz w:val="24"/>
          <w:szCs w:val="24"/>
          <w:lang w:val="en-US"/>
        </w:rPr>
        <w:t>as far as in criminal proceedings</w:t>
      </w:r>
      <w:r w:rsidR="00791357" w:rsidRPr="00B42DC0">
        <w:rPr>
          <w:rFonts w:ascii="Times New Roman" w:hAnsi="Times New Roman" w:cs="Times New Roman"/>
          <w:i/>
          <w:sz w:val="24"/>
          <w:szCs w:val="24"/>
          <w:lang w:val="en-US"/>
        </w:rPr>
        <w:t>, within their</w:t>
      </w:r>
      <w:r w:rsidRPr="00B42DC0">
        <w:rPr>
          <w:rFonts w:ascii="Times New Roman" w:hAnsi="Times New Roman" w:cs="Times New Roman"/>
          <w:i/>
          <w:sz w:val="24"/>
          <w:szCs w:val="24"/>
          <w:lang w:val="en-US"/>
        </w:rPr>
        <w:t xml:space="preserve"> different phases /pre-trial and trial/, it is likely </w:t>
      </w:r>
      <w:r w:rsidR="00124ACB" w:rsidRPr="00B42DC0">
        <w:rPr>
          <w:rFonts w:ascii="Times New Roman" w:hAnsi="Times New Roman" w:cs="Times New Roman"/>
          <w:i/>
          <w:sz w:val="24"/>
          <w:szCs w:val="24"/>
          <w:lang w:val="en-US"/>
        </w:rPr>
        <w:t xml:space="preserve">separate infringements </w:t>
      </w:r>
      <w:r w:rsidRPr="00B42DC0">
        <w:rPr>
          <w:rFonts w:ascii="Times New Roman" w:hAnsi="Times New Roman" w:cs="Times New Roman"/>
          <w:i/>
          <w:sz w:val="24"/>
          <w:szCs w:val="24"/>
          <w:lang w:val="en-US"/>
        </w:rPr>
        <w:t xml:space="preserve">to be committed, the provision of para. 3 </w:t>
      </w:r>
      <w:r w:rsidR="009D6B68" w:rsidRPr="00B42DC0">
        <w:rPr>
          <w:rFonts w:ascii="Times New Roman" w:hAnsi="Times New Roman" w:cs="Times New Roman"/>
          <w:i/>
          <w:sz w:val="24"/>
          <w:szCs w:val="24"/>
          <w:lang w:val="en-US"/>
        </w:rPr>
        <w:t>Article</w:t>
      </w:r>
      <w:r w:rsidRPr="00B42DC0">
        <w:rPr>
          <w:rFonts w:ascii="Times New Roman" w:hAnsi="Times New Roman" w:cs="Times New Roman"/>
          <w:i/>
          <w:sz w:val="24"/>
          <w:szCs w:val="24"/>
          <w:lang w:val="en-US"/>
        </w:rPr>
        <w:t xml:space="preserve"> 2b of SMLDA provides for the opportunity to file a separate claim for a separate infringement; such a claim does not preclude the right to seek redress for violations of the right to trial within a reasonable time in cases where the </w:t>
      </w:r>
      <w:r w:rsidR="0005044B" w:rsidRPr="00B42DC0">
        <w:rPr>
          <w:rFonts w:ascii="Times New Roman" w:hAnsi="Times New Roman" w:cs="Times New Roman"/>
          <w:i/>
          <w:sz w:val="24"/>
          <w:szCs w:val="24"/>
          <w:lang w:val="en-US"/>
        </w:rPr>
        <w:t>proceedings</w:t>
      </w:r>
      <w:r w:rsidRPr="00B42DC0">
        <w:rPr>
          <w:rFonts w:ascii="Times New Roman" w:hAnsi="Times New Roman" w:cs="Times New Roman"/>
          <w:i/>
          <w:sz w:val="24"/>
          <w:szCs w:val="24"/>
          <w:lang w:val="en-US"/>
        </w:rPr>
        <w:t xml:space="preserve"> as a whole</w:t>
      </w:r>
      <w:r w:rsidR="00C16C53" w:rsidRPr="00B42DC0">
        <w:rPr>
          <w:rFonts w:ascii="Times New Roman" w:hAnsi="Times New Roman" w:cs="Times New Roman"/>
          <w:i/>
          <w:sz w:val="24"/>
          <w:szCs w:val="24"/>
          <w:lang w:val="en-US"/>
        </w:rPr>
        <w:t>,</w:t>
      </w:r>
      <w:r w:rsidRPr="00B42DC0">
        <w:rPr>
          <w:rFonts w:ascii="Times New Roman" w:hAnsi="Times New Roman" w:cs="Times New Roman"/>
          <w:i/>
          <w:sz w:val="24"/>
          <w:szCs w:val="24"/>
          <w:lang w:val="en-US"/>
        </w:rPr>
        <w:t xml:space="preserve"> is delayed. [...] i.e. the provision of </w:t>
      </w:r>
      <w:r w:rsidR="009D6B68" w:rsidRPr="00B42DC0">
        <w:rPr>
          <w:rFonts w:ascii="Times New Roman" w:hAnsi="Times New Roman" w:cs="Times New Roman"/>
          <w:i/>
          <w:sz w:val="24"/>
          <w:szCs w:val="24"/>
          <w:lang w:val="en-US"/>
        </w:rPr>
        <w:t>Article</w:t>
      </w:r>
      <w:r w:rsidRPr="00B42DC0">
        <w:rPr>
          <w:rFonts w:ascii="Times New Roman" w:hAnsi="Times New Roman" w:cs="Times New Roman"/>
          <w:i/>
          <w:sz w:val="24"/>
          <w:szCs w:val="24"/>
          <w:lang w:val="en-US"/>
        </w:rPr>
        <w:t xml:space="preserve"> 2b of </w:t>
      </w:r>
      <w:r w:rsidR="00C16C53" w:rsidRPr="00B42DC0">
        <w:rPr>
          <w:rFonts w:ascii="Times New Roman" w:hAnsi="Times New Roman" w:cs="Times New Roman"/>
          <w:i/>
          <w:sz w:val="24"/>
          <w:szCs w:val="24"/>
          <w:lang w:val="en-US"/>
        </w:rPr>
        <w:t xml:space="preserve">the </w:t>
      </w:r>
      <w:r w:rsidRPr="00B42DC0">
        <w:rPr>
          <w:rFonts w:ascii="Times New Roman" w:hAnsi="Times New Roman" w:cs="Times New Roman"/>
          <w:i/>
          <w:sz w:val="24"/>
          <w:szCs w:val="24"/>
          <w:lang w:val="en-US"/>
        </w:rPr>
        <w:t xml:space="preserve">SMLDA provides state liability for violations committed by the investigating authorities, including those in the structure of the </w:t>
      </w:r>
      <w:r w:rsidR="00B9502E" w:rsidRPr="00B42DC0">
        <w:rPr>
          <w:rFonts w:ascii="Times New Roman" w:hAnsi="Times New Roman" w:cs="Times New Roman"/>
          <w:i/>
          <w:sz w:val="24"/>
          <w:szCs w:val="24"/>
          <w:lang w:val="en-US"/>
        </w:rPr>
        <w:t xml:space="preserve">Ministry of </w:t>
      </w:r>
      <w:r w:rsidRPr="00B42DC0">
        <w:rPr>
          <w:rFonts w:ascii="Times New Roman" w:hAnsi="Times New Roman" w:cs="Times New Roman"/>
          <w:i/>
          <w:sz w:val="24"/>
          <w:szCs w:val="24"/>
          <w:lang w:val="en-US"/>
        </w:rPr>
        <w:t>Interior</w:t>
      </w:r>
      <w:r w:rsidR="00555FEF" w:rsidRPr="00B42DC0">
        <w:rPr>
          <w:rFonts w:ascii="Times New Roman" w:hAnsi="Times New Roman" w:cs="Times New Roman"/>
          <w:i/>
          <w:sz w:val="24"/>
          <w:szCs w:val="24"/>
          <w:lang w:val="en-US"/>
        </w:rPr>
        <w:t xml:space="preserve"> [...].</w:t>
      </w:r>
      <w:r w:rsidRPr="00B42DC0">
        <w:rPr>
          <w:rFonts w:ascii="Times New Roman" w:hAnsi="Times New Roman" w:cs="Times New Roman"/>
          <w:i/>
          <w:sz w:val="24"/>
          <w:szCs w:val="24"/>
          <w:lang w:val="en-US"/>
        </w:rPr>
        <w:t>"</w:t>
      </w:r>
    </w:p>
    <w:p w:rsidR="00124ACB" w:rsidRPr="00B42DC0" w:rsidRDefault="00124ACB" w:rsidP="002E66F1">
      <w:pPr>
        <w:spacing w:after="0"/>
        <w:jc w:val="both"/>
        <w:rPr>
          <w:rFonts w:ascii="Times New Roman" w:hAnsi="Times New Roman" w:cs="Times New Roman"/>
          <w:i/>
          <w:sz w:val="24"/>
          <w:szCs w:val="24"/>
          <w:lang w:val="en-US"/>
        </w:rPr>
      </w:pPr>
    </w:p>
    <w:p w:rsidR="00C363DE" w:rsidRPr="00935B7A" w:rsidRDefault="00C363DE" w:rsidP="00124ACB">
      <w:pPr>
        <w:pStyle w:val="Heading3"/>
        <w:spacing w:before="0"/>
        <w:rPr>
          <w:rFonts w:ascii="Times New Roman" w:hAnsi="Times New Roman" w:cs="Times New Roman"/>
          <w:b/>
          <w:color w:val="auto"/>
          <w:lang w:val="en-US"/>
        </w:rPr>
      </w:pPr>
      <w:bookmarkStart w:id="54" w:name="_Toc432065475"/>
      <w:r w:rsidRPr="00B42DC0">
        <w:rPr>
          <w:rFonts w:ascii="Times New Roman" w:hAnsi="Times New Roman" w:cs="Times New Roman"/>
          <w:b/>
          <w:lang w:val="en-US"/>
        </w:rPr>
        <w:lastRenderedPageBreak/>
        <w:t>5</w:t>
      </w:r>
      <w:r w:rsidRPr="00935B7A">
        <w:rPr>
          <w:rFonts w:ascii="Times New Roman" w:hAnsi="Times New Roman" w:cs="Times New Roman"/>
          <w:b/>
          <w:color w:val="auto"/>
          <w:lang w:val="en-US"/>
        </w:rPr>
        <w:t xml:space="preserve">. Issues concerning the determination of the total length of the proceedings and the assessment of whether this </w:t>
      </w:r>
      <w:r w:rsidR="00476531" w:rsidRPr="00935B7A">
        <w:rPr>
          <w:rFonts w:ascii="Times New Roman" w:hAnsi="Times New Roman" w:cs="Times New Roman"/>
          <w:b/>
          <w:color w:val="auto"/>
          <w:lang w:val="en-US"/>
        </w:rPr>
        <w:t>length</w:t>
      </w:r>
      <w:r w:rsidRPr="00935B7A">
        <w:rPr>
          <w:rFonts w:ascii="Times New Roman" w:hAnsi="Times New Roman" w:cs="Times New Roman"/>
          <w:b/>
          <w:color w:val="auto"/>
          <w:lang w:val="en-US"/>
        </w:rPr>
        <w:t xml:space="preserve"> is "reasonable"</w:t>
      </w:r>
      <w:bookmarkEnd w:id="54"/>
    </w:p>
    <w:p w:rsidR="00124ACB" w:rsidRPr="00B42DC0" w:rsidRDefault="00124ACB" w:rsidP="00124ACB">
      <w:pPr>
        <w:spacing w:after="0"/>
        <w:rPr>
          <w:lang w:val="en-US"/>
        </w:rPr>
      </w:pPr>
    </w:p>
    <w:p w:rsidR="00C363DE" w:rsidRPr="00B42DC0" w:rsidRDefault="009D6B68" w:rsidP="00124ACB">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Article</w:t>
      </w:r>
      <w:r w:rsidR="00C363DE" w:rsidRPr="00B42DC0">
        <w:rPr>
          <w:rFonts w:ascii="Times New Roman" w:hAnsi="Times New Roman" w:cs="Times New Roman"/>
          <w:sz w:val="24"/>
          <w:szCs w:val="24"/>
          <w:lang w:val="en-US"/>
        </w:rPr>
        <w:t xml:space="preserve"> 2b, para. 2</w:t>
      </w:r>
      <w:r w:rsidR="00C16C53" w:rsidRPr="00B42DC0">
        <w:rPr>
          <w:rFonts w:ascii="Times New Roman" w:hAnsi="Times New Roman" w:cs="Times New Roman"/>
          <w:sz w:val="24"/>
          <w:szCs w:val="24"/>
          <w:lang w:val="en-US"/>
        </w:rPr>
        <w:t>,</w:t>
      </w:r>
      <w:r w:rsidR="00C363DE" w:rsidRPr="00B42DC0">
        <w:rPr>
          <w:rFonts w:ascii="Times New Roman" w:hAnsi="Times New Roman" w:cs="Times New Roman"/>
          <w:sz w:val="24"/>
          <w:szCs w:val="24"/>
          <w:lang w:val="en-US"/>
        </w:rPr>
        <w:t xml:space="preserve"> SMLDA</w:t>
      </w:r>
      <w:r w:rsidR="00C16C53" w:rsidRPr="00B42DC0">
        <w:rPr>
          <w:rFonts w:ascii="Times New Roman" w:hAnsi="Times New Roman" w:cs="Times New Roman"/>
          <w:sz w:val="24"/>
          <w:szCs w:val="24"/>
          <w:lang w:val="en-US"/>
        </w:rPr>
        <w:t>,</w:t>
      </w:r>
      <w:r w:rsidR="00C363DE" w:rsidRPr="00B42DC0">
        <w:rPr>
          <w:rFonts w:ascii="Times New Roman" w:hAnsi="Times New Roman" w:cs="Times New Roman"/>
          <w:sz w:val="24"/>
          <w:szCs w:val="24"/>
          <w:lang w:val="en-US"/>
        </w:rPr>
        <w:t xml:space="preserve"> explicitly sets out criteria for assessing the "reasonable" </w:t>
      </w:r>
      <w:r w:rsidR="004908C2" w:rsidRPr="00B42DC0">
        <w:rPr>
          <w:rFonts w:ascii="Times New Roman" w:hAnsi="Times New Roman" w:cs="Times New Roman"/>
          <w:sz w:val="24"/>
          <w:szCs w:val="24"/>
          <w:lang w:val="en-US"/>
        </w:rPr>
        <w:t>length</w:t>
      </w:r>
      <w:r w:rsidR="00C363DE" w:rsidRPr="00B42DC0">
        <w:rPr>
          <w:rFonts w:ascii="Times New Roman" w:hAnsi="Times New Roman" w:cs="Times New Roman"/>
          <w:sz w:val="24"/>
          <w:szCs w:val="24"/>
          <w:lang w:val="en-US"/>
        </w:rPr>
        <w:t xml:space="preserve"> of a procedure, as they are outlined in the EC</w:t>
      </w:r>
      <w:r w:rsidR="00480FE3" w:rsidRPr="00B42DC0">
        <w:rPr>
          <w:rFonts w:ascii="Times New Roman" w:hAnsi="Times New Roman" w:cs="Times New Roman"/>
          <w:sz w:val="24"/>
          <w:szCs w:val="24"/>
          <w:lang w:val="en-US"/>
        </w:rPr>
        <w:t>t</w:t>
      </w:r>
      <w:r w:rsidR="00C363DE" w:rsidRPr="00B42DC0">
        <w:rPr>
          <w:rFonts w:ascii="Times New Roman" w:hAnsi="Times New Roman" w:cs="Times New Roman"/>
          <w:sz w:val="24"/>
          <w:szCs w:val="24"/>
          <w:lang w:val="en-US"/>
        </w:rPr>
        <w:t>HR case law (see above II.2.2).</w:t>
      </w:r>
    </w:p>
    <w:p w:rsidR="00480FE3" w:rsidRPr="00B42DC0" w:rsidRDefault="00480FE3" w:rsidP="00124ACB">
      <w:pPr>
        <w:spacing w:after="0"/>
        <w:jc w:val="both"/>
        <w:rPr>
          <w:rFonts w:ascii="Times New Roman" w:hAnsi="Times New Roman" w:cs="Times New Roman"/>
          <w:sz w:val="24"/>
          <w:szCs w:val="24"/>
          <w:lang w:val="en-US"/>
        </w:rPr>
      </w:pPr>
    </w:p>
    <w:p w:rsidR="00C363DE" w:rsidRPr="00B42DC0" w:rsidRDefault="00C363DE" w:rsidP="002E66F1">
      <w:pPr>
        <w:spacing w:after="0"/>
        <w:jc w:val="both"/>
        <w:rPr>
          <w:rFonts w:ascii="Times New Roman" w:hAnsi="Times New Roman" w:cs="Times New Roman"/>
          <w:i/>
          <w:sz w:val="24"/>
          <w:szCs w:val="24"/>
          <w:lang w:val="en-US"/>
        </w:rPr>
      </w:pPr>
      <w:r w:rsidRPr="00B42DC0">
        <w:rPr>
          <w:rFonts w:ascii="Times New Roman" w:hAnsi="Times New Roman" w:cs="Times New Roman"/>
          <w:sz w:val="24"/>
          <w:szCs w:val="24"/>
          <w:lang w:val="en-US"/>
        </w:rPr>
        <w:t xml:space="preserve">In applying this provision, however, we identified two groups of issues in the case law of the courts. First, not all courts that hear claims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2b of </w:t>
      </w:r>
      <w:r w:rsidR="00C16C53"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SMLDA, pres</w:t>
      </w:r>
      <w:r w:rsidR="00480FE3" w:rsidRPr="00B42DC0">
        <w:rPr>
          <w:rFonts w:ascii="Times New Roman" w:hAnsi="Times New Roman" w:cs="Times New Roman"/>
          <w:sz w:val="24"/>
          <w:szCs w:val="24"/>
          <w:lang w:val="en-US"/>
        </w:rPr>
        <w:t>ent detailed and specific reasoning</w:t>
      </w:r>
      <w:r w:rsidRPr="00B42DC0">
        <w:rPr>
          <w:rFonts w:ascii="Times New Roman" w:hAnsi="Times New Roman" w:cs="Times New Roman"/>
          <w:sz w:val="24"/>
          <w:szCs w:val="24"/>
          <w:lang w:val="en-US"/>
        </w:rPr>
        <w:t xml:space="preserve"> for</w:t>
      </w:r>
      <w:r w:rsidR="00C16C53" w:rsidRPr="00B42DC0">
        <w:rPr>
          <w:rFonts w:ascii="Times New Roman" w:hAnsi="Times New Roman" w:cs="Times New Roman"/>
          <w:sz w:val="24"/>
          <w:szCs w:val="24"/>
          <w:lang w:val="en-US"/>
        </w:rPr>
        <w:t xml:space="preserve"> each of the objective criteria</w:t>
      </w:r>
      <w:r w:rsidRPr="00B42DC0">
        <w:rPr>
          <w:rFonts w:ascii="Times New Roman" w:hAnsi="Times New Roman" w:cs="Times New Roman"/>
          <w:sz w:val="24"/>
          <w:szCs w:val="24"/>
          <w:lang w:val="en-US"/>
        </w:rPr>
        <w:t>, enumerated in the provi</w:t>
      </w:r>
      <w:r w:rsidR="00480FE3" w:rsidRPr="00B42DC0">
        <w:rPr>
          <w:rFonts w:ascii="Times New Roman" w:hAnsi="Times New Roman" w:cs="Times New Roman"/>
          <w:sz w:val="24"/>
          <w:szCs w:val="24"/>
          <w:lang w:val="en-US"/>
        </w:rPr>
        <w:t>sion. In some cases, the reasoning</w:t>
      </w:r>
      <w:r w:rsidRPr="00B42DC0">
        <w:rPr>
          <w:rFonts w:ascii="Times New Roman" w:hAnsi="Times New Roman" w:cs="Times New Roman"/>
          <w:sz w:val="24"/>
          <w:szCs w:val="24"/>
          <w:lang w:val="en-US"/>
        </w:rPr>
        <w:t xml:space="preserve"> regarding the total </w:t>
      </w:r>
      <w:r w:rsidR="004908C2" w:rsidRPr="00B42DC0">
        <w:rPr>
          <w:rFonts w:ascii="Times New Roman" w:hAnsi="Times New Roman" w:cs="Times New Roman"/>
          <w:sz w:val="24"/>
          <w:szCs w:val="24"/>
          <w:lang w:val="en-US"/>
        </w:rPr>
        <w:t>length</w:t>
      </w:r>
      <w:r w:rsidRPr="00B42DC0">
        <w:rPr>
          <w:rFonts w:ascii="Times New Roman" w:hAnsi="Times New Roman" w:cs="Times New Roman"/>
          <w:sz w:val="24"/>
          <w:szCs w:val="24"/>
          <w:lang w:val="en-US"/>
        </w:rPr>
        <w:t xml:space="preserve"> of the proceedings ca</w:t>
      </w:r>
      <w:r w:rsidR="00480FE3" w:rsidRPr="00B42DC0">
        <w:rPr>
          <w:rFonts w:ascii="Times New Roman" w:hAnsi="Times New Roman" w:cs="Times New Roman"/>
          <w:sz w:val="24"/>
          <w:szCs w:val="24"/>
          <w:lang w:val="en-US"/>
        </w:rPr>
        <w:t>nnot be distinguished from that</w:t>
      </w:r>
      <w:r w:rsidRPr="00B42DC0">
        <w:rPr>
          <w:rFonts w:ascii="Times New Roman" w:hAnsi="Times New Roman" w:cs="Times New Roman"/>
          <w:sz w:val="24"/>
          <w:szCs w:val="24"/>
          <w:lang w:val="en-US"/>
        </w:rPr>
        <w:t xml:space="preserve"> relating to the procedural conduct of the participants in the </w:t>
      </w:r>
      <w:r w:rsidR="0005044B" w:rsidRPr="00B42DC0">
        <w:rPr>
          <w:rFonts w:ascii="Times New Roman" w:hAnsi="Times New Roman" w:cs="Times New Roman"/>
          <w:sz w:val="24"/>
          <w:szCs w:val="24"/>
          <w:lang w:val="en-US"/>
        </w:rPr>
        <w:t>proceedings</w:t>
      </w:r>
      <w:r w:rsidRPr="00B42DC0">
        <w:rPr>
          <w:rFonts w:ascii="Times New Roman" w:hAnsi="Times New Roman" w:cs="Times New Roman"/>
          <w:sz w:val="24"/>
          <w:szCs w:val="24"/>
          <w:lang w:val="en-US"/>
        </w:rPr>
        <w:t>. The specif</w:t>
      </w:r>
      <w:r w:rsidR="00C16C53" w:rsidRPr="00B42DC0">
        <w:rPr>
          <w:rFonts w:ascii="Times New Roman" w:hAnsi="Times New Roman" w:cs="Times New Roman"/>
          <w:sz w:val="24"/>
          <w:szCs w:val="24"/>
          <w:lang w:val="en-US"/>
        </w:rPr>
        <w:t xml:space="preserve">ic periods of inactivity and </w:t>
      </w:r>
      <w:r w:rsidRPr="00B42DC0">
        <w:rPr>
          <w:rFonts w:ascii="Times New Roman" w:hAnsi="Times New Roman" w:cs="Times New Roman"/>
          <w:sz w:val="24"/>
          <w:szCs w:val="24"/>
          <w:lang w:val="en-US"/>
        </w:rPr>
        <w:t>who caused the inactivity</w:t>
      </w:r>
      <w:r w:rsidR="00C16C53"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are not discusse</w:t>
      </w:r>
      <w:r w:rsidR="00480FE3" w:rsidRPr="00B42DC0">
        <w:rPr>
          <w:rFonts w:ascii="Times New Roman" w:hAnsi="Times New Roman" w:cs="Times New Roman"/>
          <w:sz w:val="24"/>
          <w:szCs w:val="24"/>
          <w:lang w:val="en-US"/>
        </w:rPr>
        <w:t>d. We believe that in providing reasoning for</w:t>
      </w:r>
      <w:r w:rsidRPr="00B42DC0">
        <w:rPr>
          <w:rFonts w:ascii="Times New Roman" w:hAnsi="Times New Roman" w:cs="Times New Roman"/>
          <w:sz w:val="24"/>
          <w:szCs w:val="24"/>
          <w:lang w:val="en-US"/>
        </w:rPr>
        <w:t xml:space="preserve"> the judgments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2b of </w:t>
      </w:r>
      <w:r w:rsidR="00C16C53"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SMLDA</w:t>
      </w:r>
      <w:r w:rsidR="00480FE3" w:rsidRPr="00B42DC0">
        <w:rPr>
          <w:rFonts w:ascii="Times New Roman" w:hAnsi="Times New Roman" w:cs="Times New Roman"/>
          <w:sz w:val="24"/>
          <w:szCs w:val="24"/>
          <w:lang w:val="en-US"/>
        </w:rPr>
        <w:t>, the</w:t>
      </w:r>
      <w:r w:rsidRPr="00B42DC0">
        <w:rPr>
          <w:rFonts w:ascii="Times New Roman" w:hAnsi="Times New Roman" w:cs="Times New Roman"/>
          <w:sz w:val="24"/>
          <w:szCs w:val="24"/>
          <w:lang w:val="en-US"/>
        </w:rPr>
        <w:t xml:space="preserve"> approach from the administrative procedures for determining compensation under the JSA</w:t>
      </w:r>
      <w:r w:rsidR="00C16C53"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in which all these aspects are treated separately</w:t>
      </w:r>
      <w:r w:rsidR="0014272B" w:rsidRPr="00B42DC0">
        <w:rPr>
          <w:rStyle w:val="FootnoteReference"/>
          <w:rFonts w:ascii="Times New Roman" w:hAnsi="Times New Roman" w:cs="Times New Roman"/>
          <w:sz w:val="24"/>
          <w:szCs w:val="24"/>
          <w:lang w:val="en-US"/>
        </w:rPr>
        <w:footnoteReference w:id="148"/>
      </w:r>
      <w:r w:rsidR="00C16C53"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should be adopted. Second, in some judg</w:t>
      </w:r>
      <w:r w:rsidR="00480FE3" w:rsidRPr="00B42DC0">
        <w:rPr>
          <w:rFonts w:ascii="Times New Roman" w:hAnsi="Times New Roman" w:cs="Times New Roman"/>
          <w:sz w:val="24"/>
          <w:szCs w:val="24"/>
          <w:lang w:val="en-US"/>
        </w:rPr>
        <w:t xml:space="preserve">ments </w:t>
      </w:r>
      <w:r w:rsidR="00B9502E" w:rsidRPr="00B42DC0">
        <w:rPr>
          <w:rFonts w:ascii="Times New Roman" w:hAnsi="Times New Roman" w:cs="Times New Roman"/>
          <w:sz w:val="24"/>
          <w:szCs w:val="24"/>
          <w:lang w:val="en-US"/>
        </w:rPr>
        <w:t xml:space="preserve">are drawn </w:t>
      </w:r>
      <w:r w:rsidR="00480FE3" w:rsidRPr="00B42DC0">
        <w:rPr>
          <w:rFonts w:ascii="Times New Roman" w:hAnsi="Times New Roman" w:cs="Times New Roman"/>
          <w:sz w:val="24"/>
          <w:szCs w:val="24"/>
          <w:lang w:val="en-US"/>
        </w:rPr>
        <w:t>conclusions about the connection</w:t>
      </w:r>
      <w:r w:rsidRPr="00B42DC0">
        <w:rPr>
          <w:rFonts w:ascii="Times New Roman" w:hAnsi="Times New Roman" w:cs="Times New Roman"/>
          <w:sz w:val="24"/>
          <w:szCs w:val="24"/>
          <w:lang w:val="en-US"/>
        </w:rPr>
        <w:t xml:space="preserve"> between the actions of the plaintiff, or the deciding authorities, and the reasonableness of the length of proceedings, which are contrary to the European Court</w:t>
      </w:r>
      <w:r w:rsidR="00480FE3" w:rsidRPr="00B42DC0">
        <w:rPr>
          <w:rFonts w:ascii="Times New Roman" w:hAnsi="Times New Roman" w:cs="Times New Roman"/>
          <w:sz w:val="24"/>
          <w:szCs w:val="24"/>
          <w:lang w:val="en-US"/>
        </w:rPr>
        <w:t>’s</w:t>
      </w:r>
      <w:r w:rsidRPr="00B42DC0">
        <w:rPr>
          <w:rFonts w:ascii="Times New Roman" w:hAnsi="Times New Roman" w:cs="Times New Roman"/>
          <w:sz w:val="24"/>
          <w:szCs w:val="24"/>
          <w:lang w:val="en-US"/>
        </w:rPr>
        <w:t xml:space="preserve"> case law. For example, it is held in some judgments</w:t>
      </w:r>
      <w:r w:rsidR="00C16C53"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that the plaintiff has contributed to the delay of the case by exercising the right o</w:t>
      </w:r>
      <w:r w:rsidR="00C16C53" w:rsidRPr="00B42DC0">
        <w:rPr>
          <w:rFonts w:ascii="Times New Roman" w:hAnsi="Times New Roman" w:cs="Times New Roman"/>
          <w:sz w:val="24"/>
          <w:szCs w:val="24"/>
          <w:lang w:val="en-US"/>
        </w:rPr>
        <w:t>f appeal as conferred by law</w:t>
      </w:r>
      <w:r w:rsidR="0014272B" w:rsidRPr="00B42DC0">
        <w:rPr>
          <w:rStyle w:val="FootnoteReference"/>
          <w:rFonts w:ascii="Times New Roman" w:hAnsi="Times New Roman" w:cs="Times New Roman"/>
          <w:sz w:val="24"/>
          <w:szCs w:val="24"/>
          <w:lang w:val="en-US"/>
        </w:rPr>
        <w:footnoteReference w:id="149"/>
      </w:r>
      <w:r w:rsidRPr="00B42DC0">
        <w:rPr>
          <w:rFonts w:ascii="Times New Roman" w:hAnsi="Times New Roman" w:cs="Times New Roman"/>
          <w:sz w:val="24"/>
          <w:szCs w:val="24"/>
          <w:lang w:val="en-US"/>
        </w:rPr>
        <w:t>. According to the EC</w:t>
      </w:r>
      <w:r w:rsidR="00480FE3"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 case law</w:t>
      </w:r>
      <w:r w:rsidR="00C16C53"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if the state exercises its legal rights in good faith (e.g., appealing the judgment or the ruling), this additional time is not considered a delay for which the state is liable, and the time elapsed is included in the total length of the proceedings</w:t>
      </w:r>
      <w:r w:rsidR="0014272B" w:rsidRPr="00B42DC0">
        <w:rPr>
          <w:rStyle w:val="FootnoteReference"/>
          <w:rFonts w:ascii="Times New Roman" w:hAnsi="Times New Roman" w:cs="Times New Roman"/>
          <w:sz w:val="24"/>
          <w:szCs w:val="24"/>
          <w:lang w:val="en-US"/>
        </w:rPr>
        <w:footnoteReference w:id="150"/>
      </w:r>
      <w:r w:rsidRPr="00B42DC0">
        <w:rPr>
          <w:rFonts w:ascii="Times New Roman" w:hAnsi="Times New Roman" w:cs="Times New Roman"/>
          <w:sz w:val="24"/>
          <w:szCs w:val="24"/>
          <w:lang w:val="en-US"/>
        </w:rPr>
        <w:t>. There are a number of judgments in which the court has applied the law in accordance with the Convention, explicitly emphasizing that as far as the conduct of the plaintiff is concerned, it did not create obstacles to the progress of the case</w:t>
      </w:r>
      <w:r w:rsidRPr="00B42DC0">
        <w:rPr>
          <w:rFonts w:ascii="Times New Roman" w:hAnsi="Times New Roman" w:cs="Times New Roman"/>
          <w:i/>
          <w:sz w:val="24"/>
          <w:szCs w:val="24"/>
          <w:lang w:val="en-US"/>
        </w:rPr>
        <w:t xml:space="preserve">: "The Court does not hold such actions on requests </w:t>
      </w:r>
      <w:r w:rsidR="00480FE3" w:rsidRPr="00B42DC0">
        <w:rPr>
          <w:rFonts w:ascii="Times New Roman" w:hAnsi="Times New Roman" w:cs="Times New Roman"/>
          <w:i/>
          <w:sz w:val="24"/>
          <w:szCs w:val="24"/>
          <w:lang w:val="en-US"/>
        </w:rPr>
        <w:t>for change of the security</w:t>
      </w:r>
      <w:r w:rsidR="00C16C53" w:rsidRPr="00B42DC0">
        <w:rPr>
          <w:rFonts w:ascii="Times New Roman" w:hAnsi="Times New Roman" w:cs="Times New Roman"/>
          <w:i/>
          <w:sz w:val="24"/>
          <w:szCs w:val="24"/>
          <w:lang w:val="en-US"/>
        </w:rPr>
        <w:t xml:space="preserve"> measure </w:t>
      </w:r>
      <w:r w:rsidRPr="00B42DC0">
        <w:rPr>
          <w:rFonts w:ascii="Times New Roman" w:hAnsi="Times New Roman" w:cs="Times New Roman"/>
          <w:i/>
          <w:sz w:val="24"/>
          <w:szCs w:val="24"/>
          <w:lang w:val="en-US"/>
        </w:rPr>
        <w:t>and appeal of such taken by courts of f</w:t>
      </w:r>
      <w:r w:rsidR="00480FE3" w:rsidRPr="00B42DC0">
        <w:rPr>
          <w:rFonts w:ascii="Times New Roman" w:hAnsi="Times New Roman" w:cs="Times New Roman"/>
          <w:i/>
          <w:sz w:val="24"/>
          <w:szCs w:val="24"/>
          <w:lang w:val="en-US"/>
        </w:rPr>
        <w:t>irst instance, as it concerns the</w:t>
      </w:r>
      <w:r w:rsidRPr="00B42DC0">
        <w:rPr>
          <w:rFonts w:ascii="Times New Roman" w:hAnsi="Times New Roman" w:cs="Times New Roman"/>
          <w:i/>
          <w:sz w:val="24"/>
          <w:szCs w:val="24"/>
          <w:lang w:val="en-US"/>
        </w:rPr>
        <w:t xml:space="preserve"> implementation of a procedural right granted by the law and not </w:t>
      </w:r>
      <w:r w:rsidR="00480FE3" w:rsidRPr="00B42DC0">
        <w:rPr>
          <w:rFonts w:ascii="Times New Roman" w:hAnsi="Times New Roman" w:cs="Times New Roman"/>
          <w:i/>
          <w:sz w:val="24"/>
          <w:szCs w:val="24"/>
          <w:lang w:val="en-US"/>
        </w:rPr>
        <w:t xml:space="preserve">an </w:t>
      </w:r>
      <w:r w:rsidRPr="00B42DC0">
        <w:rPr>
          <w:rFonts w:ascii="Times New Roman" w:hAnsi="Times New Roman" w:cs="Times New Roman"/>
          <w:i/>
          <w:sz w:val="24"/>
          <w:szCs w:val="24"/>
          <w:lang w:val="en-US"/>
        </w:rPr>
        <w:t>abuse of rights. Moreover, in these pe</w:t>
      </w:r>
      <w:r w:rsidR="00480FE3" w:rsidRPr="00B42DC0">
        <w:rPr>
          <w:rFonts w:ascii="Times New Roman" w:hAnsi="Times New Roman" w:cs="Times New Roman"/>
          <w:i/>
          <w:sz w:val="24"/>
          <w:szCs w:val="24"/>
          <w:lang w:val="en-US"/>
        </w:rPr>
        <w:t xml:space="preserve">riods of the pre-trial proceedings, the </w:t>
      </w:r>
      <w:r w:rsidRPr="00B42DC0">
        <w:rPr>
          <w:rFonts w:ascii="Times New Roman" w:hAnsi="Times New Roman" w:cs="Times New Roman"/>
          <w:i/>
          <w:sz w:val="24"/>
          <w:szCs w:val="24"/>
          <w:lang w:val="en-US"/>
        </w:rPr>
        <w:t>authorities have had the opportunity for further investigation... "</w:t>
      </w:r>
      <w:r w:rsidR="0014272B" w:rsidRPr="00B42DC0">
        <w:rPr>
          <w:rStyle w:val="FootnoteReference"/>
          <w:rFonts w:ascii="Times New Roman" w:hAnsi="Times New Roman" w:cs="Times New Roman"/>
          <w:i/>
          <w:sz w:val="24"/>
          <w:szCs w:val="24"/>
          <w:lang w:val="en-US"/>
        </w:rPr>
        <w:footnoteReference w:id="151"/>
      </w:r>
      <w:r w:rsidRPr="00B42DC0">
        <w:rPr>
          <w:rFonts w:ascii="Times New Roman" w:hAnsi="Times New Roman" w:cs="Times New Roman"/>
          <w:i/>
          <w:sz w:val="24"/>
          <w:szCs w:val="24"/>
          <w:lang w:val="en-US"/>
        </w:rPr>
        <w:t>.</w:t>
      </w:r>
    </w:p>
    <w:p w:rsidR="00B9502E" w:rsidRPr="00B42DC0" w:rsidRDefault="00B9502E" w:rsidP="002E66F1">
      <w:pPr>
        <w:spacing w:after="0"/>
        <w:jc w:val="both"/>
        <w:rPr>
          <w:rFonts w:ascii="Times New Roman" w:hAnsi="Times New Roman" w:cs="Times New Roman"/>
          <w:i/>
          <w:sz w:val="24"/>
          <w:szCs w:val="24"/>
          <w:lang w:val="en-US"/>
        </w:rPr>
      </w:pPr>
    </w:p>
    <w:p w:rsidR="00C363DE" w:rsidRPr="00B42DC0" w:rsidRDefault="00C363DE" w:rsidP="00C363DE">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In assessing the behavior of the injured party</w:t>
      </w:r>
      <w:r w:rsidR="00C16C53"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some courts </w:t>
      </w:r>
      <w:r w:rsidR="00C16C53" w:rsidRPr="00B42DC0">
        <w:rPr>
          <w:rFonts w:ascii="Times New Roman" w:hAnsi="Times New Roman" w:cs="Times New Roman"/>
          <w:sz w:val="24"/>
          <w:szCs w:val="24"/>
          <w:lang w:val="en-US"/>
        </w:rPr>
        <w:t>accept that delays caused by its</w:t>
      </w:r>
      <w:r w:rsidRPr="00B42DC0">
        <w:rPr>
          <w:rFonts w:ascii="Times New Roman" w:hAnsi="Times New Roman" w:cs="Times New Roman"/>
          <w:sz w:val="24"/>
          <w:szCs w:val="24"/>
          <w:lang w:val="en-US"/>
        </w:rPr>
        <w:t xml:space="preserve"> deliberate behavior</w:t>
      </w:r>
      <w:r w:rsidR="00C16C53"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should be considered in terms of the total length of the proceedings, with th</w:t>
      </w:r>
      <w:r w:rsidR="00480FE3" w:rsidRPr="00B42DC0">
        <w:rPr>
          <w:rFonts w:ascii="Times New Roman" w:hAnsi="Times New Roman" w:cs="Times New Roman"/>
          <w:sz w:val="24"/>
          <w:szCs w:val="24"/>
          <w:lang w:val="en-US"/>
        </w:rPr>
        <w:t xml:space="preserve">e </w:t>
      </w:r>
      <w:r w:rsidRPr="00B42DC0">
        <w:rPr>
          <w:rFonts w:ascii="Times New Roman" w:hAnsi="Times New Roman" w:cs="Times New Roman"/>
          <w:sz w:val="24"/>
          <w:szCs w:val="24"/>
          <w:lang w:val="en-US"/>
        </w:rPr>
        <w:t xml:space="preserve">court considering that they are not decisive and crucial to the overall length and takes them </w:t>
      </w:r>
      <w:r w:rsidR="00480FE3" w:rsidRPr="00B42DC0">
        <w:rPr>
          <w:rFonts w:ascii="Times New Roman" w:hAnsi="Times New Roman" w:cs="Times New Roman"/>
          <w:sz w:val="24"/>
          <w:szCs w:val="24"/>
          <w:lang w:val="en-US"/>
        </w:rPr>
        <w:t xml:space="preserve">into </w:t>
      </w:r>
      <w:r w:rsidRPr="00B42DC0">
        <w:rPr>
          <w:rFonts w:ascii="Times New Roman" w:hAnsi="Times New Roman" w:cs="Times New Roman"/>
          <w:sz w:val="24"/>
          <w:szCs w:val="24"/>
          <w:lang w:val="en-US"/>
        </w:rPr>
        <w:t xml:space="preserve">account only when determining the amount of compensation due. In other cases, such </w:t>
      </w:r>
      <w:r w:rsidRPr="00B42DC0">
        <w:rPr>
          <w:rFonts w:ascii="Times New Roman" w:hAnsi="Times New Roman" w:cs="Times New Roman"/>
          <w:sz w:val="24"/>
          <w:szCs w:val="24"/>
          <w:lang w:val="en-US"/>
        </w:rPr>
        <w:lastRenderedPageBreak/>
        <w:t>behavior of the plaintiff</w:t>
      </w:r>
      <w:r w:rsidR="00C16C53"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is determined by the court as a reason to be found that no breach exist</w:t>
      </w:r>
      <w:r w:rsidR="00480FE3" w:rsidRPr="00B42DC0">
        <w:rPr>
          <w:rFonts w:ascii="Times New Roman" w:hAnsi="Times New Roman" w:cs="Times New Roman"/>
          <w:sz w:val="24"/>
          <w:szCs w:val="24"/>
          <w:lang w:val="en-US"/>
        </w:rPr>
        <w:t>s</w:t>
      </w:r>
      <w:r w:rsidRPr="00B42DC0">
        <w:rPr>
          <w:rFonts w:ascii="Times New Roman" w:hAnsi="Times New Roman" w:cs="Times New Roman"/>
          <w:sz w:val="24"/>
          <w:szCs w:val="24"/>
          <w:lang w:val="en-US"/>
        </w:rPr>
        <w:t xml:space="preserve"> of the reasonable time requirement.</w:t>
      </w:r>
    </w:p>
    <w:p w:rsidR="000E246E" w:rsidRPr="00B42DC0" w:rsidRDefault="000E246E" w:rsidP="000E246E">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There are also judgments in which it is held that the length of t</w:t>
      </w:r>
      <w:r w:rsidR="00C16C53" w:rsidRPr="00B42DC0">
        <w:rPr>
          <w:rFonts w:ascii="Times New Roman" w:hAnsi="Times New Roman" w:cs="Times New Roman"/>
          <w:sz w:val="24"/>
          <w:szCs w:val="24"/>
          <w:lang w:val="en-US"/>
        </w:rPr>
        <w:t>he proceedings does not exceed</w:t>
      </w:r>
      <w:r w:rsidRPr="00B42DC0">
        <w:rPr>
          <w:rFonts w:ascii="Times New Roman" w:hAnsi="Times New Roman" w:cs="Times New Roman"/>
          <w:sz w:val="24"/>
          <w:szCs w:val="24"/>
          <w:lang w:val="en-US"/>
        </w:rPr>
        <w:t xml:space="preserve"> the reasonable time requirement because of the usual excessive workload of the respective court. In this regard it should be noted that, according to the EC</w:t>
      </w:r>
      <w:r w:rsidR="00480FE3"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 case law, congestion of the courts is not a valid excuse for delays</w:t>
      </w:r>
      <w:r w:rsidR="00C16C53"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unless the state can show that the problem has been identified in time and timely and effective measures to deal with it have been taken</w:t>
      </w:r>
      <w:r w:rsidR="0014272B" w:rsidRPr="00B42DC0">
        <w:rPr>
          <w:rStyle w:val="FootnoteReference"/>
          <w:rFonts w:ascii="Times New Roman" w:hAnsi="Times New Roman" w:cs="Times New Roman"/>
          <w:sz w:val="24"/>
          <w:szCs w:val="24"/>
          <w:lang w:val="en-US"/>
        </w:rPr>
        <w:footnoteReference w:id="152"/>
      </w:r>
      <w:r w:rsidRPr="00B42DC0">
        <w:rPr>
          <w:rFonts w:ascii="Times New Roman" w:hAnsi="Times New Roman" w:cs="Times New Roman"/>
          <w:sz w:val="24"/>
          <w:szCs w:val="24"/>
          <w:lang w:val="en-US"/>
        </w:rPr>
        <w:t>. It can serve as no excuse that the judge</w:t>
      </w:r>
      <w:r w:rsidR="00C16C53"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who was assigned the case, was busy with other, more important cases - the state should organize the judicial system in a way that can ensure consideration of each case within a reasonable time.</w:t>
      </w:r>
    </w:p>
    <w:p w:rsidR="000E246E" w:rsidRPr="00B42DC0" w:rsidRDefault="000E246E" w:rsidP="003B3929">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As for th</w:t>
      </w:r>
      <w:r w:rsidR="00480FE3" w:rsidRPr="00B42DC0">
        <w:rPr>
          <w:rFonts w:ascii="Times New Roman" w:hAnsi="Times New Roman" w:cs="Times New Roman"/>
          <w:sz w:val="24"/>
          <w:szCs w:val="24"/>
          <w:lang w:val="en-US"/>
        </w:rPr>
        <w:t>e sta</w:t>
      </w:r>
      <w:r w:rsidR="00B9502E" w:rsidRPr="00B42DC0">
        <w:rPr>
          <w:rFonts w:ascii="Times New Roman" w:hAnsi="Times New Roman" w:cs="Times New Roman"/>
          <w:sz w:val="24"/>
          <w:szCs w:val="24"/>
          <w:lang w:val="en-US"/>
        </w:rPr>
        <w:t>r</w:t>
      </w:r>
      <w:r w:rsidR="00480FE3" w:rsidRPr="00B42DC0">
        <w:rPr>
          <w:rFonts w:ascii="Times New Roman" w:hAnsi="Times New Roman" w:cs="Times New Roman"/>
          <w:sz w:val="24"/>
          <w:szCs w:val="24"/>
          <w:lang w:val="en-US"/>
        </w:rPr>
        <w:t>ting point</w:t>
      </w:r>
      <w:r w:rsidRPr="00B42DC0">
        <w:rPr>
          <w:rFonts w:ascii="Times New Roman" w:hAnsi="Times New Roman" w:cs="Times New Roman"/>
          <w:sz w:val="24"/>
          <w:szCs w:val="24"/>
          <w:lang w:val="en-US"/>
        </w:rPr>
        <w:t xml:space="preserve"> of criminal proceedings</w:t>
      </w:r>
      <w:r w:rsidR="00480FE3"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in the</w:t>
      </w:r>
      <w:r w:rsidR="00480FE3" w:rsidRPr="00B42DC0">
        <w:rPr>
          <w:rFonts w:ascii="Times New Roman" w:hAnsi="Times New Roman" w:cs="Times New Roman"/>
          <w:sz w:val="24"/>
          <w:szCs w:val="24"/>
          <w:lang w:val="en-US"/>
        </w:rPr>
        <w:t xml:space="preserve"> majority of examined judgments</w:t>
      </w:r>
      <w:r w:rsidRPr="00B42DC0">
        <w:rPr>
          <w:rFonts w:ascii="Times New Roman" w:hAnsi="Times New Roman" w:cs="Times New Roman"/>
          <w:sz w:val="24"/>
          <w:szCs w:val="24"/>
          <w:lang w:val="en-US"/>
        </w:rPr>
        <w:t xml:space="preserve"> the courts hold that that is the moment in whic</w:t>
      </w:r>
      <w:r w:rsidR="003B3929" w:rsidRPr="00B42DC0">
        <w:rPr>
          <w:rFonts w:ascii="Times New Roman" w:hAnsi="Times New Roman" w:cs="Times New Roman"/>
          <w:sz w:val="24"/>
          <w:szCs w:val="24"/>
          <w:lang w:val="en-US"/>
        </w:rPr>
        <w:t>h the person has been indicted</w:t>
      </w:r>
      <w:r w:rsidRPr="00B42DC0">
        <w:rPr>
          <w:rFonts w:ascii="Times New Roman" w:hAnsi="Times New Roman" w:cs="Times New Roman"/>
          <w:sz w:val="24"/>
          <w:szCs w:val="24"/>
          <w:lang w:val="en-US"/>
        </w:rPr>
        <w:t>. While determining t</w:t>
      </w:r>
      <w:r w:rsidR="00C16C53" w:rsidRPr="00B42DC0">
        <w:rPr>
          <w:rFonts w:ascii="Times New Roman" w:hAnsi="Times New Roman" w:cs="Times New Roman"/>
          <w:sz w:val="24"/>
          <w:szCs w:val="24"/>
          <w:lang w:val="en-US"/>
        </w:rPr>
        <w:t>his date is not difficult</w:t>
      </w:r>
      <w:r w:rsidRPr="00B42DC0">
        <w:rPr>
          <w:rFonts w:ascii="Times New Roman" w:hAnsi="Times New Roman" w:cs="Times New Roman"/>
          <w:sz w:val="24"/>
          <w:szCs w:val="24"/>
          <w:lang w:val="en-US"/>
        </w:rPr>
        <w:t>, according to the EC</w:t>
      </w:r>
      <w:r w:rsidR="003B3929"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 case law</w:t>
      </w:r>
      <w:r w:rsidR="00C16C53"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it is not always the initial date of the </w:t>
      </w:r>
      <w:r w:rsidR="0005044B" w:rsidRPr="00B42DC0">
        <w:rPr>
          <w:rFonts w:ascii="Times New Roman" w:hAnsi="Times New Roman" w:cs="Times New Roman"/>
          <w:sz w:val="24"/>
          <w:szCs w:val="24"/>
          <w:lang w:val="en-US"/>
        </w:rPr>
        <w:t>proceedings</w:t>
      </w:r>
      <w:r w:rsidRPr="00B42DC0">
        <w:rPr>
          <w:rFonts w:ascii="Times New Roman" w:hAnsi="Times New Roman" w:cs="Times New Roman"/>
          <w:sz w:val="24"/>
          <w:szCs w:val="24"/>
          <w:lang w:val="en-US"/>
        </w:rPr>
        <w:t>. In some judgments</w:t>
      </w:r>
      <w:r w:rsidR="0014272B" w:rsidRPr="00B42DC0">
        <w:rPr>
          <w:rStyle w:val="FootnoteReference"/>
          <w:rFonts w:ascii="Times New Roman" w:hAnsi="Times New Roman" w:cs="Times New Roman"/>
          <w:sz w:val="24"/>
          <w:szCs w:val="24"/>
          <w:lang w:val="en-US"/>
        </w:rPr>
        <w:footnoteReference w:id="153"/>
      </w:r>
      <w:r w:rsidRPr="00B42DC0">
        <w:rPr>
          <w:rFonts w:ascii="Times New Roman" w:hAnsi="Times New Roman" w:cs="Times New Roman"/>
          <w:sz w:val="24"/>
          <w:szCs w:val="24"/>
          <w:lang w:val="en-US"/>
        </w:rPr>
        <w:t>, althou</w:t>
      </w:r>
      <w:r w:rsidR="003B3929" w:rsidRPr="00B42DC0">
        <w:rPr>
          <w:rFonts w:ascii="Times New Roman" w:hAnsi="Times New Roman" w:cs="Times New Roman"/>
          <w:sz w:val="24"/>
          <w:szCs w:val="24"/>
          <w:lang w:val="en-US"/>
        </w:rPr>
        <w:t xml:space="preserve">gh there are data for some </w:t>
      </w:r>
      <w:r w:rsidRPr="00B42DC0">
        <w:rPr>
          <w:rFonts w:ascii="Times New Roman" w:hAnsi="Times New Roman" w:cs="Times New Roman"/>
          <w:sz w:val="24"/>
          <w:szCs w:val="24"/>
          <w:lang w:val="en-US"/>
        </w:rPr>
        <w:t xml:space="preserve">actions before the date of the indictment, which substantially affect the defendant, for example carrying out searches of inhabited by the plaintiff residence, the court has erroneously held that the date of the actual indictment and not the date </w:t>
      </w:r>
      <w:r w:rsidR="00C16C53" w:rsidRPr="00B42DC0">
        <w:rPr>
          <w:rFonts w:ascii="Times New Roman" w:hAnsi="Times New Roman" w:cs="Times New Roman"/>
          <w:sz w:val="24"/>
          <w:szCs w:val="24"/>
          <w:lang w:val="en-US"/>
        </w:rPr>
        <w:t xml:space="preserve">of these actions, is </w:t>
      </w:r>
      <w:r w:rsidR="003B3929" w:rsidRPr="00B42DC0">
        <w:rPr>
          <w:rFonts w:ascii="Times New Roman" w:hAnsi="Times New Roman" w:cs="Times New Roman"/>
          <w:sz w:val="24"/>
          <w:szCs w:val="24"/>
          <w:lang w:val="en-US"/>
        </w:rPr>
        <w:t>the starting point</w:t>
      </w:r>
      <w:r w:rsidRPr="00B42DC0">
        <w:rPr>
          <w:rFonts w:ascii="Times New Roman" w:hAnsi="Times New Roman" w:cs="Times New Roman"/>
          <w:sz w:val="24"/>
          <w:szCs w:val="24"/>
          <w:lang w:val="en-US"/>
        </w:rPr>
        <w:t xml:space="preserve"> of the </w:t>
      </w:r>
      <w:r w:rsidR="0005044B" w:rsidRPr="00B42DC0">
        <w:rPr>
          <w:rFonts w:ascii="Times New Roman" w:hAnsi="Times New Roman" w:cs="Times New Roman"/>
          <w:sz w:val="24"/>
          <w:szCs w:val="24"/>
          <w:lang w:val="en-US"/>
        </w:rPr>
        <w:t>proceedings</w:t>
      </w:r>
      <w:r w:rsidRPr="00B42DC0">
        <w:rPr>
          <w:rFonts w:ascii="Times New Roman" w:hAnsi="Times New Roman" w:cs="Times New Roman"/>
          <w:sz w:val="24"/>
          <w:szCs w:val="24"/>
          <w:lang w:val="en-US"/>
        </w:rPr>
        <w:t>. However, there are judgments in which the court a</w:t>
      </w:r>
      <w:r w:rsidR="003B3929" w:rsidRPr="00B42DC0">
        <w:rPr>
          <w:rFonts w:ascii="Times New Roman" w:hAnsi="Times New Roman" w:cs="Times New Roman"/>
          <w:sz w:val="24"/>
          <w:szCs w:val="24"/>
          <w:lang w:val="en-US"/>
        </w:rPr>
        <w:t xml:space="preserve">ccepted as the starting date </w:t>
      </w:r>
      <w:r w:rsidRPr="00B42DC0">
        <w:rPr>
          <w:rFonts w:ascii="Times New Roman" w:hAnsi="Times New Roman" w:cs="Times New Roman"/>
          <w:sz w:val="24"/>
          <w:szCs w:val="24"/>
          <w:lang w:val="en-US"/>
        </w:rPr>
        <w:t>the opening of an investigation</w:t>
      </w:r>
      <w:r w:rsidR="0014272B" w:rsidRPr="00B42DC0">
        <w:rPr>
          <w:rStyle w:val="FootnoteReference"/>
          <w:rFonts w:ascii="Times New Roman" w:hAnsi="Times New Roman" w:cs="Times New Roman"/>
          <w:sz w:val="24"/>
          <w:szCs w:val="24"/>
          <w:lang w:val="en-US"/>
        </w:rPr>
        <w:footnoteReference w:id="154"/>
      </w:r>
      <w:r w:rsidRPr="00B42DC0">
        <w:rPr>
          <w:rFonts w:ascii="Times New Roman" w:hAnsi="Times New Roman" w:cs="Times New Roman"/>
          <w:sz w:val="24"/>
          <w:szCs w:val="24"/>
          <w:lang w:val="en-US"/>
        </w:rPr>
        <w:t>.</w:t>
      </w:r>
    </w:p>
    <w:p w:rsidR="003B3929" w:rsidRPr="00B42DC0" w:rsidRDefault="003B3929" w:rsidP="003B3929">
      <w:pPr>
        <w:spacing w:after="0"/>
        <w:jc w:val="both"/>
        <w:rPr>
          <w:rFonts w:ascii="Times New Roman" w:hAnsi="Times New Roman" w:cs="Times New Roman"/>
          <w:sz w:val="24"/>
          <w:szCs w:val="24"/>
          <w:lang w:val="en-US"/>
        </w:rPr>
      </w:pPr>
    </w:p>
    <w:p w:rsidR="00C363DE" w:rsidRPr="00B42DC0" w:rsidRDefault="000E246E" w:rsidP="003B3929">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The right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 § 1 of the ECHR is a right to a trial within a reasonable time</w:t>
      </w:r>
      <w:r w:rsidR="0014272B" w:rsidRPr="00B42DC0">
        <w:rPr>
          <w:rStyle w:val="FootnoteReference"/>
          <w:rFonts w:ascii="Times New Roman" w:hAnsi="Times New Roman" w:cs="Times New Roman"/>
          <w:sz w:val="24"/>
          <w:szCs w:val="24"/>
          <w:lang w:val="en-US"/>
        </w:rPr>
        <w:footnoteReference w:id="155"/>
      </w:r>
      <w:r w:rsidRPr="00B42DC0">
        <w:rPr>
          <w:rFonts w:ascii="Times New Roman" w:hAnsi="Times New Roman" w:cs="Times New Roman"/>
          <w:sz w:val="24"/>
          <w:szCs w:val="24"/>
          <w:lang w:val="en-US"/>
        </w:rPr>
        <w:t>, not a right to obtain a favorable decision for the party. Therefore the court, before which the claim has been lodged, should not base its decision on arguments</w:t>
      </w:r>
      <w:r w:rsidR="0014272B"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concerning the prospects for a favorable outcome of the case, as they are n</w:t>
      </w:r>
      <w:r w:rsidR="0014272B" w:rsidRPr="00B42DC0">
        <w:rPr>
          <w:rFonts w:ascii="Times New Roman" w:hAnsi="Times New Roman" w:cs="Times New Roman"/>
          <w:sz w:val="24"/>
          <w:szCs w:val="24"/>
          <w:lang w:val="en-US"/>
        </w:rPr>
        <w:t>ot relevant to the assessment of the</w:t>
      </w:r>
      <w:r w:rsidRPr="00B42DC0">
        <w:rPr>
          <w:rFonts w:ascii="Times New Roman" w:hAnsi="Times New Roman" w:cs="Times New Roman"/>
          <w:sz w:val="24"/>
          <w:szCs w:val="24"/>
          <w:lang w:val="en-US"/>
        </w:rPr>
        <w:t xml:space="preserve"> reasonable length of proceedings</w:t>
      </w:r>
      <w:r w:rsidR="0014272B" w:rsidRPr="00B42DC0">
        <w:rPr>
          <w:rStyle w:val="FootnoteReference"/>
          <w:rFonts w:ascii="Times New Roman" w:hAnsi="Times New Roman" w:cs="Times New Roman"/>
          <w:sz w:val="24"/>
          <w:szCs w:val="24"/>
          <w:lang w:val="en-US"/>
        </w:rPr>
        <w:footnoteReference w:id="156"/>
      </w:r>
      <w:r w:rsidRPr="00B42DC0">
        <w:rPr>
          <w:rFonts w:ascii="Times New Roman" w:hAnsi="Times New Roman" w:cs="Times New Roman"/>
          <w:sz w:val="24"/>
          <w:szCs w:val="24"/>
          <w:lang w:val="en-US"/>
        </w:rPr>
        <w:t xml:space="preserve"> and cannot justify the failure to </w:t>
      </w:r>
      <w:r w:rsidR="00A75934" w:rsidRPr="00B42DC0">
        <w:rPr>
          <w:rFonts w:ascii="Times New Roman" w:hAnsi="Times New Roman" w:cs="Times New Roman"/>
          <w:sz w:val="24"/>
          <w:szCs w:val="24"/>
          <w:lang w:val="en-US"/>
        </w:rPr>
        <w:t>conclude</w:t>
      </w:r>
      <w:r w:rsidRPr="00B42DC0">
        <w:rPr>
          <w:rFonts w:ascii="Times New Roman" w:hAnsi="Times New Roman" w:cs="Times New Roman"/>
          <w:sz w:val="24"/>
          <w:szCs w:val="24"/>
          <w:lang w:val="en-US"/>
        </w:rPr>
        <w:t xml:space="preserve"> the case within a reasonable time.</w:t>
      </w:r>
    </w:p>
    <w:p w:rsidR="003B3929" w:rsidRDefault="003B3929" w:rsidP="003B3929">
      <w:pPr>
        <w:spacing w:after="0"/>
        <w:jc w:val="both"/>
        <w:rPr>
          <w:rFonts w:ascii="Times New Roman" w:hAnsi="Times New Roman" w:cs="Times New Roman"/>
          <w:sz w:val="24"/>
          <w:szCs w:val="24"/>
          <w:lang w:val="en-US"/>
        </w:rPr>
      </w:pPr>
    </w:p>
    <w:p w:rsidR="00935B7A" w:rsidRPr="00B42DC0" w:rsidRDefault="00935B7A" w:rsidP="003B3929">
      <w:pPr>
        <w:spacing w:after="0"/>
        <w:jc w:val="both"/>
        <w:rPr>
          <w:rFonts w:ascii="Times New Roman" w:hAnsi="Times New Roman" w:cs="Times New Roman"/>
          <w:sz w:val="24"/>
          <w:szCs w:val="24"/>
          <w:lang w:val="en-US"/>
        </w:rPr>
      </w:pPr>
    </w:p>
    <w:p w:rsidR="00BB46B4" w:rsidRPr="00935B7A" w:rsidRDefault="00BB46B4" w:rsidP="003B3929">
      <w:pPr>
        <w:pStyle w:val="Heading3"/>
        <w:spacing w:before="0"/>
        <w:rPr>
          <w:rFonts w:ascii="Times New Roman" w:hAnsi="Times New Roman" w:cs="Times New Roman"/>
          <w:b/>
          <w:color w:val="auto"/>
          <w:lang w:val="en-US"/>
        </w:rPr>
      </w:pPr>
      <w:bookmarkStart w:id="55" w:name="_Toc432065476"/>
      <w:r w:rsidRPr="00935B7A">
        <w:rPr>
          <w:rFonts w:ascii="Times New Roman" w:hAnsi="Times New Roman" w:cs="Times New Roman"/>
          <w:b/>
          <w:color w:val="auto"/>
          <w:lang w:val="en-US"/>
        </w:rPr>
        <w:lastRenderedPageBreak/>
        <w:t xml:space="preserve">6. </w:t>
      </w:r>
      <w:r w:rsidR="00A75934" w:rsidRPr="00935B7A">
        <w:rPr>
          <w:rFonts w:ascii="Times New Roman" w:hAnsi="Times New Roman" w:cs="Times New Roman"/>
          <w:b/>
          <w:color w:val="auto"/>
          <w:lang w:val="en-US"/>
        </w:rPr>
        <w:t>Prescription</w:t>
      </w:r>
      <w:r w:rsidRPr="00935B7A">
        <w:rPr>
          <w:rFonts w:ascii="Times New Roman" w:hAnsi="Times New Roman" w:cs="Times New Roman"/>
          <w:b/>
          <w:color w:val="auto"/>
          <w:lang w:val="en-US"/>
        </w:rPr>
        <w:t xml:space="preserve"> period</w:t>
      </w:r>
      <w:bookmarkEnd w:id="55"/>
    </w:p>
    <w:p w:rsidR="003B3929" w:rsidRPr="00B42DC0" w:rsidRDefault="003B3929" w:rsidP="003B3929">
      <w:pPr>
        <w:spacing w:after="0"/>
        <w:rPr>
          <w:lang w:val="en-US"/>
        </w:rPr>
      </w:pPr>
    </w:p>
    <w:p w:rsidR="00E14C30" w:rsidRPr="00B42DC0" w:rsidRDefault="00BB46B4" w:rsidP="003B3929">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Special attention should be given to judgments in which the court ruled on the </w:t>
      </w:r>
      <w:r w:rsidR="00A75934" w:rsidRPr="00B42DC0">
        <w:rPr>
          <w:rFonts w:ascii="Times New Roman" w:hAnsi="Times New Roman" w:cs="Times New Roman"/>
          <w:sz w:val="24"/>
          <w:szCs w:val="24"/>
          <w:lang w:val="en-US"/>
        </w:rPr>
        <w:t>prescription</w:t>
      </w:r>
      <w:r w:rsidRPr="00B42DC0">
        <w:rPr>
          <w:rFonts w:ascii="Times New Roman" w:hAnsi="Times New Roman" w:cs="Times New Roman"/>
          <w:sz w:val="24"/>
          <w:szCs w:val="24"/>
          <w:lang w:val="en-US"/>
        </w:rPr>
        <w:t xml:space="preserve"> period of claims for damages for breaches of the right to trial within a reasonable time. In some judgments</w:t>
      </w:r>
      <w:r w:rsidR="00C40190"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rendered after the entry into force of amendments to the SMLDA</w:t>
      </w:r>
      <w:r w:rsidR="00C40190"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regarding proceedings</w:t>
      </w:r>
      <w:r w:rsidR="00C40190"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commenced beforehand, the court held that although there was no specific redress provisi</w:t>
      </w:r>
      <w:r w:rsidR="003B3929" w:rsidRPr="00B42DC0">
        <w:rPr>
          <w:rFonts w:ascii="Times New Roman" w:hAnsi="Times New Roman" w:cs="Times New Roman"/>
          <w:sz w:val="24"/>
          <w:szCs w:val="24"/>
          <w:lang w:val="en-US"/>
        </w:rPr>
        <w:t>on, the injured party could lodge</w:t>
      </w:r>
      <w:r w:rsidRPr="00B42DC0">
        <w:rPr>
          <w:rFonts w:ascii="Times New Roman" w:hAnsi="Times New Roman" w:cs="Times New Roman"/>
          <w:sz w:val="24"/>
          <w:szCs w:val="24"/>
          <w:lang w:val="en-US"/>
        </w:rPr>
        <w:t xml:space="preserve"> a claim under the general rules of tortious liability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49 of the COA. In these cases, the court held that for each day from the date of commencement of the</w:t>
      </w:r>
      <w:r w:rsidR="00C40190" w:rsidRPr="00B42DC0">
        <w:rPr>
          <w:rFonts w:ascii="Times New Roman" w:hAnsi="Times New Roman" w:cs="Times New Roman"/>
          <w:sz w:val="24"/>
          <w:szCs w:val="24"/>
          <w:lang w:val="en-US"/>
        </w:rPr>
        <w:t xml:space="preserve"> delayed </w:t>
      </w:r>
      <w:r w:rsidR="0005044B" w:rsidRPr="00B42DC0">
        <w:rPr>
          <w:rFonts w:ascii="Times New Roman" w:hAnsi="Times New Roman" w:cs="Times New Roman"/>
          <w:sz w:val="24"/>
          <w:szCs w:val="24"/>
          <w:lang w:val="en-US"/>
        </w:rPr>
        <w:t>proceedings</w:t>
      </w:r>
      <w:r w:rsidR="00C40190" w:rsidRPr="00B42DC0">
        <w:rPr>
          <w:rFonts w:ascii="Times New Roman" w:hAnsi="Times New Roman" w:cs="Times New Roman"/>
          <w:sz w:val="24"/>
          <w:szCs w:val="24"/>
          <w:lang w:val="en-US"/>
        </w:rPr>
        <w:t>, the five year</w:t>
      </w:r>
      <w:r w:rsidRPr="00B42DC0">
        <w:rPr>
          <w:rFonts w:ascii="Times New Roman" w:hAnsi="Times New Roman" w:cs="Times New Roman"/>
          <w:sz w:val="24"/>
          <w:szCs w:val="24"/>
          <w:lang w:val="en-US"/>
        </w:rPr>
        <w:t xml:space="preserve"> general </w:t>
      </w:r>
      <w:r w:rsidR="00A75934" w:rsidRPr="00B42DC0">
        <w:rPr>
          <w:rFonts w:ascii="Times New Roman" w:hAnsi="Times New Roman" w:cs="Times New Roman"/>
          <w:sz w:val="24"/>
          <w:szCs w:val="24"/>
          <w:lang w:val="en-US"/>
        </w:rPr>
        <w:t>prescription</w:t>
      </w:r>
      <w:r w:rsidRPr="00B42DC0">
        <w:rPr>
          <w:rFonts w:ascii="Times New Roman" w:hAnsi="Times New Roman" w:cs="Times New Roman"/>
          <w:sz w:val="24"/>
          <w:szCs w:val="24"/>
          <w:lang w:val="en-US"/>
        </w:rPr>
        <w:t xml:space="preserve"> period runs. The </w:t>
      </w:r>
      <w:r w:rsidR="00A75934" w:rsidRPr="00B42DC0">
        <w:rPr>
          <w:rFonts w:ascii="Times New Roman" w:hAnsi="Times New Roman" w:cs="Times New Roman"/>
          <w:sz w:val="24"/>
          <w:szCs w:val="24"/>
          <w:lang w:val="en-US"/>
        </w:rPr>
        <w:t xml:space="preserve">prescription </w:t>
      </w:r>
      <w:r w:rsidRPr="00B42DC0">
        <w:rPr>
          <w:rFonts w:ascii="Times New Roman" w:hAnsi="Times New Roman" w:cs="Times New Roman"/>
          <w:sz w:val="24"/>
          <w:szCs w:val="24"/>
          <w:lang w:val="en-US"/>
        </w:rPr>
        <w:t>period is suspended only by filing a claim for damages</w:t>
      </w:r>
      <w:r w:rsidR="00C40190" w:rsidRPr="00B42DC0">
        <w:rPr>
          <w:rStyle w:val="FootnoteReference"/>
          <w:rFonts w:ascii="Times New Roman" w:hAnsi="Times New Roman" w:cs="Times New Roman"/>
          <w:sz w:val="24"/>
          <w:szCs w:val="24"/>
          <w:lang w:val="en-US"/>
        </w:rPr>
        <w:footnoteReference w:id="157"/>
      </w:r>
      <w:r w:rsidRPr="00B42DC0">
        <w:rPr>
          <w:rFonts w:ascii="Times New Roman" w:hAnsi="Times New Roman" w:cs="Times New Roman"/>
          <w:sz w:val="24"/>
          <w:szCs w:val="24"/>
          <w:lang w:val="en-US"/>
        </w:rPr>
        <w:t xml:space="preserve">. Even the petition under the JSA does not stop the expiration of the </w:t>
      </w:r>
      <w:r w:rsidR="00A75934" w:rsidRPr="00B42DC0">
        <w:rPr>
          <w:rFonts w:ascii="Times New Roman" w:hAnsi="Times New Roman" w:cs="Times New Roman"/>
          <w:sz w:val="24"/>
          <w:szCs w:val="24"/>
          <w:lang w:val="en-US"/>
        </w:rPr>
        <w:t xml:space="preserve">prescription </w:t>
      </w:r>
      <w:r w:rsidRPr="00B42DC0">
        <w:rPr>
          <w:rFonts w:ascii="Times New Roman" w:hAnsi="Times New Roman" w:cs="Times New Roman"/>
          <w:sz w:val="24"/>
          <w:szCs w:val="24"/>
          <w:lang w:val="en-US"/>
        </w:rPr>
        <w:t>period and it continue</w:t>
      </w:r>
      <w:r w:rsidR="003B3929" w:rsidRPr="00B42DC0">
        <w:rPr>
          <w:rFonts w:ascii="Times New Roman" w:hAnsi="Times New Roman" w:cs="Times New Roman"/>
          <w:sz w:val="24"/>
          <w:szCs w:val="24"/>
          <w:lang w:val="en-US"/>
        </w:rPr>
        <w:t>s to run, even though for concluded</w:t>
      </w:r>
      <w:r w:rsidRPr="00B42DC0">
        <w:rPr>
          <w:rFonts w:ascii="Times New Roman" w:hAnsi="Times New Roman" w:cs="Times New Roman"/>
          <w:sz w:val="24"/>
          <w:szCs w:val="24"/>
          <w:lang w:val="en-US"/>
        </w:rPr>
        <w:t xml:space="preserve"> cases</w:t>
      </w:r>
      <w:r w:rsidR="003B3929" w:rsidRPr="00B42DC0">
        <w:rPr>
          <w:rFonts w:ascii="Times New Roman" w:hAnsi="Times New Roman" w:cs="Times New Roman"/>
          <w:sz w:val="24"/>
          <w:szCs w:val="24"/>
          <w:lang w:val="en-US"/>
        </w:rPr>
        <w:t xml:space="preserve"> the administrative procedure is obligatory</w:t>
      </w:r>
      <w:r w:rsidR="00C40190"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before filing claims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2b of </w:t>
      </w:r>
      <w:r w:rsidR="00C40190"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SMLDA</w:t>
      </w:r>
      <w:r w:rsidR="00C40190" w:rsidRPr="00B42DC0">
        <w:rPr>
          <w:rStyle w:val="FootnoteReference"/>
          <w:rFonts w:ascii="Times New Roman" w:hAnsi="Times New Roman" w:cs="Times New Roman"/>
          <w:sz w:val="24"/>
          <w:szCs w:val="24"/>
          <w:lang w:val="en-US"/>
        </w:rPr>
        <w:footnoteReference w:id="158"/>
      </w:r>
      <w:r w:rsidRPr="00B42DC0">
        <w:rPr>
          <w:rFonts w:ascii="Times New Roman" w:hAnsi="Times New Roman" w:cs="Times New Roman"/>
          <w:sz w:val="24"/>
          <w:szCs w:val="24"/>
          <w:lang w:val="en-US"/>
        </w:rPr>
        <w:t>. It is questionable whether the imposition of such a practice is in accordance with the principles set out in the EC</w:t>
      </w:r>
      <w:r w:rsidR="003B3929"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 xml:space="preserve">HR case law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6 § 1 and whether a similar approach in the application of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2b of </w:t>
      </w:r>
      <w:r w:rsidR="00C40190"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 xml:space="preserve">SMLDA can be regarded as an effective domestic remedy within the meaning of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13 of the ECHR</w:t>
      </w:r>
      <w:r w:rsidR="00C40190" w:rsidRPr="00B42DC0">
        <w:rPr>
          <w:rFonts w:ascii="Times New Roman" w:hAnsi="Times New Roman" w:cs="Times New Roman"/>
          <w:sz w:val="24"/>
          <w:szCs w:val="24"/>
          <w:lang w:val="en-US"/>
        </w:rPr>
        <w:t>,</w:t>
      </w:r>
      <w:r w:rsidR="003B3929" w:rsidRPr="00B42DC0">
        <w:rPr>
          <w:rFonts w:ascii="Times New Roman" w:hAnsi="Times New Roman" w:cs="Times New Roman"/>
          <w:sz w:val="24"/>
          <w:szCs w:val="24"/>
          <w:lang w:val="en-US"/>
        </w:rPr>
        <w:t xml:space="preserve"> in claims</w:t>
      </w:r>
      <w:r w:rsidRPr="00B42DC0">
        <w:rPr>
          <w:rFonts w:ascii="Times New Roman" w:hAnsi="Times New Roman" w:cs="Times New Roman"/>
          <w:sz w:val="24"/>
          <w:szCs w:val="24"/>
          <w:lang w:val="en-US"/>
        </w:rPr>
        <w:t xml:space="preserve"> about excessive length of proceedings. Implementation of the common five-year </w:t>
      </w:r>
      <w:r w:rsidR="00A75934" w:rsidRPr="00B42DC0">
        <w:rPr>
          <w:rFonts w:ascii="Times New Roman" w:hAnsi="Times New Roman" w:cs="Times New Roman"/>
          <w:sz w:val="24"/>
          <w:szCs w:val="24"/>
          <w:lang w:val="en-US"/>
        </w:rPr>
        <w:t>prescription</w:t>
      </w:r>
      <w:r w:rsidRPr="00B42DC0">
        <w:rPr>
          <w:rFonts w:ascii="Times New Roman" w:hAnsi="Times New Roman" w:cs="Times New Roman"/>
          <w:sz w:val="24"/>
          <w:szCs w:val="24"/>
          <w:lang w:val="en-US"/>
        </w:rPr>
        <w:t xml:space="preserve"> period from the first day of the case, would render the newly established national mechanism for redress under a JSA pointless, as people will have to file claims before th</w:t>
      </w:r>
      <w:r w:rsidR="003B3929" w:rsidRPr="00B42DC0">
        <w:rPr>
          <w:rFonts w:ascii="Times New Roman" w:hAnsi="Times New Roman" w:cs="Times New Roman"/>
          <w:sz w:val="24"/>
          <w:szCs w:val="24"/>
          <w:lang w:val="en-US"/>
        </w:rPr>
        <w:t>e fifth year of the starting point</w:t>
      </w:r>
      <w:r w:rsidRPr="00B42DC0">
        <w:rPr>
          <w:rFonts w:ascii="Times New Roman" w:hAnsi="Times New Roman" w:cs="Times New Roman"/>
          <w:sz w:val="24"/>
          <w:szCs w:val="24"/>
          <w:lang w:val="en-US"/>
        </w:rPr>
        <w:t xml:space="preserve"> of the case, although it is still pending, in order for their right to claim not be barred. Next, validating this approach</w:t>
      </w:r>
      <w:r w:rsidR="00C40190"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would lead to a situa</w:t>
      </w:r>
      <w:r w:rsidR="003B3929" w:rsidRPr="00B42DC0">
        <w:rPr>
          <w:rFonts w:ascii="Times New Roman" w:hAnsi="Times New Roman" w:cs="Times New Roman"/>
          <w:sz w:val="24"/>
          <w:szCs w:val="24"/>
          <w:lang w:val="en-US"/>
        </w:rPr>
        <w:t xml:space="preserve">tion where no matter how long </w:t>
      </w:r>
      <w:r w:rsidR="0005044B" w:rsidRPr="00B42DC0">
        <w:rPr>
          <w:rFonts w:ascii="Times New Roman" w:hAnsi="Times New Roman" w:cs="Times New Roman"/>
          <w:sz w:val="24"/>
          <w:szCs w:val="24"/>
          <w:lang w:val="en-US"/>
        </w:rPr>
        <w:t>proceedings</w:t>
      </w:r>
      <w:r w:rsidR="003B3929" w:rsidRPr="00B42DC0">
        <w:rPr>
          <w:rFonts w:ascii="Times New Roman" w:hAnsi="Times New Roman" w:cs="Times New Roman"/>
          <w:sz w:val="24"/>
          <w:szCs w:val="24"/>
          <w:lang w:val="en-US"/>
        </w:rPr>
        <w:t xml:space="preserve"> have</w:t>
      </w:r>
      <w:r w:rsidRPr="00B42DC0">
        <w:rPr>
          <w:rFonts w:ascii="Times New Roman" w:hAnsi="Times New Roman" w:cs="Times New Roman"/>
          <w:sz w:val="24"/>
          <w:szCs w:val="24"/>
          <w:lang w:val="en-US"/>
        </w:rPr>
        <w:t xml:space="preserve"> lasted, persons can seek compensation for a maximum of five years prior.</w:t>
      </w:r>
    </w:p>
    <w:p w:rsidR="003B3929" w:rsidRPr="00B42DC0" w:rsidRDefault="003B3929" w:rsidP="003B3929">
      <w:pPr>
        <w:spacing w:after="0"/>
        <w:jc w:val="both"/>
        <w:rPr>
          <w:rFonts w:ascii="Times New Roman" w:hAnsi="Times New Roman" w:cs="Times New Roman"/>
          <w:sz w:val="24"/>
          <w:szCs w:val="24"/>
          <w:lang w:val="en-US"/>
        </w:rPr>
      </w:pPr>
    </w:p>
    <w:p w:rsidR="00BB46B4" w:rsidRPr="00935B7A" w:rsidRDefault="00BB46B4" w:rsidP="003B3929">
      <w:pPr>
        <w:pStyle w:val="Heading3"/>
        <w:spacing w:before="0"/>
        <w:rPr>
          <w:rFonts w:ascii="Times New Roman" w:hAnsi="Times New Roman" w:cs="Times New Roman"/>
          <w:b/>
          <w:color w:val="auto"/>
          <w:lang w:val="en-US"/>
        </w:rPr>
      </w:pPr>
      <w:bookmarkStart w:id="56" w:name="_Toc432065477"/>
      <w:r w:rsidRPr="00935B7A">
        <w:rPr>
          <w:rFonts w:ascii="Times New Roman" w:hAnsi="Times New Roman" w:cs="Times New Roman"/>
          <w:b/>
          <w:color w:val="auto"/>
          <w:lang w:val="en-US"/>
        </w:rPr>
        <w:t xml:space="preserve">7. </w:t>
      </w:r>
      <w:r w:rsidR="00896FFF" w:rsidRPr="00935B7A">
        <w:rPr>
          <w:rFonts w:ascii="Times New Roman" w:hAnsi="Times New Roman" w:cs="Times New Roman"/>
          <w:b/>
          <w:color w:val="auto"/>
          <w:lang w:val="en-US"/>
        </w:rPr>
        <w:t>Fault</w:t>
      </w:r>
      <w:r w:rsidRPr="00935B7A">
        <w:rPr>
          <w:rFonts w:ascii="Times New Roman" w:hAnsi="Times New Roman" w:cs="Times New Roman"/>
          <w:b/>
          <w:color w:val="auto"/>
          <w:lang w:val="en-US"/>
        </w:rPr>
        <w:t xml:space="preserve">; the causal link between slow proceedings and damages </w:t>
      </w:r>
      <w:r w:rsidR="00F863B4" w:rsidRPr="00935B7A">
        <w:rPr>
          <w:rFonts w:ascii="Times New Roman" w:hAnsi="Times New Roman" w:cs="Times New Roman"/>
          <w:b/>
          <w:color w:val="auto"/>
          <w:lang w:val="en-US"/>
        </w:rPr>
        <w:t xml:space="preserve">suffered; proof of damages; </w:t>
      </w:r>
      <w:r w:rsidRPr="00935B7A">
        <w:rPr>
          <w:rFonts w:ascii="Times New Roman" w:hAnsi="Times New Roman" w:cs="Times New Roman"/>
          <w:b/>
          <w:color w:val="auto"/>
          <w:lang w:val="en-US"/>
        </w:rPr>
        <w:t xml:space="preserve">determining the amount of just </w:t>
      </w:r>
      <w:r w:rsidR="003B3929" w:rsidRPr="00935B7A">
        <w:rPr>
          <w:rFonts w:ascii="Times New Roman" w:hAnsi="Times New Roman" w:cs="Times New Roman"/>
          <w:b/>
          <w:color w:val="auto"/>
          <w:lang w:val="en-US"/>
        </w:rPr>
        <w:t>compensation</w:t>
      </w:r>
      <w:bookmarkEnd w:id="56"/>
    </w:p>
    <w:p w:rsidR="003B3929" w:rsidRPr="00B42DC0" w:rsidRDefault="003B3929" w:rsidP="003B3929">
      <w:pPr>
        <w:spacing w:after="0"/>
        <w:rPr>
          <w:lang w:val="en-US"/>
        </w:rPr>
      </w:pPr>
    </w:p>
    <w:p w:rsidR="00BB46B4" w:rsidRPr="00B42DC0" w:rsidRDefault="00BB46B4" w:rsidP="003B3929">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In some judgments regarding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2b of </w:t>
      </w:r>
      <w:r w:rsidR="00F863B4"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 xml:space="preserve">SMLDA, it is held that no "illegal" actions of the </w:t>
      </w:r>
      <w:r w:rsidR="003B3929" w:rsidRPr="00B42DC0">
        <w:rPr>
          <w:rFonts w:ascii="Times New Roman" w:hAnsi="Times New Roman" w:cs="Times New Roman"/>
          <w:sz w:val="24"/>
          <w:szCs w:val="24"/>
          <w:lang w:val="en-US"/>
        </w:rPr>
        <w:t>state authority, that</w:t>
      </w:r>
      <w:r w:rsidRPr="00B42DC0">
        <w:rPr>
          <w:rFonts w:ascii="Times New Roman" w:hAnsi="Times New Roman" w:cs="Times New Roman"/>
          <w:sz w:val="24"/>
          <w:szCs w:val="24"/>
          <w:lang w:val="en-US"/>
        </w:rPr>
        <w:t xml:space="preserve"> has caused a delay in the pr</w:t>
      </w:r>
      <w:r w:rsidR="00F863B4" w:rsidRPr="00B42DC0">
        <w:rPr>
          <w:rFonts w:ascii="Times New Roman" w:hAnsi="Times New Roman" w:cs="Times New Roman"/>
          <w:sz w:val="24"/>
          <w:szCs w:val="24"/>
          <w:lang w:val="en-US"/>
        </w:rPr>
        <w:t>oceedings, can be found</w:t>
      </w:r>
      <w:r w:rsidR="00F863B4" w:rsidRPr="00B42DC0">
        <w:rPr>
          <w:rStyle w:val="FootnoteReference"/>
          <w:rFonts w:ascii="Times New Roman" w:hAnsi="Times New Roman" w:cs="Times New Roman"/>
          <w:sz w:val="24"/>
          <w:szCs w:val="24"/>
          <w:lang w:val="en-US"/>
        </w:rPr>
        <w:footnoteReference w:id="159"/>
      </w:r>
      <w:r w:rsidRPr="00B42DC0">
        <w:rPr>
          <w:rFonts w:ascii="Times New Roman" w:hAnsi="Times New Roman" w:cs="Times New Roman"/>
          <w:sz w:val="24"/>
          <w:szCs w:val="24"/>
          <w:lang w:val="en-US"/>
        </w:rPr>
        <w:t>.</w:t>
      </w:r>
    </w:p>
    <w:p w:rsidR="003B3929" w:rsidRPr="00B42DC0" w:rsidRDefault="003B3929" w:rsidP="003B3929">
      <w:pPr>
        <w:spacing w:after="0"/>
        <w:jc w:val="both"/>
        <w:rPr>
          <w:rFonts w:ascii="Times New Roman" w:hAnsi="Times New Roman" w:cs="Times New Roman"/>
          <w:sz w:val="24"/>
          <w:szCs w:val="24"/>
          <w:lang w:val="en-US"/>
        </w:rPr>
      </w:pPr>
    </w:p>
    <w:p w:rsidR="00BB46B4" w:rsidRPr="00B42DC0" w:rsidRDefault="00BB46B4" w:rsidP="003B3929">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lastRenderedPageBreak/>
        <w:t xml:space="preserve">From this judgment, the unprejudiced reader could </w:t>
      </w:r>
      <w:r w:rsidR="00540CCD" w:rsidRPr="00B42DC0">
        <w:rPr>
          <w:rFonts w:ascii="Times New Roman" w:hAnsi="Times New Roman" w:cs="Times New Roman"/>
          <w:sz w:val="24"/>
          <w:szCs w:val="24"/>
          <w:lang w:val="en-US"/>
        </w:rPr>
        <w:t>reached</w:t>
      </w:r>
      <w:r w:rsidR="00F863B4" w:rsidRPr="00B42DC0">
        <w:rPr>
          <w:rFonts w:ascii="Times New Roman" w:hAnsi="Times New Roman" w:cs="Times New Roman"/>
          <w:sz w:val="24"/>
          <w:szCs w:val="24"/>
          <w:lang w:val="en-US"/>
        </w:rPr>
        <w:t xml:space="preserve"> the</w:t>
      </w:r>
      <w:r w:rsidRPr="00B42DC0">
        <w:rPr>
          <w:rFonts w:ascii="Times New Roman" w:hAnsi="Times New Roman" w:cs="Times New Roman"/>
          <w:sz w:val="24"/>
          <w:szCs w:val="24"/>
          <w:lang w:val="en-US"/>
        </w:rPr>
        <w:t xml:space="preserve"> wrong conclusion</w:t>
      </w:r>
      <w:r w:rsidR="00F863B4"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that the liability of the authorities in the proceedings could only be engaged in the presence of illegal actions. Such a deceptive </w:t>
      </w:r>
      <w:r w:rsidR="00120744" w:rsidRPr="00B42DC0">
        <w:rPr>
          <w:rFonts w:ascii="Times New Roman" w:hAnsi="Times New Roman" w:cs="Times New Roman"/>
          <w:sz w:val="24"/>
          <w:szCs w:val="24"/>
          <w:lang w:val="en-US"/>
        </w:rPr>
        <w:t>perception</w:t>
      </w:r>
      <w:r w:rsidRPr="00B42DC0">
        <w:rPr>
          <w:rFonts w:ascii="Times New Roman" w:hAnsi="Times New Roman" w:cs="Times New Roman"/>
          <w:sz w:val="24"/>
          <w:szCs w:val="24"/>
          <w:lang w:val="en-US"/>
        </w:rPr>
        <w:t xml:space="preserve"> could </w:t>
      </w:r>
      <w:r w:rsidR="00F863B4" w:rsidRPr="00B42DC0">
        <w:rPr>
          <w:rFonts w:ascii="Times New Roman" w:hAnsi="Times New Roman" w:cs="Times New Roman"/>
          <w:sz w:val="24"/>
          <w:szCs w:val="24"/>
          <w:lang w:val="en-US"/>
        </w:rPr>
        <w:t xml:space="preserve">also </w:t>
      </w:r>
      <w:r w:rsidRPr="00B42DC0">
        <w:rPr>
          <w:rFonts w:ascii="Times New Roman" w:hAnsi="Times New Roman" w:cs="Times New Roman"/>
          <w:sz w:val="24"/>
          <w:szCs w:val="24"/>
          <w:lang w:val="en-US"/>
        </w:rPr>
        <w:t>c</w:t>
      </w:r>
      <w:r w:rsidR="00F863B4" w:rsidRPr="00B42DC0">
        <w:rPr>
          <w:rFonts w:ascii="Times New Roman" w:hAnsi="Times New Roman" w:cs="Times New Roman"/>
          <w:sz w:val="24"/>
          <w:szCs w:val="24"/>
          <w:lang w:val="en-US"/>
        </w:rPr>
        <w:t>reate</w:t>
      </w:r>
      <w:r w:rsidR="00540CCD" w:rsidRPr="00B42DC0">
        <w:rPr>
          <w:rFonts w:ascii="Times New Roman" w:hAnsi="Times New Roman" w:cs="Times New Roman"/>
          <w:sz w:val="24"/>
          <w:szCs w:val="24"/>
          <w:lang w:val="en-US"/>
        </w:rPr>
        <w:t>s</w:t>
      </w:r>
      <w:r w:rsidR="00F863B4" w:rsidRPr="00B42DC0">
        <w:rPr>
          <w:rFonts w:ascii="Times New Roman" w:hAnsi="Times New Roman" w:cs="Times New Roman"/>
          <w:sz w:val="24"/>
          <w:szCs w:val="24"/>
          <w:lang w:val="en-US"/>
        </w:rPr>
        <w:t xml:space="preserve"> </w:t>
      </w:r>
      <w:r w:rsidRPr="00B42DC0">
        <w:rPr>
          <w:rFonts w:ascii="Times New Roman" w:hAnsi="Times New Roman" w:cs="Times New Roman"/>
          <w:sz w:val="24"/>
          <w:szCs w:val="24"/>
          <w:lang w:val="en-US"/>
        </w:rPr>
        <w:t xml:space="preserve">judgment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 xml:space="preserve"> 210 / 06.15.2015 of the SCC</w:t>
      </w:r>
      <w:r w:rsidR="00F863B4"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where the Court rejected the appeal that "</w:t>
      </w:r>
      <w:r w:rsidRPr="00B42DC0">
        <w:rPr>
          <w:rFonts w:ascii="Times New Roman" w:hAnsi="Times New Roman" w:cs="Times New Roman"/>
          <w:i/>
          <w:sz w:val="24"/>
          <w:szCs w:val="24"/>
          <w:lang w:val="en-US"/>
        </w:rPr>
        <w:t xml:space="preserve">in the contested judgment, </w:t>
      </w:r>
      <w:r w:rsidR="009D6B68" w:rsidRPr="00B42DC0">
        <w:rPr>
          <w:rFonts w:ascii="Times New Roman" w:hAnsi="Times New Roman" w:cs="Times New Roman"/>
          <w:i/>
          <w:sz w:val="24"/>
          <w:szCs w:val="24"/>
          <w:lang w:val="en-US"/>
        </w:rPr>
        <w:t>Article</w:t>
      </w:r>
      <w:r w:rsidRPr="00B42DC0">
        <w:rPr>
          <w:rFonts w:ascii="Times New Roman" w:hAnsi="Times New Roman" w:cs="Times New Roman"/>
          <w:i/>
          <w:sz w:val="24"/>
          <w:szCs w:val="24"/>
          <w:lang w:val="en-US"/>
        </w:rPr>
        <w:t xml:space="preserve"> 2b</w:t>
      </w:r>
      <w:r w:rsidR="00F863B4" w:rsidRPr="00B42DC0">
        <w:rPr>
          <w:rFonts w:ascii="Times New Roman" w:hAnsi="Times New Roman" w:cs="Times New Roman"/>
          <w:i/>
          <w:sz w:val="24"/>
          <w:szCs w:val="24"/>
          <w:lang w:val="en-US"/>
        </w:rPr>
        <w:t>,</w:t>
      </w:r>
      <w:r w:rsidRPr="00B42DC0">
        <w:rPr>
          <w:rFonts w:ascii="Times New Roman" w:hAnsi="Times New Roman" w:cs="Times New Roman"/>
          <w:i/>
          <w:sz w:val="24"/>
          <w:szCs w:val="24"/>
          <w:lang w:val="en-US"/>
        </w:rPr>
        <w:t xml:space="preserve"> SMLDA is incorrectly applied, because there is no illegal act of the prosecutor in pre-trial proceedings, which infringed the rights of the defendant in cassation of the consideration and resolution of pending criminal proceedings within a reasonable time</w:t>
      </w:r>
      <w:r w:rsidRPr="00B42DC0">
        <w:rPr>
          <w:rFonts w:ascii="Times New Roman" w:hAnsi="Times New Roman" w:cs="Times New Roman"/>
          <w:sz w:val="24"/>
          <w:szCs w:val="24"/>
          <w:lang w:val="en-US"/>
        </w:rPr>
        <w:t>"</w:t>
      </w:r>
      <w:r w:rsidR="00F863B4"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but has </w:t>
      </w:r>
      <w:r w:rsidR="00BC0480" w:rsidRPr="00B42DC0">
        <w:rPr>
          <w:rFonts w:ascii="Times New Roman" w:hAnsi="Times New Roman" w:cs="Times New Roman"/>
          <w:sz w:val="24"/>
          <w:szCs w:val="24"/>
          <w:lang w:val="en-US"/>
        </w:rPr>
        <w:t>reasoned</w:t>
      </w:r>
      <w:r w:rsidRPr="00B42DC0">
        <w:rPr>
          <w:rFonts w:ascii="Times New Roman" w:hAnsi="Times New Roman" w:cs="Times New Roman"/>
          <w:sz w:val="24"/>
          <w:szCs w:val="24"/>
          <w:lang w:val="en-US"/>
        </w:rPr>
        <w:t xml:space="preserve"> its judgment with the conclusion that in this case there were illegal actions of the prosecution and not with the principle</w:t>
      </w:r>
      <w:r w:rsidR="00F863B4"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laid down in the EC</w:t>
      </w:r>
      <w:r w:rsidR="003B3929"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 xml:space="preserve">HR case law, that the state is responsible for delays in the proceedings, whether the delays are intentional or due to bad procedural law or the </w:t>
      </w:r>
      <w:r w:rsidR="00540CCD" w:rsidRPr="00B42DC0">
        <w:rPr>
          <w:rFonts w:ascii="Times New Roman" w:hAnsi="Times New Roman" w:cs="Times New Roman"/>
          <w:sz w:val="24"/>
          <w:szCs w:val="24"/>
          <w:lang w:val="en-US"/>
        </w:rPr>
        <w:t xml:space="preserve">its </w:t>
      </w:r>
      <w:r w:rsidRPr="00B42DC0">
        <w:rPr>
          <w:rFonts w:ascii="Times New Roman" w:hAnsi="Times New Roman" w:cs="Times New Roman"/>
          <w:sz w:val="24"/>
          <w:szCs w:val="24"/>
          <w:lang w:val="en-US"/>
        </w:rPr>
        <w:t>ineffective implementation</w:t>
      </w:r>
      <w:r w:rsidR="00F863B4" w:rsidRPr="00B42DC0">
        <w:rPr>
          <w:rStyle w:val="FootnoteReference"/>
          <w:rFonts w:ascii="Times New Roman" w:hAnsi="Times New Roman" w:cs="Times New Roman"/>
          <w:sz w:val="24"/>
          <w:szCs w:val="24"/>
          <w:lang w:val="en-US"/>
        </w:rPr>
        <w:footnoteReference w:id="160"/>
      </w:r>
      <w:r w:rsidRPr="00B42DC0">
        <w:rPr>
          <w:rFonts w:ascii="Times New Roman" w:hAnsi="Times New Roman" w:cs="Times New Roman"/>
          <w:sz w:val="24"/>
          <w:szCs w:val="24"/>
          <w:lang w:val="en-US"/>
        </w:rPr>
        <w:t>.</w:t>
      </w:r>
    </w:p>
    <w:p w:rsidR="003B3929" w:rsidRPr="00B42DC0" w:rsidRDefault="003B3929" w:rsidP="003B3929">
      <w:pPr>
        <w:spacing w:after="0"/>
        <w:jc w:val="both"/>
        <w:rPr>
          <w:rFonts w:ascii="Times New Roman" w:hAnsi="Times New Roman" w:cs="Times New Roman"/>
          <w:sz w:val="24"/>
          <w:szCs w:val="24"/>
          <w:lang w:val="en-US"/>
        </w:rPr>
      </w:pPr>
    </w:p>
    <w:p w:rsidR="0001019D" w:rsidRPr="00B42DC0" w:rsidRDefault="0001019D" w:rsidP="00761A5E">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In cases regarding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2b of </w:t>
      </w:r>
      <w:r w:rsidR="00F863B4"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SMLDA</w:t>
      </w:r>
      <w:r w:rsidR="00F863B4"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the plaintiff is to fully prove the pecuniary damage</w:t>
      </w:r>
      <w:r w:rsidR="00F863B4" w:rsidRPr="00B42DC0">
        <w:rPr>
          <w:rFonts w:ascii="Times New Roman" w:hAnsi="Times New Roman" w:cs="Times New Roman"/>
          <w:sz w:val="24"/>
          <w:szCs w:val="24"/>
          <w:lang w:val="en-US"/>
        </w:rPr>
        <w:t>s</w:t>
      </w:r>
      <w:r w:rsidRPr="00B42DC0">
        <w:rPr>
          <w:rFonts w:ascii="Times New Roman" w:hAnsi="Times New Roman" w:cs="Times New Roman"/>
          <w:sz w:val="24"/>
          <w:szCs w:val="24"/>
          <w:lang w:val="en-US"/>
        </w:rPr>
        <w:t xml:space="preserve"> suffered and </w:t>
      </w:r>
      <w:r w:rsidR="003B3929"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 xml:space="preserve">causal link between them and the unreasonable length of </w:t>
      </w:r>
      <w:r w:rsidR="003B3929"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proceedings. This is not the case, however, in proving the non-pecuniary damages. According to the EC</w:t>
      </w:r>
      <w:r w:rsidR="003B3929"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 case law, there is a strong but rebuttable presumption</w:t>
      </w:r>
      <w:r w:rsidR="00F863B4"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that the unreasonable length of the proceedings causes non-pecuniary damages. And it is </w:t>
      </w:r>
      <w:r w:rsidR="00761A5E" w:rsidRPr="00B42DC0">
        <w:rPr>
          <w:rFonts w:ascii="Times New Roman" w:hAnsi="Times New Roman" w:cs="Times New Roman"/>
          <w:sz w:val="24"/>
          <w:szCs w:val="24"/>
          <w:lang w:val="en-US"/>
        </w:rPr>
        <w:t>presumed for</w:t>
      </w:r>
      <w:r w:rsidRPr="00B42DC0">
        <w:rPr>
          <w:rFonts w:ascii="Times New Roman" w:hAnsi="Times New Roman" w:cs="Times New Roman"/>
          <w:sz w:val="24"/>
          <w:szCs w:val="24"/>
          <w:lang w:val="en-US"/>
        </w:rPr>
        <w:t xml:space="preserve"> damages t</w:t>
      </w:r>
      <w:r w:rsidR="00F863B4" w:rsidRPr="00B42DC0">
        <w:rPr>
          <w:rFonts w:ascii="Times New Roman" w:hAnsi="Times New Roman" w:cs="Times New Roman"/>
          <w:sz w:val="24"/>
          <w:szCs w:val="24"/>
          <w:lang w:val="en-US"/>
        </w:rPr>
        <w:t xml:space="preserve">o both </w:t>
      </w:r>
      <w:r w:rsidR="00540CCD" w:rsidRPr="00B42DC0">
        <w:rPr>
          <w:rFonts w:ascii="Times New Roman" w:hAnsi="Times New Roman" w:cs="Times New Roman"/>
          <w:sz w:val="24"/>
          <w:szCs w:val="24"/>
          <w:lang w:val="en-US"/>
        </w:rPr>
        <w:t>private</w:t>
      </w:r>
      <w:r w:rsidR="00F863B4" w:rsidRPr="00B42DC0">
        <w:rPr>
          <w:rFonts w:ascii="Times New Roman" w:hAnsi="Times New Roman" w:cs="Times New Roman"/>
          <w:sz w:val="24"/>
          <w:szCs w:val="24"/>
          <w:lang w:val="en-US"/>
        </w:rPr>
        <w:t xml:space="preserve"> and </w:t>
      </w:r>
      <w:r w:rsidR="00D60A9B" w:rsidRPr="00B42DC0">
        <w:rPr>
          <w:rFonts w:ascii="Times New Roman" w:hAnsi="Times New Roman" w:cs="Times New Roman"/>
          <w:sz w:val="24"/>
          <w:szCs w:val="24"/>
          <w:lang w:val="en-US"/>
        </w:rPr>
        <w:t>legal persons</w:t>
      </w:r>
      <w:r w:rsidRPr="00B42DC0">
        <w:rPr>
          <w:rFonts w:ascii="Times New Roman" w:hAnsi="Times New Roman" w:cs="Times New Roman"/>
          <w:sz w:val="24"/>
          <w:szCs w:val="24"/>
          <w:lang w:val="en-US"/>
        </w:rPr>
        <w:t>. In some of the judgments</w:t>
      </w:r>
      <w:r w:rsidR="00F863B4" w:rsidRPr="00B42DC0">
        <w:rPr>
          <w:rFonts w:ascii="Times New Roman" w:hAnsi="Times New Roman" w:cs="Times New Roman"/>
          <w:sz w:val="24"/>
          <w:szCs w:val="24"/>
          <w:lang w:val="en-US"/>
        </w:rPr>
        <w:t>,</w:t>
      </w:r>
      <w:r w:rsidR="00540CCD" w:rsidRPr="00B42DC0">
        <w:rPr>
          <w:rFonts w:ascii="Times New Roman" w:hAnsi="Times New Roman" w:cs="Times New Roman"/>
          <w:sz w:val="24"/>
          <w:szCs w:val="24"/>
          <w:lang w:val="en-US"/>
        </w:rPr>
        <w:t xml:space="preserve"> this peculiarity of proving </w:t>
      </w:r>
      <w:r w:rsidRPr="00B42DC0">
        <w:rPr>
          <w:rFonts w:ascii="Times New Roman" w:hAnsi="Times New Roman" w:cs="Times New Roman"/>
          <w:sz w:val="24"/>
          <w:szCs w:val="24"/>
          <w:lang w:val="en-US"/>
        </w:rPr>
        <w:t>non-pecuniary damages is taken into account</w:t>
      </w:r>
      <w:r w:rsidR="00F863B4" w:rsidRPr="00B42DC0">
        <w:rPr>
          <w:rStyle w:val="FootnoteReference"/>
          <w:rFonts w:ascii="Times New Roman" w:hAnsi="Times New Roman" w:cs="Times New Roman"/>
          <w:sz w:val="24"/>
          <w:szCs w:val="24"/>
          <w:lang w:val="en-US"/>
        </w:rPr>
        <w:footnoteReference w:id="161"/>
      </w:r>
      <w:r w:rsidRPr="00B42DC0">
        <w:rPr>
          <w:rFonts w:ascii="Times New Roman" w:hAnsi="Times New Roman" w:cs="Times New Roman"/>
          <w:sz w:val="24"/>
          <w:szCs w:val="24"/>
          <w:lang w:val="en-US"/>
        </w:rPr>
        <w:t>. But there are judgments that reject claims for damages because the</w:t>
      </w:r>
      <w:r w:rsidR="00F863B4" w:rsidRPr="00B42DC0">
        <w:rPr>
          <w:rFonts w:ascii="Times New Roman" w:hAnsi="Times New Roman" w:cs="Times New Roman"/>
          <w:sz w:val="24"/>
          <w:szCs w:val="24"/>
          <w:lang w:val="en-US"/>
        </w:rPr>
        <w:t xml:space="preserve"> plaintiff has not proven that </w:t>
      </w:r>
      <w:r w:rsidR="00761A5E" w:rsidRPr="00B42DC0">
        <w:rPr>
          <w:rFonts w:ascii="Times New Roman" w:hAnsi="Times New Roman" w:cs="Times New Roman"/>
          <w:sz w:val="24"/>
          <w:szCs w:val="24"/>
          <w:lang w:val="en-US"/>
        </w:rPr>
        <w:t>non-</w:t>
      </w:r>
      <w:r w:rsidRPr="00B42DC0">
        <w:rPr>
          <w:rFonts w:ascii="Times New Roman" w:hAnsi="Times New Roman" w:cs="Times New Roman"/>
          <w:sz w:val="24"/>
          <w:szCs w:val="24"/>
          <w:lang w:val="en-US"/>
        </w:rPr>
        <w:t xml:space="preserve">pecuniary damages occurred as a result of the violation or that such </w:t>
      </w:r>
      <w:r w:rsidR="00761A5E" w:rsidRPr="00B42DC0">
        <w:rPr>
          <w:rFonts w:ascii="Times New Roman" w:hAnsi="Times New Roman" w:cs="Times New Roman"/>
          <w:sz w:val="24"/>
          <w:szCs w:val="24"/>
          <w:lang w:val="en-US"/>
        </w:rPr>
        <w:t>damages are in causal link</w:t>
      </w:r>
      <w:r w:rsidRPr="00B42DC0">
        <w:rPr>
          <w:rFonts w:ascii="Times New Roman" w:hAnsi="Times New Roman" w:cs="Times New Roman"/>
          <w:sz w:val="24"/>
          <w:szCs w:val="24"/>
          <w:lang w:val="en-US"/>
        </w:rPr>
        <w:t xml:space="preserve"> with the delayed </w:t>
      </w:r>
      <w:r w:rsidR="0005044B" w:rsidRPr="00B42DC0">
        <w:rPr>
          <w:rFonts w:ascii="Times New Roman" w:hAnsi="Times New Roman" w:cs="Times New Roman"/>
          <w:sz w:val="24"/>
          <w:szCs w:val="24"/>
          <w:lang w:val="en-US"/>
        </w:rPr>
        <w:t>proceedings</w:t>
      </w:r>
      <w:r w:rsidR="00F863B4" w:rsidRPr="00B42DC0">
        <w:rPr>
          <w:rStyle w:val="FootnoteReference"/>
          <w:rFonts w:ascii="Times New Roman" w:hAnsi="Times New Roman" w:cs="Times New Roman"/>
          <w:sz w:val="24"/>
          <w:szCs w:val="24"/>
          <w:lang w:val="en-US"/>
        </w:rPr>
        <w:footnoteReference w:id="162"/>
      </w:r>
      <w:r w:rsidRPr="00B42DC0">
        <w:rPr>
          <w:rFonts w:ascii="Times New Roman" w:hAnsi="Times New Roman" w:cs="Times New Roman"/>
          <w:sz w:val="24"/>
          <w:szCs w:val="24"/>
          <w:lang w:val="en-US"/>
        </w:rPr>
        <w:t>. The EC</w:t>
      </w:r>
      <w:r w:rsidR="00761A5E" w:rsidRPr="00B42DC0">
        <w:rPr>
          <w:rFonts w:ascii="Times New Roman" w:hAnsi="Times New Roman" w:cs="Times New Roman"/>
          <w:sz w:val="24"/>
          <w:szCs w:val="24"/>
          <w:lang w:val="en-US"/>
        </w:rPr>
        <w:t>t</w:t>
      </w:r>
      <w:r w:rsidRPr="00B42DC0">
        <w:rPr>
          <w:rFonts w:ascii="Times New Roman" w:hAnsi="Times New Roman" w:cs="Times New Roman"/>
          <w:sz w:val="24"/>
          <w:szCs w:val="24"/>
          <w:lang w:val="en-US"/>
        </w:rPr>
        <w:t>HR holds that in some cases</w:t>
      </w:r>
      <w:r w:rsidR="00F863B4"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the unreasonable length of proceedings may result in minimal or even no</w:t>
      </w:r>
      <w:r w:rsidR="00540CCD" w:rsidRPr="00B42DC0">
        <w:rPr>
          <w:rFonts w:ascii="Times New Roman" w:hAnsi="Times New Roman" w:cs="Times New Roman"/>
          <w:sz w:val="24"/>
          <w:szCs w:val="24"/>
          <w:lang w:val="en-US"/>
        </w:rPr>
        <w:t>ne</w:t>
      </w:r>
      <w:r w:rsidRPr="00B42DC0">
        <w:rPr>
          <w:rFonts w:ascii="Times New Roman" w:hAnsi="Times New Roman" w:cs="Times New Roman"/>
          <w:sz w:val="24"/>
          <w:szCs w:val="24"/>
          <w:lang w:val="en-US"/>
        </w:rPr>
        <w:t xml:space="preserve"> non-pecuniary damage</w:t>
      </w:r>
      <w:r w:rsidR="00F863B4" w:rsidRPr="00B42DC0">
        <w:rPr>
          <w:rFonts w:ascii="Times New Roman" w:hAnsi="Times New Roman" w:cs="Times New Roman"/>
          <w:sz w:val="24"/>
          <w:szCs w:val="24"/>
          <w:lang w:val="en-US"/>
        </w:rPr>
        <w:t>s</w:t>
      </w:r>
      <w:r w:rsidRPr="00B42DC0">
        <w:rPr>
          <w:rFonts w:ascii="Times New Roman" w:hAnsi="Times New Roman" w:cs="Times New Roman"/>
          <w:sz w:val="24"/>
          <w:szCs w:val="24"/>
          <w:lang w:val="en-US"/>
        </w:rPr>
        <w:t>. However, when the court awards minimal or no compensa</w:t>
      </w:r>
      <w:r w:rsidR="00761A5E" w:rsidRPr="00B42DC0">
        <w:rPr>
          <w:rFonts w:ascii="Times New Roman" w:hAnsi="Times New Roman" w:cs="Times New Roman"/>
          <w:sz w:val="24"/>
          <w:szCs w:val="24"/>
          <w:lang w:val="en-US"/>
        </w:rPr>
        <w:t>tion, it must expressly provide reasoning</w:t>
      </w:r>
      <w:r w:rsidRPr="00B42DC0">
        <w:rPr>
          <w:rFonts w:ascii="Times New Roman" w:hAnsi="Times New Roman" w:cs="Times New Roman"/>
          <w:sz w:val="24"/>
          <w:szCs w:val="24"/>
          <w:lang w:val="en-US"/>
        </w:rPr>
        <w:t xml:space="preserve"> why it assumes that the plaintiff has not </w:t>
      </w:r>
      <w:r w:rsidR="00540CCD" w:rsidRPr="00B42DC0">
        <w:rPr>
          <w:rFonts w:ascii="Times New Roman" w:hAnsi="Times New Roman" w:cs="Times New Roman"/>
          <w:sz w:val="24"/>
          <w:szCs w:val="24"/>
          <w:lang w:val="en-US"/>
        </w:rPr>
        <w:t>proved</w:t>
      </w:r>
      <w:r w:rsidRPr="00B42DC0">
        <w:rPr>
          <w:rFonts w:ascii="Times New Roman" w:hAnsi="Times New Roman" w:cs="Times New Roman"/>
          <w:sz w:val="24"/>
          <w:szCs w:val="24"/>
          <w:lang w:val="en-US"/>
        </w:rPr>
        <w:t xml:space="preserve"> the existence of significant damages.</w:t>
      </w:r>
    </w:p>
    <w:p w:rsidR="00761A5E" w:rsidRPr="00B42DC0" w:rsidRDefault="00761A5E" w:rsidP="00761A5E">
      <w:pPr>
        <w:spacing w:after="0"/>
        <w:jc w:val="both"/>
        <w:rPr>
          <w:rFonts w:ascii="Times New Roman" w:hAnsi="Times New Roman" w:cs="Times New Roman"/>
          <w:sz w:val="24"/>
          <w:szCs w:val="24"/>
          <w:lang w:val="en-US"/>
        </w:rPr>
      </w:pPr>
    </w:p>
    <w:p w:rsidR="0001019D" w:rsidRPr="00B42DC0" w:rsidRDefault="0001019D" w:rsidP="00761A5E">
      <w:pPr>
        <w:spacing w:after="0"/>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lastRenderedPageBreak/>
        <w:t xml:space="preserve">In ruling on civil case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 xml:space="preserve"> 1243/2014 in connection with determining the am</w:t>
      </w:r>
      <w:r w:rsidR="00761A5E" w:rsidRPr="00B42DC0">
        <w:rPr>
          <w:rFonts w:ascii="Times New Roman" w:hAnsi="Times New Roman" w:cs="Times New Roman"/>
          <w:sz w:val="24"/>
          <w:szCs w:val="24"/>
          <w:lang w:val="en-US"/>
        </w:rPr>
        <w:t xml:space="preserve">ount of compensation for </w:t>
      </w:r>
      <w:r w:rsidR="0005044B" w:rsidRPr="00B42DC0">
        <w:rPr>
          <w:rFonts w:ascii="Times New Roman" w:hAnsi="Times New Roman" w:cs="Times New Roman"/>
          <w:sz w:val="24"/>
          <w:szCs w:val="24"/>
          <w:lang w:val="en-US"/>
        </w:rPr>
        <w:t>proceedings</w:t>
      </w:r>
      <w:r w:rsidRPr="00B42DC0">
        <w:rPr>
          <w:rFonts w:ascii="Times New Roman" w:hAnsi="Times New Roman" w:cs="Times New Roman"/>
          <w:sz w:val="24"/>
          <w:szCs w:val="24"/>
          <w:lang w:val="en-US"/>
        </w:rPr>
        <w:t xml:space="preserve">, the </w:t>
      </w:r>
      <w:r w:rsidR="004908C2" w:rsidRPr="00B42DC0">
        <w:rPr>
          <w:rFonts w:ascii="Times New Roman" w:hAnsi="Times New Roman" w:cs="Times New Roman"/>
          <w:sz w:val="24"/>
          <w:szCs w:val="24"/>
          <w:lang w:val="en-US"/>
        </w:rPr>
        <w:t>length</w:t>
      </w:r>
      <w:r w:rsidRPr="00B42DC0">
        <w:rPr>
          <w:rFonts w:ascii="Times New Roman" w:hAnsi="Times New Roman" w:cs="Times New Roman"/>
          <w:sz w:val="24"/>
          <w:szCs w:val="24"/>
          <w:lang w:val="en-US"/>
        </w:rPr>
        <w:t xml:space="preserve"> of which does not meet the reasonable time requirement, the SCC relies on the judgment of the SCC, IV chamber</w:t>
      </w:r>
      <w:r w:rsidR="00F863B4"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on civil case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 xml:space="preserve"> 1416/2012, in which it is stated which are </w:t>
      </w:r>
      <w:r w:rsidR="00F863B4"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legally relevant circumstances for determining just compensation for non-pecuniary damages, namely "</w:t>
      </w:r>
      <w:r w:rsidRPr="00B42DC0">
        <w:rPr>
          <w:rFonts w:ascii="Times New Roman" w:hAnsi="Times New Roman" w:cs="Times New Roman"/>
          <w:i/>
          <w:sz w:val="24"/>
          <w:szCs w:val="24"/>
          <w:lang w:val="en-US"/>
        </w:rPr>
        <w:t>the length of the criminal prosecution, the s</w:t>
      </w:r>
      <w:r w:rsidR="003A6AA3" w:rsidRPr="00B42DC0">
        <w:rPr>
          <w:rFonts w:ascii="Times New Roman" w:hAnsi="Times New Roman" w:cs="Times New Roman"/>
          <w:i/>
          <w:sz w:val="24"/>
          <w:szCs w:val="24"/>
          <w:lang w:val="en-US"/>
        </w:rPr>
        <w:t xml:space="preserve">eriousness of the allegation, </w:t>
      </w:r>
      <w:r w:rsidRPr="00B42DC0">
        <w:rPr>
          <w:rFonts w:ascii="Times New Roman" w:hAnsi="Times New Roman" w:cs="Times New Roman"/>
          <w:i/>
          <w:sz w:val="24"/>
          <w:szCs w:val="24"/>
          <w:lang w:val="en-US"/>
        </w:rPr>
        <w:t xml:space="preserve">mandatory measures exercised against the </w:t>
      </w:r>
      <w:r w:rsidR="003A6AA3" w:rsidRPr="00B42DC0">
        <w:rPr>
          <w:rFonts w:ascii="Times New Roman" w:hAnsi="Times New Roman" w:cs="Times New Roman"/>
          <w:i/>
          <w:sz w:val="24"/>
          <w:szCs w:val="24"/>
          <w:lang w:val="en-US"/>
        </w:rPr>
        <w:t>defendant</w:t>
      </w:r>
      <w:r w:rsidRPr="00B42DC0">
        <w:rPr>
          <w:rFonts w:ascii="Times New Roman" w:hAnsi="Times New Roman" w:cs="Times New Roman"/>
          <w:i/>
          <w:sz w:val="24"/>
          <w:szCs w:val="24"/>
          <w:lang w:val="en-US"/>
        </w:rPr>
        <w:t>, and any data on the impact of the criminal actions taken against his personal life</w:t>
      </w:r>
      <w:r w:rsidRPr="00B42DC0">
        <w:rPr>
          <w:rFonts w:ascii="Times New Roman" w:hAnsi="Times New Roman" w:cs="Times New Roman"/>
          <w:sz w:val="24"/>
          <w:szCs w:val="24"/>
          <w:lang w:val="en-US"/>
        </w:rPr>
        <w:t>".</w:t>
      </w:r>
    </w:p>
    <w:p w:rsidR="00761A5E" w:rsidRPr="00B42DC0" w:rsidRDefault="00761A5E" w:rsidP="00761A5E">
      <w:pPr>
        <w:spacing w:after="0"/>
        <w:jc w:val="both"/>
        <w:rPr>
          <w:rFonts w:ascii="Times New Roman" w:hAnsi="Times New Roman" w:cs="Times New Roman"/>
          <w:sz w:val="24"/>
          <w:szCs w:val="24"/>
          <w:lang w:val="en-US"/>
        </w:rPr>
      </w:pPr>
    </w:p>
    <w:p w:rsidR="00120744" w:rsidRPr="00B42DC0" w:rsidRDefault="0001019D" w:rsidP="0001019D">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 xml:space="preserve">In judgment </w:t>
      </w:r>
      <w:r w:rsidR="000129A2" w:rsidRPr="00B42DC0">
        <w:rPr>
          <w:rFonts w:ascii="Times New Roman" w:hAnsi="Times New Roman" w:cs="Times New Roman"/>
          <w:sz w:val="24"/>
          <w:szCs w:val="24"/>
          <w:lang w:val="en-US"/>
        </w:rPr>
        <w:t>no.</w:t>
      </w:r>
      <w:r w:rsidRPr="00B42DC0">
        <w:rPr>
          <w:rFonts w:ascii="Times New Roman" w:hAnsi="Times New Roman" w:cs="Times New Roman"/>
          <w:sz w:val="24"/>
          <w:szCs w:val="24"/>
          <w:lang w:val="en-US"/>
        </w:rPr>
        <w:t xml:space="preserve"> 3293 from 07.29.2</w:t>
      </w:r>
      <w:r w:rsidR="00F863B4" w:rsidRPr="00B42DC0">
        <w:rPr>
          <w:rFonts w:ascii="Times New Roman" w:hAnsi="Times New Roman" w:cs="Times New Roman"/>
          <w:sz w:val="24"/>
          <w:szCs w:val="24"/>
          <w:lang w:val="en-US"/>
        </w:rPr>
        <w:t xml:space="preserve">014, on civil case </w:t>
      </w:r>
      <w:r w:rsidR="000129A2" w:rsidRPr="00B42DC0">
        <w:rPr>
          <w:rFonts w:ascii="Times New Roman" w:hAnsi="Times New Roman" w:cs="Times New Roman"/>
          <w:sz w:val="24"/>
          <w:szCs w:val="24"/>
          <w:lang w:val="en-US"/>
        </w:rPr>
        <w:t>no.</w:t>
      </w:r>
      <w:r w:rsidR="00F863B4" w:rsidRPr="00B42DC0">
        <w:rPr>
          <w:rFonts w:ascii="Times New Roman" w:hAnsi="Times New Roman" w:cs="Times New Roman"/>
          <w:sz w:val="24"/>
          <w:szCs w:val="24"/>
          <w:lang w:val="en-US"/>
        </w:rPr>
        <w:t xml:space="preserve"> 85/2014 </w:t>
      </w:r>
      <w:r w:rsidRPr="00B42DC0">
        <w:rPr>
          <w:rFonts w:ascii="Times New Roman" w:hAnsi="Times New Roman" w:cs="Times New Roman"/>
          <w:sz w:val="24"/>
          <w:szCs w:val="24"/>
          <w:lang w:val="en-US"/>
        </w:rPr>
        <w:t>the district court Blagoevgrad, in connection with a claim for</w:t>
      </w:r>
      <w:r w:rsidR="00761A5E" w:rsidRPr="00B42DC0">
        <w:rPr>
          <w:rFonts w:ascii="Times New Roman" w:hAnsi="Times New Roman" w:cs="Times New Roman"/>
          <w:sz w:val="24"/>
          <w:szCs w:val="24"/>
          <w:lang w:val="en-US"/>
        </w:rPr>
        <w:t xml:space="preserve"> damages for wrongful indictment</w:t>
      </w:r>
      <w:r w:rsidRPr="00B42DC0">
        <w:rPr>
          <w:rFonts w:ascii="Times New Roman" w:hAnsi="Times New Roman" w:cs="Times New Roman"/>
          <w:sz w:val="24"/>
          <w:szCs w:val="24"/>
          <w:lang w:val="en-US"/>
        </w:rPr>
        <w:t xml:space="preserve">, by noting that the grounds under </w:t>
      </w:r>
      <w:r w:rsidR="009D6B68" w:rsidRPr="00B42DC0">
        <w:rPr>
          <w:rFonts w:ascii="Times New Roman" w:hAnsi="Times New Roman" w:cs="Times New Roman"/>
          <w:sz w:val="24"/>
          <w:szCs w:val="24"/>
          <w:lang w:val="en-US"/>
        </w:rPr>
        <w:t>Article</w:t>
      </w:r>
      <w:r w:rsidRPr="00B42DC0">
        <w:rPr>
          <w:rFonts w:ascii="Times New Roman" w:hAnsi="Times New Roman" w:cs="Times New Roman"/>
          <w:sz w:val="24"/>
          <w:szCs w:val="24"/>
          <w:lang w:val="en-US"/>
        </w:rPr>
        <w:t xml:space="preserve"> 2b of </w:t>
      </w:r>
      <w:r w:rsidR="00F863B4" w:rsidRPr="00B42DC0">
        <w:rPr>
          <w:rFonts w:ascii="Times New Roman" w:hAnsi="Times New Roman" w:cs="Times New Roman"/>
          <w:sz w:val="24"/>
          <w:szCs w:val="24"/>
          <w:lang w:val="en-US"/>
        </w:rPr>
        <w:t xml:space="preserve">the </w:t>
      </w:r>
      <w:r w:rsidRPr="00B42DC0">
        <w:rPr>
          <w:rFonts w:ascii="Times New Roman" w:hAnsi="Times New Roman" w:cs="Times New Roman"/>
          <w:sz w:val="24"/>
          <w:szCs w:val="24"/>
          <w:lang w:val="en-US"/>
        </w:rPr>
        <w:t>SMLDA did not exist at the time of appearance of the plaintiff's right to claim compensation for the damages, takes into account the length of the proceedings in calculating the amount of compensation</w:t>
      </w:r>
      <w:r w:rsidR="00980724" w:rsidRPr="00B42DC0">
        <w:rPr>
          <w:rStyle w:val="FootnoteReference"/>
          <w:rFonts w:ascii="Times New Roman" w:hAnsi="Times New Roman" w:cs="Times New Roman"/>
          <w:sz w:val="24"/>
          <w:szCs w:val="24"/>
          <w:lang w:val="en-US"/>
        </w:rPr>
        <w:footnoteReference w:id="163"/>
      </w:r>
      <w:r w:rsidRPr="00B42DC0">
        <w:rPr>
          <w:rFonts w:ascii="Times New Roman" w:hAnsi="Times New Roman" w:cs="Times New Roman"/>
          <w:sz w:val="24"/>
          <w:szCs w:val="24"/>
          <w:lang w:val="en-US"/>
        </w:rPr>
        <w:t>. The court</w:t>
      </w:r>
      <w:r w:rsidR="00F863B4"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in this case assumes that in determining the amount of compensation</w:t>
      </w:r>
      <w:r w:rsidR="00761A5E" w:rsidRPr="00B42DC0">
        <w:rPr>
          <w:rFonts w:ascii="Times New Roman" w:hAnsi="Times New Roman" w:cs="Times New Roman"/>
          <w:sz w:val="24"/>
          <w:szCs w:val="24"/>
          <w:lang w:val="en-US"/>
        </w:rPr>
        <w:t>,</w:t>
      </w:r>
      <w:r w:rsidRPr="00B42DC0">
        <w:rPr>
          <w:rFonts w:ascii="Times New Roman" w:hAnsi="Times New Roman" w:cs="Times New Roman"/>
          <w:sz w:val="24"/>
          <w:szCs w:val="24"/>
          <w:lang w:val="en-US"/>
        </w:rPr>
        <w:t xml:space="preserve"> it should be taken into account the </w:t>
      </w:r>
      <w:r w:rsidR="004908C2" w:rsidRPr="00B42DC0">
        <w:rPr>
          <w:rFonts w:ascii="Times New Roman" w:hAnsi="Times New Roman" w:cs="Times New Roman"/>
          <w:sz w:val="24"/>
          <w:szCs w:val="24"/>
          <w:lang w:val="en-US"/>
        </w:rPr>
        <w:t>length</w:t>
      </w:r>
      <w:r w:rsidRPr="00B42DC0">
        <w:rPr>
          <w:rFonts w:ascii="Times New Roman" w:hAnsi="Times New Roman" w:cs="Times New Roman"/>
          <w:sz w:val="24"/>
          <w:szCs w:val="24"/>
          <w:lang w:val="en-US"/>
        </w:rPr>
        <w:t xml:space="preserve"> of criminal proceedings against the plaintiff, "</w:t>
      </w:r>
      <w:r w:rsidRPr="00B42DC0">
        <w:rPr>
          <w:rFonts w:ascii="Times New Roman" w:hAnsi="Times New Roman" w:cs="Times New Roman"/>
          <w:i/>
          <w:sz w:val="24"/>
          <w:szCs w:val="24"/>
          <w:lang w:val="en-US"/>
        </w:rPr>
        <w:t>which in itself is associated with negative emotions, worries and stressful experiences</w:t>
      </w:r>
      <w:r w:rsidR="00816977" w:rsidRPr="00B42DC0">
        <w:rPr>
          <w:rFonts w:ascii="Times New Roman" w:hAnsi="Times New Roman" w:cs="Times New Roman"/>
          <w:i/>
          <w:sz w:val="24"/>
          <w:szCs w:val="24"/>
        </w:rPr>
        <w:t>“</w:t>
      </w:r>
      <w:r w:rsidRPr="00B42DC0">
        <w:rPr>
          <w:rFonts w:ascii="Times New Roman" w:hAnsi="Times New Roman" w:cs="Times New Roman"/>
          <w:i/>
          <w:sz w:val="24"/>
          <w:szCs w:val="24"/>
          <w:lang w:val="en-US"/>
        </w:rPr>
        <w:t>.</w:t>
      </w:r>
      <w:r w:rsidR="00980724" w:rsidRPr="00B42DC0">
        <w:rPr>
          <w:rStyle w:val="FootnoteReference"/>
          <w:rFonts w:ascii="Times New Roman" w:hAnsi="Times New Roman" w:cs="Times New Roman"/>
          <w:sz w:val="24"/>
          <w:szCs w:val="24"/>
          <w:lang w:val="en-US"/>
        </w:rPr>
        <w:footnoteReference w:id="164"/>
      </w:r>
    </w:p>
    <w:p w:rsidR="00E04BC3" w:rsidRPr="00B42DC0" w:rsidRDefault="00E04BC3" w:rsidP="00C77122">
      <w:pPr>
        <w:jc w:val="both"/>
        <w:rPr>
          <w:rFonts w:ascii="Times New Roman" w:hAnsi="Times New Roman" w:cs="Times New Roman"/>
          <w:b/>
          <w:sz w:val="28"/>
          <w:szCs w:val="28"/>
          <w:lang w:val="en-US"/>
        </w:rPr>
      </w:pPr>
    </w:p>
    <w:p w:rsidR="00816977" w:rsidRPr="00B42DC0" w:rsidRDefault="00816977">
      <w:pPr>
        <w:rPr>
          <w:rFonts w:ascii="Times New Roman" w:hAnsi="Times New Roman" w:cs="Times New Roman"/>
          <w:b/>
          <w:sz w:val="28"/>
          <w:szCs w:val="28"/>
          <w:lang w:val="en-US"/>
        </w:rPr>
      </w:pPr>
      <w:r w:rsidRPr="00B42DC0">
        <w:rPr>
          <w:rFonts w:ascii="Times New Roman" w:hAnsi="Times New Roman" w:cs="Times New Roman"/>
          <w:b/>
          <w:sz w:val="28"/>
          <w:szCs w:val="28"/>
          <w:lang w:val="en-US"/>
        </w:rPr>
        <w:br w:type="page"/>
      </w:r>
    </w:p>
    <w:p w:rsidR="00C77122" w:rsidRPr="00343857" w:rsidRDefault="00E04BC3" w:rsidP="00935B7A">
      <w:pPr>
        <w:pStyle w:val="Heading1"/>
        <w:pBdr>
          <w:bottom w:val="single" w:sz="4" w:space="1" w:color="auto"/>
        </w:pBdr>
        <w:rPr>
          <w:rFonts w:ascii="Times New Roman" w:hAnsi="Times New Roman" w:cs="Times New Roman"/>
          <w:b/>
          <w:sz w:val="28"/>
          <w:szCs w:val="28"/>
          <w:lang w:val="en-US"/>
        </w:rPr>
      </w:pPr>
      <w:bookmarkStart w:id="57" w:name="_Toc432065478"/>
      <w:r w:rsidRPr="00343857">
        <w:rPr>
          <w:rFonts w:ascii="Times New Roman" w:hAnsi="Times New Roman" w:cs="Times New Roman"/>
          <w:b/>
          <w:sz w:val="28"/>
          <w:szCs w:val="28"/>
          <w:lang w:val="en-US"/>
        </w:rPr>
        <w:lastRenderedPageBreak/>
        <w:t>V. CONCLUSIONS AND RECOMMENDATIONS</w:t>
      </w:r>
      <w:bookmarkEnd w:id="57"/>
    </w:p>
    <w:p w:rsidR="00761A5E" w:rsidRPr="00B42DC0" w:rsidRDefault="00761A5E" w:rsidP="00761A5E">
      <w:pPr>
        <w:rPr>
          <w:lang w:val="en-US"/>
        </w:rPr>
      </w:pPr>
    </w:p>
    <w:p w:rsidR="00C77122" w:rsidRPr="00B42DC0" w:rsidRDefault="00C77122" w:rsidP="00C77122">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Since the entry into force of the administrative mechanism in October 2012 to July 2015, it has shown a potential to become an effective remedy for complaints against proceedings that have lasted unreasonably long. The case law of the Inspectorate and the Ministry of Justice shows that they are striving to apply the new mechanism in accordance with standards established by the Court in Strasbourg. To a large extent these efforts are supported by the good cooperation between the Inspectorate and the Ministry of Justice and the Registry of the Court. The two-stage nature of the proceedings also has a positive effect, which allows gaps and inaccuracies made by the Inspectorate to be "corrected" by the Ministry of Justice. The analysis identified deficiencies in the interpretation and application of the new provisions in the JSA, due on the one hand of inadequacy of existing legislation, but on the other - the insufficient analysis of the problems that arise in connection with petitions. It is found that the case law is heterogenic that should be fixed. It is also recommended to clearly identify the criteria for admissibility, and in the notifications that are sent to petitioners is should be indicated the procedure and the term for their appeal.</w:t>
      </w:r>
    </w:p>
    <w:p w:rsidR="00255BA9" w:rsidRDefault="00C77122" w:rsidP="00C77122">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The conclusions and recommendation ascertained in the analysis could be summarized as follows:</w:t>
      </w:r>
    </w:p>
    <w:p w:rsidR="00935B7A" w:rsidRPr="00B42DC0" w:rsidRDefault="00935B7A" w:rsidP="00C77122">
      <w:pPr>
        <w:jc w:val="both"/>
        <w:rPr>
          <w:rFonts w:ascii="Times New Roman" w:hAnsi="Times New Roman" w:cs="Times New Roman"/>
          <w:sz w:val="24"/>
          <w:szCs w:val="24"/>
          <w:lang w:val="en-US"/>
        </w:rPr>
      </w:pPr>
    </w:p>
    <w:p w:rsidR="007B4EDA" w:rsidRPr="00935B7A" w:rsidRDefault="00DD0129" w:rsidP="00935B7A">
      <w:pPr>
        <w:rPr>
          <w:rFonts w:ascii="Times New Roman" w:hAnsi="Times New Roman" w:cs="Times New Roman"/>
          <w:b/>
          <w:sz w:val="24"/>
          <w:szCs w:val="24"/>
          <w:lang w:val="en-US"/>
        </w:rPr>
      </w:pPr>
      <w:r w:rsidRPr="00935B7A">
        <w:rPr>
          <w:rFonts w:ascii="Times New Roman" w:hAnsi="Times New Roman" w:cs="Times New Roman"/>
          <w:b/>
          <w:sz w:val="24"/>
          <w:szCs w:val="24"/>
          <w:lang w:val="en-US"/>
        </w:rPr>
        <w:t xml:space="preserve">1. Regarding </w:t>
      </w:r>
      <w:r w:rsidR="0051284E" w:rsidRPr="00935B7A">
        <w:rPr>
          <w:rFonts w:ascii="Times New Roman" w:hAnsi="Times New Roman" w:cs="Times New Roman"/>
          <w:b/>
          <w:sz w:val="24"/>
          <w:szCs w:val="24"/>
          <w:lang w:val="en-US"/>
        </w:rPr>
        <w:t>Chapter III “A”, JSA</w:t>
      </w:r>
      <w:r w:rsidR="0051284E" w:rsidRPr="00935B7A">
        <w:rPr>
          <w:rFonts w:ascii="Times New Roman" w:hAnsi="Times New Roman" w:cs="Times New Roman"/>
          <w:b/>
          <w:i/>
          <w:sz w:val="24"/>
          <w:szCs w:val="24"/>
          <w:lang w:val="en-US"/>
        </w:rPr>
        <w:t xml:space="preserve"> </w:t>
      </w:r>
      <w:r w:rsidR="00547E0E" w:rsidRPr="00935B7A">
        <w:rPr>
          <w:rFonts w:ascii="Times New Roman" w:hAnsi="Times New Roman" w:cs="Times New Roman"/>
          <w:b/>
          <w:i/>
          <w:sz w:val="24"/>
          <w:szCs w:val="24"/>
          <w:lang w:val="en-US"/>
        </w:rPr>
        <w:t>ratione materiae</w:t>
      </w:r>
      <w:r w:rsidRPr="00935B7A">
        <w:rPr>
          <w:rFonts w:ascii="Times New Roman" w:hAnsi="Times New Roman" w:cs="Times New Roman"/>
          <w:b/>
          <w:sz w:val="24"/>
          <w:szCs w:val="24"/>
          <w:lang w:val="en-US"/>
        </w:rPr>
        <w:t>:</w:t>
      </w:r>
    </w:p>
    <w:p w:rsidR="007B4EDA" w:rsidRPr="00B42DC0" w:rsidRDefault="007B4EDA" w:rsidP="007B4EDA">
      <w:pPr>
        <w:spacing w:after="0"/>
        <w:jc w:val="both"/>
        <w:rPr>
          <w:rFonts w:ascii="Times New Roman" w:hAnsi="Times New Roman" w:cs="Times New Roman"/>
          <w:i/>
          <w:sz w:val="24"/>
          <w:szCs w:val="24"/>
          <w:lang w:val="en-US"/>
        </w:rPr>
      </w:pPr>
      <w:r w:rsidRPr="00B42DC0">
        <w:rPr>
          <w:rFonts w:ascii="Times New Roman" w:hAnsi="Times New Roman" w:cs="Times New Roman"/>
          <w:i/>
          <w:sz w:val="24"/>
          <w:szCs w:val="24"/>
          <w:lang w:val="en-US"/>
        </w:rPr>
        <w:t xml:space="preserve">1. </w:t>
      </w:r>
      <w:r w:rsidR="0051284E" w:rsidRPr="00B42DC0">
        <w:rPr>
          <w:rFonts w:ascii="Times New Roman" w:hAnsi="Times New Roman" w:cs="Times New Roman"/>
          <w:i/>
          <w:sz w:val="24"/>
          <w:szCs w:val="24"/>
          <w:lang w:val="en-US"/>
        </w:rPr>
        <w:t>As far as no case law exists and the courts have not given their interpretation on the scope of the provision, it is appropriate the matter, whether petitions about the length of non-contentious proceedings are included in JSA ratione</w:t>
      </w:r>
      <w:r w:rsidR="0051284E" w:rsidRPr="00B42DC0">
        <w:rPr>
          <w:rFonts w:ascii="Times New Roman" w:hAnsi="Times New Roman" w:cs="Times New Roman"/>
          <w:sz w:val="24"/>
          <w:szCs w:val="24"/>
          <w:lang w:val="en-US"/>
        </w:rPr>
        <w:t xml:space="preserve"> </w:t>
      </w:r>
      <w:r w:rsidR="0051284E" w:rsidRPr="00B42DC0">
        <w:rPr>
          <w:rFonts w:ascii="Times New Roman" w:hAnsi="Times New Roman" w:cs="Times New Roman"/>
          <w:i/>
          <w:sz w:val="24"/>
          <w:szCs w:val="24"/>
          <w:lang w:val="en-US"/>
        </w:rPr>
        <w:t>materiae</w:t>
      </w:r>
      <w:r w:rsidR="0051284E" w:rsidRPr="00B42DC0">
        <w:rPr>
          <w:rFonts w:ascii="Times New Roman" w:hAnsi="Times New Roman" w:cs="Times New Roman"/>
          <w:sz w:val="24"/>
          <w:szCs w:val="24"/>
          <w:lang w:val="en-US"/>
        </w:rPr>
        <w:t xml:space="preserve">  </w:t>
      </w:r>
      <w:r w:rsidR="0051284E" w:rsidRPr="00B42DC0">
        <w:rPr>
          <w:rFonts w:ascii="Times New Roman" w:hAnsi="Times New Roman" w:cs="Times New Roman"/>
          <w:i/>
          <w:sz w:val="24"/>
          <w:szCs w:val="24"/>
          <w:lang w:val="en-US"/>
        </w:rPr>
        <w:t xml:space="preserve">to be  settled by the legislator, taking into account, on the one hand, the minimum standards set in the case law of the ECtHR, and on the other hand, the Bulgarian context and the nature of the non-contentious proceedings as proceedings for assistance in exercising civil </w:t>
      </w:r>
      <w:r w:rsidRPr="00B42DC0">
        <w:rPr>
          <w:rFonts w:ascii="Times New Roman" w:hAnsi="Times New Roman" w:cs="Times New Roman"/>
          <w:i/>
          <w:sz w:val="24"/>
          <w:szCs w:val="24"/>
          <w:lang w:val="en-US"/>
        </w:rPr>
        <w:t>rights.</w:t>
      </w:r>
    </w:p>
    <w:p w:rsidR="007B4EDA" w:rsidRPr="00B42DC0" w:rsidRDefault="007B4EDA" w:rsidP="007B4EDA">
      <w:pPr>
        <w:spacing w:after="0"/>
        <w:jc w:val="both"/>
        <w:rPr>
          <w:rFonts w:ascii="Times New Roman" w:hAnsi="Times New Roman" w:cs="Times New Roman"/>
          <w:b/>
          <w:i/>
          <w:sz w:val="24"/>
          <w:szCs w:val="24"/>
          <w:u w:val="single"/>
          <w:lang w:val="en-US"/>
        </w:rPr>
      </w:pPr>
    </w:p>
    <w:p w:rsidR="007B4EDA" w:rsidRPr="00B42DC0" w:rsidRDefault="00804102" w:rsidP="007B4EDA">
      <w:pPr>
        <w:spacing w:after="0"/>
        <w:jc w:val="both"/>
        <w:rPr>
          <w:rFonts w:ascii="Times New Roman" w:hAnsi="Times New Roman" w:cs="Times New Roman"/>
          <w:i/>
          <w:sz w:val="24"/>
          <w:szCs w:val="24"/>
          <w:lang w:val="en-US"/>
        </w:rPr>
      </w:pPr>
      <w:r w:rsidRPr="00B42DC0">
        <w:rPr>
          <w:rFonts w:ascii="Times New Roman" w:hAnsi="Times New Roman" w:cs="Times New Roman"/>
          <w:i/>
          <w:sz w:val="24"/>
          <w:szCs w:val="24"/>
          <w:lang w:val="en-US"/>
        </w:rPr>
        <w:t>2.</w:t>
      </w:r>
      <w:r w:rsidR="007B4EDA" w:rsidRPr="00B42DC0">
        <w:rPr>
          <w:rFonts w:ascii="Times New Roman" w:hAnsi="Times New Roman" w:cs="Times New Roman"/>
          <w:i/>
          <w:sz w:val="24"/>
          <w:szCs w:val="24"/>
          <w:lang w:val="en-US"/>
        </w:rPr>
        <w:t xml:space="preserve"> The opinion of the Supreme Court judges reflected in the interpretative decree </w:t>
      </w:r>
      <w:r w:rsidR="000129A2" w:rsidRPr="00B42DC0">
        <w:rPr>
          <w:rFonts w:ascii="Times New Roman" w:hAnsi="Times New Roman" w:cs="Times New Roman"/>
          <w:i/>
          <w:sz w:val="24"/>
          <w:szCs w:val="24"/>
          <w:lang w:val="en-US"/>
        </w:rPr>
        <w:t>no.</w:t>
      </w:r>
      <w:r w:rsidR="007B4EDA" w:rsidRPr="00B42DC0">
        <w:rPr>
          <w:rFonts w:ascii="Times New Roman" w:hAnsi="Times New Roman" w:cs="Times New Roman"/>
          <w:i/>
          <w:sz w:val="24"/>
          <w:szCs w:val="24"/>
          <w:lang w:val="en-US"/>
        </w:rPr>
        <w:t xml:space="preserve"> 2/2014, requires the adoption of legislative amendments, which provide a mechanism for protection against unreasonable length of enforcement proceedings, corresponding to the consistent case law of the ECtHR.</w:t>
      </w:r>
    </w:p>
    <w:p w:rsidR="007B4EDA" w:rsidRPr="00B42DC0" w:rsidRDefault="007B4EDA" w:rsidP="007B4EDA">
      <w:pPr>
        <w:spacing w:after="0"/>
        <w:jc w:val="both"/>
        <w:rPr>
          <w:rFonts w:ascii="Times New Roman" w:hAnsi="Times New Roman" w:cs="Times New Roman"/>
          <w:b/>
          <w:i/>
          <w:sz w:val="24"/>
          <w:szCs w:val="24"/>
          <w:lang w:val="en-US"/>
        </w:rPr>
      </w:pPr>
    </w:p>
    <w:p w:rsidR="007B4EDA" w:rsidRDefault="003321B2" w:rsidP="007B4EDA">
      <w:pPr>
        <w:jc w:val="both"/>
        <w:rPr>
          <w:rFonts w:ascii="Times New Roman" w:hAnsi="Times New Roman" w:cs="Times New Roman"/>
          <w:i/>
          <w:sz w:val="24"/>
          <w:szCs w:val="24"/>
          <w:lang w:val="en-US"/>
        </w:rPr>
      </w:pPr>
      <w:r w:rsidRPr="00B42DC0">
        <w:rPr>
          <w:rFonts w:ascii="Times New Roman" w:hAnsi="Times New Roman" w:cs="Times New Roman"/>
          <w:i/>
          <w:sz w:val="24"/>
          <w:szCs w:val="24"/>
          <w:lang w:val="en-US"/>
        </w:rPr>
        <w:t>3.</w:t>
      </w:r>
      <w:r w:rsidR="007B4EDA" w:rsidRPr="00B42DC0">
        <w:rPr>
          <w:rFonts w:ascii="Times New Roman" w:hAnsi="Times New Roman" w:cs="Times New Roman"/>
          <w:i/>
          <w:sz w:val="24"/>
          <w:szCs w:val="24"/>
          <w:lang w:val="en-US"/>
        </w:rPr>
        <w:t xml:space="preserve">The best would be that the issue, whether order for payment proceedings fall within </w:t>
      </w:r>
      <w:r w:rsidR="0051284E" w:rsidRPr="00B42DC0">
        <w:rPr>
          <w:rFonts w:ascii="Times New Roman" w:hAnsi="Times New Roman" w:cs="Times New Roman"/>
          <w:i/>
          <w:sz w:val="24"/>
          <w:szCs w:val="24"/>
          <w:lang w:val="en-US"/>
        </w:rPr>
        <w:t>JSA ratione materiae</w:t>
      </w:r>
      <w:r w:rsidR="007B4EDA" w:rsidRPr="00B42DC0">
        <w:rPr>
          <w:rFonts w:ascii="Times New Roman" w:hAnsi="Times New Roman" w:cs="Times New Roman"/>
          <w:i/>
          <w:sz w:val="24"/>
          <w:szCs w:val="24"/>
          <w:lang w:val="en-US"/>
        </w:rPr>
        <w:t>, be settled by legislative means. Possibly through an interpretative decision under Article 124 in relation to Article 125 JSA, as well.</w:t>
      </w:r>
    </w:p>
    <w:p w:rsidR="00935B7A" w:rsidRPr="00B42DC0" w:rsidRDefault="00935B7A" w:rsidP="007B4EDA">
      <w:pPr>
        <w:jc w:val="both"/>
        <w:rPr>
          <w:rFonts w:ascii="Times New Roman" w:hAnsi="Times New Roman" w:cs="Times New Roman"/>
          <w:b/>
          <w:i/>
          <w:sz w:val="24"/>
          <w:szCs w:val="24"/>
          <w:lang w:val="en-US"/>
        </w:rPr>
      </w:pPr>
    </w:p>
    <w:p w:rsidR="007B4EDA" w:rsidRPr="00B42DC0" w:rsidRDefault="007B4EDA" w:rsidP="007B4EDA">
      <w:pPr>
        <w:spacing w:after="0"/>
        <w:jc w:val="both"/>
        <w:rPr>
          <w:rFonts w:ascii="Times New Roman" w:hAnsi="Times New Roman" w:cs="Times New Roman"/>
          <w:i/>
          <w:sz w:val="24"/>
          <w:szCs w:val="24"/>
          <w:lang w:val="en-US"/>
        </w:rPr>
      </w:pPr>
    </w:p>
    <w:p w:rsidR="00B7617A" w:rsidRPr="00935B7A" w:rsidRDefault="00B7617A" w:rsidP="00935B7A">
      <w:pPr>
        <w:rPr>
          <w:rFonts w:ascii="Times New Roman" w:hAnsi="Times New Roman" w:cs="Times New Roman"/>
          <w:b/>
          <w:sz w:val="24"/>
          <w:szCs w:val="24"/>
          <w:lang w:val="en-US"/>
        </w:rPr>
      </w:pPr>
      <w:r w:rsidRPr="00935B7A">
        <w:rPr>
          <w:rFonts w:ascii="Times New Roman" w:hAnsi="Times New Roman" w:cs="Times New Roman"/>
          <w:b/>
          <w:sz w:val="24"/>
          <w:szCs w:val="24"/>
          <w:lang w:val="en-US"/>
        </w:rPr>
        <w:t xml:space="preserve">2. Regarding </w:t>
      </w:r>
      <w:r w:rsidR="004908C2" w:rsidRPr="00935B7A">
        <w:rPr>
          <w:rFonts w:ascii="Times New Roman" w:hAnsi="Times New Roman" w:cs="Times New Roman"/>
          <w:b/>
          <w:i/>
          <w:sz w:val="24"/>
          <w:szCs w:val="24"/>
          <w:lang w:val="en-US"/>
        </w:rPr>
        <w:t>ratione personae</w:t>
      </w:r>
      <w:r w:rsidRPr="00935B7A">
        <w:rPr>
          <w:rFonts w:ascii="Times New Roman" w:hAnsi="Times New Roman" w:cs="Times New Roman"/>
          <w:b/>
          <w:sz w:val="24"/>
          <w:szCs w:val="24"/>
          <w:lang w:val="en-US"/>
        </w:rPr>
        <w:t xml:space="preserve"> of Chapter III “A”, JSA:</w:t>
      </w:r>
    </w:p>
    <w:p w:rsidR="007B4EDA" w:rsidRPr="00B42DC0" w:rsidRDefault="00B7617A" w:rsidP="007B4EDA">
      <w:pPr>
        <w:spacing w:after="0"/>
        <w:jc w:val="both"/>
        <w:rPr>
          <w:rFonts w:ascii="Times New Roman" w:hAnsi="Times New Roman" w:cs="Times New Roman"/>
          <w:b/>
          <w:i/>
          <w:sz w:val="24"/>
          <w:szCs w:val="24"/>
          <w:lang w:val="en-US"/>
        </w:rPr>
      </w:pPr>
      <w:r w:rsidRPr="00B42DC0">
        <w:rPr>
          <w:rFonts w:ascii="Times New Roman" w:hAnsi="Times New Roman" w:cs="Times New Roman"/>
          <w:i/>
          <w:sz w:val="24"/>
          <w:szCs w:val="24"/>
          <w:lang w:val="en-US"/>
        </w:rPr>
        <w:t>1</w:t>
      </w:r>
      <w:r w:rsidR="00AB31AE" w:rsidRPr="00B42DC0">
        <w:rPr>
          <w:rFonts w:ascii="Times New Roman" w:hAnsi="Times New Roman" w:cs="Times New Roman"/>
          <w:i/>
          <w:sz w:val="24"/>
          <w:szCs w:val="24"/>
          <w:lang w:val="en-US"/>
        </w:rPr>
        <w:t>.</w:t>
      </w:r>
      <w:r w:rsidR="00935B7A">
        <w:rPr>
          <w:rFonts w:ascii="Times New Roman" w:hAnsi="Times New Roman" w:cs="Times New Roman"/>
          <w:i/>
          <w:sz w:val="24"/>
          <w:szCs w:val="24"/>
          <w:lang w:val="en-US"/>
        </w:rPr>
        <w:t xml:space="preserve"> </w:t>
      </w:r>
      <w:r w:rsidR="007B4EDA" w:rsidRPr="00B42DC0">
        <w:rPr>
          <w:rFonts w:ascii="Times New Roman" w:hAnsi="Times New Roman" w:cs="Times New Roman"/>
          <w:i/>
          <w:sz w:val="24"/>
          <w:szCs w:val="24"/>
          <w:lang w:val="en-US"/>
        </w:rPr>
        <w:t xml:space="preserve">In view of the express provisions of the JSA, it is prudent to rethink the practice of the Inspectorate and the Ministry of Justice on petitions, filed by injured entities or victims in discontinued pre-trial proceedings against unknown perpetrators, in order to examine these claims on </w:t>
      </w:r>
      <w:r w:rsidR="0051284E" w:rsidRPr="00B42DC0">
        <w:rPr>
          <w:rFonts w:ascii="Times New Roman" w:hAnsi="Times New Roman" w:cs="Times New Roman"/>
          <w:i/>
          <w:sz w:val="24"/>
          <w:szCs w:val="24"/>
          <w:lang w:val="en-US"/>
        </w:rPr>
        <w:t>the</w:t>
      </w:r>
      <w:r w:rsidR="007B4EDA" w:rsidRPr="00B42DC0">
        <w:rPr>
          <w:rFonts w:ascii="Times New Roman" w:hAnsi="Times New Roman" w:cs="Times New Roman"/>
          <w:i/>
          <w:sz w:val="24"/>
          <w:szCs w:val="24"/>
          <w:lang w:val="en-US"/>
        </w:rPr>
        <w:t xml:space="preserve"> merits.</w:t>
      </w:r>
    </w:p>
    <w:p w:rsidR="00AB31AE" w:rsidRPr="00B42DC0" w:rsidRDefault="00AB31AE" w:rsidP="007B4EDA">
      <w:pPr>
        <w:spacing w:after="0"/>
        <w:jc w:val="both"/>
        <w:rPr>
          <w:rFonts w:ascii="Times New Roman" w:hAnsi="Times New Roman" w:cs="Times New Roman"/>
          <w:i/>
          <w:sz w:val="24"/>
          <w:szCs w:val="24"/>
          <w:lang w:val="en-US"/>
        </w:rPr>
      </w:pPr>
    </w:p>
    <w:p w:rsidR="007B4EDA" w:rsidRPr="00B42DC0" w:rsidRDefault="00B7617A" w:rsidP="007B4EDA">
      <w:pPr>
        <w:spacing w:after="0"/>
        <w:jc w:val="both"/>
        <w:rPr>
          <w:rFonts w:ascii="Times New Roman" w:hAnsi="Times New Roman" w:cs="Times New Roman"/>
          <w:b/>
          <w:i/>
          <w:sz w:val="24"/>
          <w:szCs w:val="24"/>
          <w:lang w:val="en-US"/>
        </w:rPr>
      </w:pPr>
      <w:r w:rsidRPr="00B42DC0">
        <w:rPr>
          <w:rFonts w:ascii="Times New Roman" w:hAnsi="Times New Roman" w:cs="Times New Roman"/>
          <w:i/>
          <w:sz w:val="24"/>
          <w:szCs w:val="24"/>
          <w:lang w:val="en-US"/>
        </w:rPr>
        <w:t>2</w:t>
      </w:r>
      <w:r w:rsidR="00140DF9" w:rsidRPr="00B42DC0">
        <w:rPr>
          <w:rFonts w:ascii="Times New Roman" w:hAnsi="Times New Roman" w:cs="Times New Roman"/>
          <w:i/>
          <w:sz w:val="24"/>
          <w:szCs w:val="24"/>
          <w:lang w:val="en-US"/>
        </w:rPr>
        <w:t>.</w:t>
      </w:r>
      <w:r w:rsidR="007B4EDA" w:rsidRPr="00B42DC0">
        <w:rPr>
          <w:rFonts w:ascii="Times New Roman" w:hAnsi="Times New Roman" w:cs="Times New Roman"/>
          <w:i/>
          <w:sz w:val="24"/>
          <w:szCs w:val="24"/>
          <w:lang w:val="en-US"/>
        </w:rPr>
        <w:t xml:space="preserve">The possibility that in special cases, the heirs of the parties in concluded civil, administrative and criminal proceedings, which have not participated in the proceedings, may be able to submit a petition under Chapter three "a", JSA, should be regulated in the </w:t>
      </w:r>
      <w:r w:rsidR="0051284E" w:rsidRPr="00B42DC0">
        <w:rPr>
          <w:rFonts w:ascii="Times New Roman" w:hAnsi="Times New Roman" w:cs="Times New Roman"/>
          <w:i/>
          <w:sz w:val="24"/>
          <w:szCs w:val="24"/>
          <w:lang w:val="en-US"/>
        </w:rPr>
        <w:t xml:space="preserve">Internal </w:t>
      </w:r>
      <w:r w:rsidR="007B4EDA" w:rsidRPr="00B42DC0">
        <w:rPr>
          <w:rFonts w:ascii="Times New Roman" w:hAnsi="Times New Roman" w:cs="Times New Roman"/>
          <w:i/>
          <w:sz w:val="24"/>
          <w:szCs w:val="24"/>
          <w:lang w:val="en-US"/>
        </w:rPr>
        <w:t>rules of the Ministry of Justice. In these cases, petitioners should specify and justify personal stake in the proceedings and how they have affected their rights, and to provide evidence to support their allegations.</w:t>
      </w:r>
    </w:p>
    <w:p w:rsidR="00140DF9" w:rsidRPr="00B42DC0" w:rsidRDefault="00140DF9" w:rsidP="007B4EDA">
      <w:pPr>
        <w:spacing w:after="0"/>
        <w:jc w:val="both"/>
        <w:rPr>
          <w:rFonts w:ascii="Times New Roman" w:hAnsi="Times New Roman" w:cs="Times New Roman"/>
          <w:i/>
          <w:sz w:val="24"/>
          <w:szCs w:val="24"/>
          <w:lang w:val="en-US"/>
        </w:rPr>
      </w:pPr>
    </w:p>
    <w:p w:rsidR="007B4EDA" w:rsidRPr="00B42DC0" w:rsidRDefault="00B7617A" w:rsidP="007B4EDA">
      <w:pPr>
        <w:spacing w:after="0"/>
        <w:jc w:val="both"/>
        <w:rPr>
          <w:rFonts w:ascii="Times New Roman" w:hAnsi="Times New Roman" w:cs="Times New Roman"/>
          <w:i/>
          <w:sz w:val="24"/>
          <w:szCs w:val="24"/>
          <w:lang w:val="en-US"/>
        </w:rPr>
      </w:pPr>
      <w:r w:rsidRPr="00B42DC0">
        <w:rPr>
          <w:rFonts w:ascii="Times New Roman" w:hAnsi="Times New Roman" w:cs="Times New Roman"/>
          <w:i/>
          <w:sz w:val="24"/>
          <w:szCs w:val="24"/>
          <w:lang w:val="en-US"/>
        </w:rPr>
        <w:t>3</w:t>
      </w:r>
      <w:r w:rsidR="00093A8B" w:rsidRPr="00B42DC0">
        <w:rPr>
          <w:rFonts w:ascii="Times New Roman" w:hAnsi="Times New Roman" w:cs="Times New Roman"/>
          <w:i/>
          <w:sz w:val="24"/>
          <w:szCs w:val="24"/>
          <w:lang w:val="en-US"/>
        </w:rPr>
        <w:t>.</w:t>
      </w:r>
      <w:r w:rsidR="007B4EDA" w:rsidRPr="00B42DC0">
        <w:rPr>
          <w:rFonts w:ascii="Times New Roman" w:hAnsi="Times New Roman" w:cs="Times New Roman"/>
          <w:i/>
          <w:sz w:val="24"/>
          <w:szCs w:val="24"/>
          <w:lang w:val="en-US"/>
        </w:rPr>
        <w:t xml:space="preserve"> For </w:t>
      </w:r>
      <w:r w:rsidR="0051284E" w:rsidRPr="00B42DC0">
        <w:rPr>
          <w:rFonts w:ascii="Times New Roman" w:hAnsi="Times New Roman" w:cs="Times New Roman"/>
          <w:i/>
          <w:sz w:val="24"/>
          <w:szCs w:val="24"/>
          <w:lang w:val="en-US"/>
        </w:rPr>
        <w:t>more</w:t>
      </w:r>
      <w:r w:rsidR="007B4EDA" w:rsidRPr="00B42DC0">
        <w:rPr>
          <w:rFonts w:ascii="Times New Roman" w:hAnsi="Times New Roman" w:cs="Times New Roman"/>
          <w:i/>
          <w:sz w:val="24"/>
          <w:szCs w:val="24"/>
          <w:lang w:val="en-US"/>
        </w:rPr>
        <w:t xml:space="preserve"> clarity it would be better in the Internal Rules of the Ministry of Justice </w:t>
      </w:r>
      <w:r w:rsidR="0051446E" w:rsidRPr="00B42DC0">
        <w:rPr>
          <w:rFonts w:ascii="Times New Roman" w:hAnsi="Times New Roman" w:cs="Times New Roman"/>
          <w:i/>
          <w:sz w:val="24"/>
          <w:szCs w:val="24"/>
          <w:lang w:val="en-US"/>
        </w:rPr>
        <w:t xml:space="preserve">to be added </w:t>
      </w:r>
      <w:r w:rsidR="007B4EDA" w:rsidRPr="00B42DC0">
        <w:rPr>
          <w:rFonts w:ascii="Times New Roman" w:hAnsi="Times New Roman" w:cs="Times New Roman"/>
          <w:i/>
          <w:sz w:val="24"/>
          <w:szCs w:val="24"/>
          <w:lang w:val="en-US"/>
        </w:rPr>
        <w:t xml:space="preserve">that the heirs and successors have the universal right to continue proceedings </w:t>
      </w:r>
      <w:r w:rsidR="0051446E" w:rsidRPr="00B42DC0">
        <w:rPr>
          <w:rFonts w:ascii="Times New Roman" w:hAnsi="Times New Roman" w:cs="Times New Roman"/>
          <w:i/>
          <w:sz w:val="24"/>
          <w:szCs w:val="24"/>
          <w:lang w:val="en-US"/>
        </w:rPr>
        <w:t>under</w:t>
      </w:r>
      <w:r w:rsidR="007B4EDA" w:rsidRPr="00B42DC0">
        <w:rPr>
          <w:rFonts w:ascii="Times New Roman" w:hAnsi="Times New Roman" w:cs="Times New Roman"/>
          <w:i/>
          <w:sz w:val="24"/>
          <w:szCs w:val="24"/>
          <w:lang w:val="en-US"/>
        </w:rPr>
        <w:t xml:space="preserve"> Chapter Three "A" JSA.</w:t>
      </w:r>
    </w:p>
    <w:p w:rsidR="00093A8B" w:rsidRPr="00B42DC0" w:rsidRDefault="00093A8B" w:rsidP="007B4EDA">
      <w:pPr>
        <w:spacing w:after="0"/>
        <w:jc w:val="both"/>
        <w:rPr>
          <w:rFonts w:ascii="Times New Roman" w:hAnsi="Times New Roman" w:cs="Times New Roman"/>
          <w:i/>
          <w:sz w:val="24"/>
          <w:szCs w:val="24"/>
          <w:lang w:val="en-US"/>
        </w:rPr>
      </w:pPr>
    </w:p>
    <w:p w:rsidR="003D656A" w:rsidRPr="00B42DC0" w:rsidRDefault="00B7617A" w:rsidP="003D656A">
      <w:pPr>
        <w:spacing w:after="0"/>
        <w:jc w:val="both"/>
        <w:rPr>
          <w:rFonts w:ascii="Times New Roman" w:hAnsi="Times New Roman" w:cs="Times New Roman"/>
          <w:b/>
          <w:i/>
          <w:sz w:val="24"/>
          <w:szCs w:val="24"/>
          <w:lang w:val="en-US"/>
        </w:rPr>
      </w:pPr>
      <w:r w:rsidRPr="00B42DC0">
        <w:rPr>
          <w:rFonts w:ascii="Times New Roman" w:hAnsi="Times New Roman" w:cs="Times New Roman"/>
          <w:i/>
          <w:sz w:val="24"/>
          <w:szCs w:val="24"/>
          <w:lang w:val="en-US"/>
        </w:rPr>
        <w:t>4</w:t>
      </w:r>
      <w:r w:rsidR="00093A8B" w:rsidRPr="00B42DC0">
        <w:rPr>
          <w:rFonts w:ascii="Times New Roman" w:hAnsi="Times New Roman" w:cs="Times New Roman"/>
          <w:i/>
          <w:sz w:val="24"/>
          <w:szCs w:val="24"/>
          <w:lang w:val="en-US"/>
        </w:rPr>
        <w:t xml:space="preserve">. </w:t>
      </w:r>
      <w:r w:rsidR="003D656A" w:rsidRPr="00B42DC0">
        <w:rPr>
          <w:rFonts w:ascii="Times New Roman" w:hAnsi="Times New Roman" w:cs="Times New Roman"/>
          <w:i/>
          <w:sz w:val="24"/>
          <w:szCs w:val="24"/>
          <w:lang w:val="en-US"/>
        </w:rPr>
        <w:t xml:space="preserve">The </w:t>
      </w:r>
      <w:r w:rsidR="0051446E" w:rsidRPr="00B42DC0">
        <w:rPr>
          <w:rFonts w:ascii="Times New Roman" w:hAnsi="Times New Roman" w:cs="Times New Roman"/>
          <w:i/>
          <w:sz w:val="24"/>
          <w:szCs w:val="24"/>
          <w:lang w:val="en-US"/>
        </w:rPr>
        <w:t xml:space="preserve">Internal </w:t>
      </w:r>
      <w:r w:rsidR="003D656A" w:rsidRPr="00B42DC0">
        <w:rPr>
          <w:rFonts w:ascii="Times New Roman" w:hAnsi="Times New Roman" w:cs="Times New Roman"/>
          <w:i/>
          <w:sz w:val="24"/>
          <w:szCs w:val="24"/>
          <w:lang w:val="en-US"/>
        </w:rPr>
        <w:t>rules of the Ministry of Justice (or § 8 (2) of the SMLDA) should be supplemented in the sense that in proceedings before the ECtHR, heirs whose claims have been rejected for failure to exhaust the new remedies, have the right to submit a petition under Chapter three "a", JSA within six months of the receipt from the Registry of the Court.</w:t>
      </w:r>
    </w:p>
    <w:p w:rsidR="00093A8B" w:rsidRPr="00B42DC0" w:rsidRDefault="00093A8B" w:rsidP="007B4EDA">
      <w:pPr>
        <w:spacing w:after="0"/>
        <w:jc w:val="both"/>
        <w:rPr>
          <w:rFonts w:ascii="Times New Roman" w:hAnsi="Times New Roman" w:cs="Times New Roman"/>
          <w:b/>
          <w:i/>
          <w:sz w:val="24"/>
          <w:szCs w:val="24"/>
          <w:lang w:val="en-US"/>
        </w:rPr>
      </w:pPr>
    </w:p>
    <w:p w:rsidR="00361827" w:rsidRPr="00B42DC0" w:rsidRDefault="00B7617A" w:rsidP="007B4EDA">
      <w:pPr>
        <w:spacing w:after="0"/>
        <w:jc w:val="both"/>
        <w:rPr>
          <w:rFonts w:ascii="Times New Roman" w:hAnsi="Times New Roman" w:cs="Times New Roman"/>
          <w:b/>
          <w:i/>
          <w:sz w:val="24"/>
          <w:szCs w:val="24"/>
          <w:lang w:val="en-US"/>
        </w:rPr>
      </w:pPr>
      <w:r w:rsidRPr="00B42DC0">
        <w:rPr>
          <w:rFonts w:ascii="Times New Roman" w:hAnsi="Times New Roman" w:cs="Times New Roman"/>
          <w:i/>
          <w:sz w:val="24"/>
          <w:szCs w:val="24"/>
          <w:lang w:val="en-US"/>
        </w:rPr>
        <w:t>5</w:t>
      </w:r>
      <w:r w:rsidR="00361827" w:rsidRPr="00B42DC0">
        <w:rPr>
          <w:rFonts w:ascii="Times New Roman" w:hAnsi="Times New Roman" w:cs="Times New Roman"/>
          <w:i/>
          <w:sz w:val="24"/>
          <w:szCs w:val="24"/>
          <w:lang w:val="en-US"/>
        </w:rPr>
        <w:t>.</w:t>
      </w:r>
      <w:r w:rsidR="0051446E" w:rsidRPr="00B42DC0">
        <w:rPr>
          <w:rFonts w:ascii="Times New Roman" w:hAnsi="Times New Roman" w:cs="Times New Roman"/>
          <w:i/>
          <w:sz w:val="24"/>
          <w:szCs w:val="24"/>
          <w:lang w:val="en-US"/>
        </w:rPr>
        <w:t xml:space="preserve"> </w:t>
      </w:r>
      <w:r w:rsidR="003D656A" w:rsidRPr="00B42DC0">
        <w:rPr>
          <w:rFonts w:ascii="Times New Roman" w:hAnsi="Times New Roman" w:cs="Times New Roman"/>
          <w:i/>
          <w:sz w:val="24"/>
          <w:szCs w:val="24"/>
          <w:lang w:val="en-US"/>
        </w:rPr>
        <w:t xml:space="preserve">It is necessary to provide in the Internal Rules of the Ministry of Justice that when the judgment contains no acknowledgment of the violation of the right of the accused to a trial within a reasonable time and there is no explicit and measurable reduction of the penalty, </w:t>
      </w:r>
      <w:r w:rsidR="0051446E" w:rsidRPr="00B42DC0">
        <w:rPr>
          <w:rFonts w:ascii="Times New Roman" w:hAnsi="Times New Roman" w:cs="Times New Roman"/>
          <w:i/>
          <w:sz w:val="24"/>
          <w:szCs w:val="24"/>
          <w:lang w:val="en-US"/>
        </w:rPr>
        <w:t>the accused</w:t>
      </w:r>
      <w:r w:rsidR="003D656A" w:rsidRPr="00B42DC0">
        <w:rPr>
          <w:rFonts w:ascii="Times New Roman" w:hAnsi="Times New Roman" w:cs="Times New Roman"/>
          <w:i/>
          <w:sz w:val="24"/>
          <w:szCs w:val="24"/>
          <w:lang w:val="en-US"/>
        </w:rPr>
        <w:t xml:space="preserve"> is entitled to a monetary compensation.</w:t>
      </w:r>
    </w:p>
    <w:p w:rsidR="007B4EDA" w:rsidRPr="00B42DC0" w:rsidRDefault="007B4EDA" w:rsidP="007B4EDA">
      <w:pPr>
        <w:spacing w:after="0"/>
        <w:jc w:val="both"/>
        <w:rPr>
          <w:rFonts w:ascii="Times New Roman" w:hAnsi="Times New Roman" w:cs="Times New Roman"/>
          <w:i/>
          <w:sz w:val="24"/>
          <w:szCs w:val="24"/>
          <w:lang w:val="en-US"/>
        </w:rPr>
      </w:pPr>
    </w:p>
    <w:p w:rsidR="00361827" w:rsidRPr="00B42DC0" w:rsidRDefault="00B7617A" w:rsidP="007B4EDA">
      <w:pPr>
        <w:spacing w:after="0"/>
        <w:jc w:val="both"/>
        <w:rPr>
          <w:rFonts w:ascii="Times New Roman" w:hAnsi="Times New Roman" w:cs="Times New Roman"/>
          <w:i/>
          <w:sz w:val="24"/>
          <w:szCs w:val="24"/>
          <w:lang w:val="en-US"/>
        </w:rPr>
      </w:pPr>
      <w:r w:rsidRPr="00B42DC0">
        <w:rPr>
          <w:rFonts w:ascii="Times New Roman" w:hAnsi="Times New Roman" w:cs="Times New Roman"/>
          <w:i/>
          <w:sz w:val="24"/>
          <w:szCs w:val="24"/>
          <w:lang w:val="en-US"/>
        </w:rPr>
        <w:t>6</w:t>
      </w:r>
      <w:r w:rsidR="00361827" w:rsidRPr="00B42DC0">
        <w:rPr>
          <w:rFonts w:ascii="Times New Roman" w:hAnsi="Times New Roman" w:cs="Times New Roman"/>
          <w:i/>
          <w:sz w:val="24"/>
          <w:szCs w:val="24"/>
          <w:lang w:val="en-US"/>
        </w:rPr>
        <w:t xml:space="preserve">. When </w:t>
      </w:r>
      <w:r w:rsidR="0051446E" w:rsidRPr="00B42DC0">
        <w:rPr>
          <w:rFonts w:ascii="Times New Roman" w:hAnsi="Times New Roman" w:cs="Times New Roman"/>
          <w:i/>
          <w:sz w:val="24"/>
          <w:szCs w:val="24"/>
          <w:lang w:val="en-US"/>
        </w:rPr>
        <w:t>considering</w:t>
      </w:r>
      <w:r w:rsidR="00361827" w:rsidRPr="00B42DC0">
        <w:rPr>
          <w:rFonts w:ascii="Times New Roman" w:hAnsi="Times New Roman" w:cs="Times New Roman"/>
          <w:i/>
          <w:sz w:val="24"/>
          <w:szCs w:val="24"/>
          <w:lang w:val="en-US"/>
        </w:rPr>
        <w:t xml:space="preserve"> the admissibility of peti</w:t>
      </w:r>
      <w:r w:rsidR="003D656A" w:rsidRPr="00B42DC0">
        <w:rPr>
          <w:rFonts w:ascii="Times New Roman" w:hAnsi="Times New Roman" w:cs="Times New Roman"/>
          <w:i/>
          <w:sz w:val="24"/>
          <w:szCs w:val="24"/>
          <w:lang w:val="en-US"/>
        </w:rPr>
        <w:t>tions, submitted under Chapter three "a</w:t>
      </w:r>
      <w:r w:rsidR="00361827" w:rsidRPr="00B42DC0">
        <w:rPr>
          <w:rFonts w:ascii="Times New Roman" w:hAnsi="Times New Roman" w:cs="Times New Roman"/>
          <w:i/>
          <w:sz w:val="24"/>
          <w:szCs w:val="24"/>
          <w:lang w:val="en-US"/>
        </w:rPr>
        <w:t>", JSA, the criterion "no significant harm" should not be taken into consideration.</w:t>
      </w:r>
    </w:p>
    <w:p w:rsidR="007B4EDA" w:rsidRPr="00B42DC0" w:rsidRDefault="007B4EDA" w:rsidP="007B4EDA">
      <w:pPr>
        <w:spacing w:after="0"/>
        <w:jc w:val="both"/>
        <w:rPr>
          <w:rFonts w:ascii="Times New Roman" w:hAnsi="Times New Roman" w:cs="Times New Roman"/>
          <w:i/>
          <w:sz w:val="24"/>
          <w:szCs w:val="24"/>
          <w:lang w:val="en-US"/>
        </w:rPr>
      </w:pPr>
    </w:p>
    <w:p w:rsidR="007B4EDA" w:rsidRPr="00935B7A" w:rsidRDefault="00B7617A" w:rsidP="00935B7A">
      <w:pPr>
        <w:rPr>
          <w:rFonts w:ascii="Times New Roman" w:hAnsi="Times New Roman" w:cs="Times New Roman"/>
          <w:b/>
          <w:sz w:val="24"/>
          <w:szCs w:val="24"/>
          <w:lang w:val="en-US"/>
        </w:rPr>
      </w:pPr>
      <w:r w:rsidRPr="00935B7A">
        <w:rPr>
          <w:rFonts w:ascii="Times New Roman" w:hAnsi="Times New Roman" w:cs="Times New Roman"/>
          <w:b/>
          <w:sz w:val="24"/>
          <w:szCs w:val="24"/>
          <w:lang w:val="en-US"/>
        </w:rPr>
        <w:t>3. Regarding the starting and final points of the proceedings</w:t>
      </w:r>
    </w:p>
    <w:p w:rsidR="00CF214B" w:rsidRPr="00B42DC0" w:rsidRDefault="00B7617A" w:rsidP="003D656A">
      <w:pPr>
        <w:spacing w:after="0"/>
        <w:jc w:val="both"/>
        <w:rPr>
          <w:rFonts w:ascii="Times New Roman" w:hAnsi="Times New Roman" w:cs="Times New Roman"/>
          <w:i/>
          <w:sz w:val="24"/>
          <w:szCs w:val="24"/>
          <w:lang w:val="en-US"/>
        </w:rPr>
      </w:pPr>
      <w:r w:rsidRPr="00B42DC0">
        <w:rPr>
          <w:rFonts w:ascii="Times New Roman" w:hAnsi="Times New Roman" w:cs="Times New Roman"/>
          <w:i/>
          <w:sz w:val="24"/>
          <w:szCs w:val="24"/>
          <w:lang w:val="en-US"/>
        </w:rPr>
        <w:t>1</w:t>
      </w:r>
      <w:r w:rsidR="00CF214B" w:rsidRPr="00B42DC0">
        <w:rPr>
          <w:rFonts w:ascii="Times New Roman" w:hAnsi="Times New Roman" w:cs="Times New Roman"/>
          <w:i/>
          <w:sz w:val="24"/>
          <w:szCs w:val="24"/>
          <w:lang w:val="en-US"/>
        </w:rPr>
        <w:t xml:space="preserve">. The case law of the MoJ, when calculating the starting point for the relevant period in matters under </w:t>
      </w:r>
      <w:r w:rsidR="009D6B68" w:rsidRPr="00B42DC0">
        <w:rPr>
          <w:rFonts w:ascii="Times New Roman" w:hAnsi="Times New Roman" w:cs="Times New Roman"/>
          <w:i/>
          <w:sz w:val="24"/>
          <w:szCs w:val="24"/>
          <w:lang w:val="en-US"/>
        </w:rPr>
        <w:t>Article</w:t>
      </w:r>
      <w:r w:rsidR="00CF214B" w:rsidRPr="00B42DC0">
        <w:rPr>
          <w:rFonts w:ascii="Times New Roman" w:hAnsi="Times New Roman" w:cs="Times New Roman"/>
          <w:i/>
          <w:sz w:val="24"/>
          <w:szCs w:val="24"/>
          <w:lang w:val="en-US"/>
        </w:rPr>
        <w:t xml:space="preserve"> 422 CPC, should be changed. If necessary, the matter may be referred to t</w:t>
      </w:r>
      <w:r w:rsidR="003D656A" w:rsidRPr="00B42DC0">
        <w:rPr>
          <w:rFonts w:ascii="Times New Roman" w:hAnsi="Times New Roman" w:cs="Times New Roman"/>
          <w:i/>
          <w:sz w:val="24"/>
          <w:szCs w:val="24"/>
          <w:lang w:val="en-US"/>
        </w:rPr>
        <w:t>he Supreme C</w:t>
      </w:r>
      <w:r w:rsidR="00CF214B" w:rsidRPr="00B42DC0">
        <w:rPr>
          <w:rFonts w:ascii="Times New Roman" w:hAnsi="Times New Roman" w:cs="Times New Roman"/>
          <w:i/>
          <w:sz w:val="24"/>
          <w:szCs w:val="24"/>
          <w:lang w:val="en-US"/>
        </w:rPr>
        <w:t xml:space="preserve">ourts for interpretation ruling under </w:t>
      </w:r>
      <w:r w:rsidR="009D6B68" w:rsidRPr="00B42DC0">
        <w:rPr>
          <w:rFonts w:ascii="Times New Roman" w:hAnsi="Times New Roman" w:cs="Times New Roman"/>
          <w:i/>
          <w:sz w:val="24"/>
          <w:szCs w:val="24"/>
          <w:lang w:val="en-US"/>
        </w:rPr>
        <w:t>Article</w:t>
      </w:r>
      <w:r w:rsidR="00CF214B" w:rsidRPr="00B42DC0">
        <w:rPr>
          <w:rFonts w:ascii="Times New Roman" w:hAnsi="Times New Roman" w:cs="Times New Roman"/>
          <w:i/>
          <w:sz w:val="24"/>
          <w:szCs w:val="24"/>
          <w:lang w:val="en-US"/>
        </w:rPr>
        <w:t xml:space="preserve"> 124 in relation to </w:t>
      </w:r>
      <w:r w:rsidR="009D6B68" w:rsidRPr="00B42DC0">
        <w:rPr>
          <w:rFonts w:ascii="Times New Roman" w:hAnsi="Times New Roman" w:cs="Times New Roman"/>
          <w:i/>
          <w:sz w:val="24"/>
          <w:szCs w:val="24"/>
          <w:lang w:val="en-US"/>
        </w:rPr>
        <w:t>Article</w:t>
      </w:r>
      <w:r w:rsidR="00CF214B" w:rsidRPr="00B42DC0">
        <w:rPr>
          <w:rFonts w:ascii="Times New Roman" w:hAnsi="Times New Roman" w:cs="Times New Roman"/>
          <w:i/>
          <w:sz w:val="24"/>
          <w:szCs w:val="24"/>
          <w:lang w:val="en-US"/>
        </w:rPr>
        <w:t xml:space="preserve"> 125, JSA.</w:t>
      </w:r>
    </w:p>
    <w:p w:rsidR="003D656A" w:rsidRPr="00B42DC0" w:rsidRDefault="003D656A" w:rsidP="003D656A">
      <w:pPr>
        <w:spacing w:after="0"/>
        <w:jc w:val="both"/>
        <w:rPr>
          <w:rFonts w:ascii="Times New Roman" w:hAnsi="Times New Roman" w:cs="Times New Roman"/>
          <w:i/>
          <w:sz w:val="24"/>
          <w:szCs w:val="24"/>
          <w:lang w:val="en-US"/>
        </w:rPr>
      </w:pPr>
    </w:p>
    <w:p w:rsidR="00CF214B" w:rsidRPr="00B42DC0" w:rsidRDefault="00B7617A" w:rsidP="003D656A">
      <w:pPr>
        <w:spacing w:after="0"/>
        <w:jc w:val="both"/>
        <w:rPr>
          <w:rFonts w:ascii="Times New Roman" w:hAnsi="Times New Roman" w:cs="Times New Roman"/>
          <w:i/>
          <w:sz w:val="24"/>
          <w:szCs w:val="24"/>
          <w:lang w:val="en-US"/>
        </w:rPr>
      </w:pPr>
      <w:r w:rsidRPr="00B42DC0">
        <w:rPr>
          <w:rFonts w:ascii="Times New Roman" w:hAnsi="Times New Roman" w:cs="Times New Roman"/>
          <w:i/>
          <w:sz w:val="24"/>
          <w:szCs w:val="24"/>
          <w:lang w:val="en-US"/>
        </w:rPr>
        <w:t xml:space="preserve">2. </w:t>
      </w:r>
      <w:r w:rsidR="00CF214B" w:rsidRPr="00B42DC0">
        <w:rPr>
          <w:rFonts w:ascii="Times New Roman" w:hAnsi="Times New Roman" w:cs="Times New Roman"/>
          <w:i/>
          <w:sz w:val="24"/>
          <w:szCs w:val="24"/>
          <w:lang w:val="en-US"/>
        </w:rPr>
        <w:t>Given the heterogeneous case law of the EC</w:t>
      </w:r>
      <w:r w:rsidR="003D656A" w:rsidRPr="00B42DC0">
        <w:rPr>
          <w:rFonts w:ascii="Times New Roman" w:hAnsi="Times New Roman" w:cs="Times New Roman"/>
          <w:i/>
          <w:sz w:val="24"/>
          <w:szCs w:val="24"/>
          <w:lang w:val="en-US"/>
        </w:rPr>
        <w:t>t</w:t>
      </w:r>
      <w:r w:rsidR="00CF214B" w:rsidRPr="00B42DC0">
        <w:rPr>
          <w:rFonts w:ascii="Times New Roman" w:hAnsi="Times New Roman" w:cs="Times New Roman"/>
          <w:i/>
          <w:sz w:val="24"/>
          <w:szCs w:val="24"/>
          <w:lang w:val="en-US"/>
        </w:rPr>
        <w:t>HR, the estimat</w:t>
      </w:r>
      <w:r w:rsidR="0051446E" w:rsidRPr="00B42DC0">
        <w:rPr>
          <w:rFonts w:ascii="Times New Roman" w:hAnsi="Times New Roman" w:cs="Times New Roman"/>
          <w:i/>
          <w:sz w:val="24"/>
          <w:szCs w:val="24"/>
          <w:lang w:val="en-US"/>
        </w:rPr>
        <w:t>ion</w:t>
      </w:r>
      <w:r w:rsidR="00CF214B" w:rsidRPr="00B42DC0">
        <w:rPr>
          <w:rFonts w:ascii="Times New Roman" w:hAnsi="Times New Roman" w:cs="Times New Roman"/>
          <w:i/>
          <w:sz w:val="24"/>
          <w:szCs w:val="24"/>
          <w:lang w:val="en-US"/>
        </w:rPr>
        <w:t xml:space="preserve"> for the starting point for proceedings where a person has been questioned as a witness, and subsequently charge</w:t>
      </w:r>
      <w:r w:rsidR="0051446E" w:rsidRPr="00B42DC0">
        <w:rPr>
          <w:rFonts w:ascii="Times New Roman" w:hAnsi="Times New Roman" w:cs="Times New Roman"/>
          <w:i/>
          <w:sz w:val="24"/>
          <w:szCs w:val="24"/>
          <w:lang w:val="en-US"/>
        </w:rPr>
        <w:t>d</w:t>
      </w:r>
      <w:r w:rsidR="00CF214B" w:rsidRPr="00B42DC0">
        <w:rPr>
          <w:rFonts w:ascii="Times New Roman" w:hAnsi="Times New Roman" w:cs="Times New Roman"/>
          <w:i/>
          <w:sz w:val="24"/>
          <w:szCs w:val="24"/>
          <w:lang w:val="en-US"/>
        </w:rPr>
        <w:t xml:space="preserve">, should be done carefully on case by case basis; it is important that the Inspectorate should </w:t>
      </w:r>
      <w:r w:rsidR="00CF214B" w:rsidRPr="00B42DC0">
        <w:rPr>
          <w:rFonts w:ascii="Times New Roman" w:hAnsi="Times New Roman" w:cs="Times New Roman"/>
          <w:i/>
          <w:sz w:val="24"/>
          <w:szCs w:val="24"/>
          <w:lang w:val="en-US"/>
        </w:rPr>
        <w:lastRenderedPageBreak/>
        <w:t xml:space="preserve">articulate sufficient grounds about which point it considers as the start of the </w:t>
      </w:r>
      <w:r w:rsidR="0005044B" w:rsidRPr="00B42DC0">
        <w:rPr>
          <w:rFonts w:ascii="Times New Roman" w:hAnsi="Times New Roman" w:cs="Times New Roman"/>
          <w:i/>
          <w:sz w:val="24"/>
          <w:szCs w:val="24"/>
          <w:lang w:val="en-US"/>
        </w:rPr>
        <w:t>proceedings</w:t>
      </w:r>
      <w:r w:rsidR="00CF214B" w:rsidRPr="00B42DC0">
        <w:rPr>
          <w:rFonts w:ascii="Times New Roman" w:hAnsi="Times New Roman" w:cs="Times New Roman"/>
          <w:i/>
          <w:sz w:val="24"/>
          <w:szCs w:val="24"/>
          <w:lang w:val="en-US"/>
        </w:rPr>
        <w:t xml:space="preserve">. It is necessary </w:t>
      </w:r>
      <w:r w:rsidR="0051446E" w:rsidRPr="00B42DC0">
        <w:rPr>
          <w:rFonts w:ascii="Times New Roman" w:hAnsi="Times New Roman" w:cs="Times New Roman"/>
          <w:i/>
          <w:sz w:val="24"/>
          <w:szCs w:val="24"/>
          <w:lang w:val="en-US"/>
        </w:rPr>
        <w:t>t</w:t>
      </w:r>
      <w:r w:rsidR="00CF214B" w:rsidRPr="00B42DC0">
        <w:rPr>
          <w:rFonts w:ascii="Times New Roman" w:hAnsi="Times New Roman" w:cs="Times New Roman"/>
          <w:i/>
          <w:sz w:val="24"/>
          <w:szCs w:val="24"/>
          <w:lang w:val="en-US"/>
        </w:rPr>
        <w:t>o unify the case law for determining the starting point of the period regarding petitions filed by victims and injured parties.</w:t>
      </w:r>
    </w:p>
    <w:p w:rsidR="003D656A" w:rsidRPr="00B42DC0" w:rsidRDefault="003D656A" w:rsidP="003D656A">
      <w:pPr>
        <w:spacing w:after="0"/>
        <w:jc w:val="both"/>
        <w:rPr>
          <w:rFonts w:ascii="Times New Roman" w:hAnsi="Times New Roman" w:cs="Times New Roman"/>
          <w:i/>
          <w:sz w:val="24"/>
          <w:szCs w:val="24"/>
          <w:lang w:val="en-US"/>
        </w:rPr>
      </w:pPr>
    </w:p>
    <w:p w:rsidR="00201F52" w:rsidRPr="00B42DC0" w:rsidRDefault="00B7617A" w:rsidP="003D656A">
      <w:pPr>
        <w:spacing w:after="0"/>
        <w:jc w:val="both"/>
        <w:rPr>
          <w:rFonts w:ascii="Times New Roman" w:hAnsi="Times New Roman" w:cs="Times New Roman"/>
          <w:i/>
          <w:sz w:val="24"/>
          <w:szCs w:val="24"/>
          <w:lang w:val="en-US"/>
        </w:rPr>
      </w:pPr>
      <w:r w:rsidRPr="00B42DC0">
        <w:rPr>
          <w:rFonts w:ascii="Times New Roman" w:hAnsi="Times New Roman" w:cs="Times New Roman"/>
          <w:i/>
          <w:sz w:val="24"/>
          <w:szCs w:val="24"/>
          <w:lang w:val="en-US"/>
        </w:rPr>
        <w:t>3</w:t>
      </w:r>
      <w:r w:rsidR="00201F52" w:rsidRPr="00B42DC0">
        <w:rPr>
          <w:rFonts w:ascii="Times New Roman" w:hAnsi="Times New Roman" w:cs="Times New Roman"/>
          <w:i/>
          <w:sz w:val="24"/>
          <w:szCs w:val="24"/>
          <w:lang w:val="en-US"/>
        </w:rPr>
        <w:t>. To regulate on legislative level that the compensation for the violation of the right to consider and resolve the case within a reasonable time may not be granted, if it is found that despite the length of the proceedings, the petitioner has suffered minor damages. In these cases it is sufficient to establish actual infringement.</w:t>
      </w:r>
    </w:p>
    <w:p w:rsidR="003D656A" w:rsidRPr="00B42DC0" w:rsidRDefault="003D656A" w:rsidP="003D656A">
      <w:pPr>
        <w:spacing w:after="0"/>
        <w:jc w:val="both"/>
        <w:rPr>
          <w:rFonts w:ascii="Times New Roman" w:hAnsi="Times New Roman" w:cs="Times New Roman"/>
          <w:i/>
          <w:sz w:val="24"/>
          <w:szCs w:val="24"/>
          <w:lang w:val="en-US"/>
        </w:rPr>
      </w:pPr>
    </w:p>
    <w:p w:rsidR="00B7617A" w:rsidRPr="00935B7A" w:rsidRDefault="00B7617A" w:rsidP="00935B7A">
      <w:pPr>
        <w:rPr>
          <w:rFonts w:ascii="Times New Roman" w:hAnsi="Times New Roman" w:cs="Times New Roman"/>
          <w:b/>
          <w:sz w:val="24"/>
          <w:szCs w:val="24"/>
          <w:lang w:val="en-US"/>
        </w:rPr>
      </w:pPr>
      <w:r w:rsidRPr="00935B7A">
        <w:rPr>
          <w:rFonts w:ascii="Times New Roman" w:hAnsi="Times New Roman" w:cs="Times New Roman"/>
          <w:b/>
          <w:sz w:val="24"/>
          <w:szCs w:val="24"/>
          <w:lang w:val="en-US"/>
        </w:rPr>
        <w:t xml:space="preserve">4. Regarding the judicial control </w:t>
      </w:r>
      <w:r w:rsidR="004908C2" w:rsidRPr="00935B7A">
        <w:rPr>
          <w:rFonts w:ascii="Times New Roman" w:hAnsi="Times New Roman" w:cs="Times New Roman"/>
          <w:b/>
          <w:sz w:val="24"/>
          <w:szCs w:val="24"/>
          <w:lang w:val="en-US"/>
        </w:rPr>
        <w:t>over</w:t>
      </w:r>
      <w:r w:rsidRPr="00935B7A">
        <w:rPr>
          <w:rFonts w:ascii="Times New Roman" w:hAnsi="Times New Roman" w:cs="Times New Roman"/>
          <w:b/>
          <w:sz w:val="24"/>
          <w:szCs w:val="24"/>
          <w:lang w:val="en-US"/>
        </w:rPr>
        <w:t xml:space="preserve"> the administrative procedure</w:t>
      </w:r>
    </w:p>
    <w:p w:rsidR="00B7617A" w:rsidRPr="00B42DC0" w:rsidRDefault="00B7617A" w:rsidP="003D656A">
      <w:pPr>
        <w:spacing w:after="0"/>
        <w:jc w:val="both"/>
        <w:rPr>
          <w:rFonts w:ascii="Times New Roman" w:hAnsi="Times New Roman" w:cs="Times New Roman"/>
          <w:i/>
          <w:sz w:val="24"/>
          <w:szCs w:val="24"/>
          <w:lang w:val="en-US"/>
        </w:rPr>
      </w:pPr>
      <w:r w:rsidRPr="00B42DC0">
        <w:rPr>
          <w:rFonts w:ascii="Times New Roman" w:hAnsi="Times New Roman" w:cs="Times New Roman"/>
          <w:i/>
          <w:sz w:val="24"/>
          <w:szCs w:val="24"/>
          <w:lang w:val="en-US"/>
        </w:rPr>
        <w:t>The case law of the administrative courts plays an important role as a corrective, which ensures higher effectiveness rate of the administrative mechanism. However, it is important that it is in accordance with the standards of the case law of the EC</w:t>
      </w:r>
      <w:r w:rsidR="00BC0480" w:rsidRPr="00B42DC0">
        <w:rPr>
          <w:rFonts w:ascii="Times New Roman" w:hAnsi="Times New Roman" w:cs="Times New Roman"/>
          <w:i/>
          <w:sz w:val="24"/>
          <w:szCs w:val="24"/>
          <w:lang w:val="en-US"/>
        </w:rPr>
        <w:t>t</w:t>
      </w:r>
      <w:r w:rsidRPr="00B42DC0">
        <w:rPr>
          <w:rFonts w:ascii="Times New Roman" w:hAnsi="Times New Roman" w:cs="Times New Roman"/>
          <w:i/>
          <w:sz w:val="24"/>
          <w:szCs w:val="24"/>
          <w:lang w:val="en-US"/>
        </w:rPr>
        <w:t>HR. If the possibility of filing a private complaint by the MoJ against the rulings of first instance courts is provided, it would provide even greater guarantees for the proper application of the law.</w:t>
      </w:r>
    </w:p>
    <w:p w:rsidR="003D656A" w:rsidRPr="00B42DC0" w:rsidRDefault="003D656A" w:rsidP="003D656A">
      <w:pPr>
        <w:spacing w:after="0"/>
        <w:jc w:val="both"/>
        <w:rPr>
          <w:rFonts w:ascii="Times New Roman" w:hAnsi="Times New Roman" w:cs="Times New Roman"/>
          <w:b/>
          <w:i/>
          <w:sz w:val="24"/>
          <w:szCs w:val="24"/>
          <w:lang w:val="en-US"/>
        </w:rPr>
      </w:pPr>
    </w:p>
    <w:p w:rsidR="00804102" w:rsidRPr="00935B7A" w:rsidRDefault="002B72A5" w:rsidP="00935B7A">
      <w:pPr>
        <w:rPr>
          <w:rFonts w:ascii="Times New Roman" w:hAnsi="Times New Roman" w:cs="Times New Roman"/>
          <w:b/>
          <w:sz w:val="24"/>
          <w:szCs w:val="24"/>
          <w:lang w:val="en-US"/>
        </w:rPr>
      </w:pPr>
      <w:r w:rsidRPr="00935B7A">
        <w:rPr>
          <w:rFonts w:ascii="Times New Roman" w:hAnsi="Times New Roman" w:cs="Times New Roman"/>
          <w:b/>
          <w:sz w:val="24"/>
          <w:szCs w:val="24"/>
          <w:lang w:val="en-US"/>
        </w:rPr>
        <w:t xml:space="preserve">5. Regarding the case law of the civil courts under </w:t>
      </w:r>
      <w:r w:rsidR="009D6B68" w:rsidRPr="00935B7A">
        <w:rPr>
          <w:rFonts w:ascii="Times New Roman" w:hAnsi="Times New Roman" w:cs="Times New Roman"/>
          <w:b/>
          <w:sz w:val="24"/>
          <w:szCs w:val="24"/>
          <w:lang w:val="en-US"/>
        </w:rPr>
        <w:t>Article</w:t>
      </w:r>
      <w:r w:rsidRPr="00935B7A">
        <w:rPr>
          <w:rFonts w:ascii="Times New Roman" w:hAnsi="Times New Roman" w:cs="Times New Roman"/>
          <w:b/>
          <w:sz w:val="24"/>
          <w:szCs w:val="24"/>
          <w:lang w:val="en-US"/>
        </w:rPr>
        <w:t xml:space="preserve"> 2b, SMLDA</w:t>
      </w:r>
    </w:p>
    <w:p w:rsidR="002B72A5" w:rsidRPr="00B42DC0" w:rsidRDefault="002B72A5" w:rsidP="003D656A">
      <w:pPr>
        <w:spacing w:after="0"/>
        <w:jc w:val="both"/>
        <w:rPr>
          <w:rFonts w:ascii="Times New Roman" w:hAnsi="Times New Roman" w:cs="Times New Roman"/>
          <w:i/>
          <w:sz w:val="24"/>
          <w:szCs w:val="24"/>
          <w:lang w:val="en-US"/>
        </w:rPr>
      </w:pPr>
      <w:r w:rsidRPr="00B42DC0">
        <w:rPr>
          <w:rFonts w:ascii="Times New Roman" w:hAnsi="Times New Roman" w:cs="Times New Roman"/>
          <w:i/>
          <w:sz w:val="24"/>
          <w:szCs w:val="24"/>
          <w:lang w:val="en-US"/>
        </w:rPr>
        <w:t>Given that the provision was in force for only 2 years and 7 months and there is still no sufficient number of judg</w:t>
      </w:r>
      <w:r w:rsidR="004E6819" w:rsidRPr="00B42DC0">
        <w:rPr>
          <w:rFonts w:ascii="Times New Roman" w:hAnsi="Times New Roman" w:cs="Times New Roman"/>
          <w:i/>
          <w:sz w:val="24"/>
          <w:szCs w:val="24"/>
          <w:lang w:val="en-US"/>
        </w:rPr>
        <w:t>ments entered into force, in or</w:t>
      </w:r>
      <w:r w:rsidRPr="00B42DC0">
        <w:rPr>
          <w:rFonts w:ascii="Times New Roman" w:hAnsi="Times New Roman" w:cs="Times New Roman"/>
          <w:i/>
          <w:sz w:val="24"/>
          <w:szCs w:val="24"/>
          <w:lang w:val="en-US"/>
        </w:rPr>
        <w:t xml:space="preserve">der to outline clearer and more consistent trends in implementing the new mechanism. However, in order to achieve the main objective, namely to ensure a domestic remedy in cases of violations of the right to a trial within a reasonable time, in our opinion, the courts should adhere to at least the standards in application of </w:t>
      </w:r>
      <w:r w:rsidR="009D6B68" w:rsidRPr="00B42DC0">
        <w:rPr>
          <w:rFonts w:ascii="Times New Roman" w:hAnsi="Times New Roman" w:cs="Times New Roman"/>
          <w:i/>
          <w:sz w:val="24"/>
          <w:szCs w:val="24"/>
          <w:lang w:val="en-US"/>
        </w:rPr>
        <w:t>Article</w:t>
      </w:r>
      <w:r w:rsidRPr="00B42DC0">
        <w:rPr>
          <w:rFonts w:ascii="Times New Roman" w:hAnsi="Times New Roman" w:cs="Times New Roman"/>
          <w:i/>
          <w:sz w:val="24"/>
          <w:szCs w:val="24"/>
          <w:lang w:val="en-US"/>
        </w:rPr>
        <w:t xml:space="preserve"> 6 of the Convention and the recommendations of the Committee of Ministers, including through trainings.</w:t>
      </w:r>
    </w:p>
    <w:p w:rsidR="003D656A" w:rsidRPr="00B42DC0" w:rsidRDefault="003D656A" w:rsidP="003D656A">
      <w:pPr>
        <w:spacing w:after="0"/>
        <w:jc w:val="both"/>
        <w:rPr>
          <w:rFonts w:ascii="Times New Roman" w:hAnsi="Times New Roman" w:cs="Times New Roman"/>
          <w:sz w:val="24"/>
          <w:szCs w:val="24"/>
          <w:lang w:val="en-US"/>
        </w:rPr>
      </w:pPr>
    </w:p>
    <w:p w:rsidR="00BB46B4" w:rsidRPr="00B42DC0" w:rsidRDefault="002B72A5" w:rsidP="002B72A5">
      <w:pPr>
        <w:jc w:val="both"/>
        <w:rPr>
          <w:rFonts w:ascii="Times New Roman" w:hAnsi="Times New Roman" w:cs="Times New Roman"/>
          <w:sz w:val="24"/>
          <w:szCs w:val="24"/>
          <w:lang w:val="en-US"/>
        </w:rPr>
      </w:pPr>
      <w:r w:rsidRPr="00B42DC0">
        <w:rPr>
          <w:rFonts w:ascii="Times New Roman" w:hAnsi="Times New Roman" w:cs="Times New Roman"/>
          <w:sz w:val="24"/>
          <w:szCs w:val="24"/>
          <w:lang w:val="en-US"/>
        </w:rPr>
        <w:t>Based on the analysis, the following recommendations could be derived:</w:t>
      </w:r>
    </w:p>
    <w:p w:rsidR="004E6819" w:rsidRPr="00B42DC0" w:rsidRDefault="004E6819" w:rsidP="004E6819">
      <w:pPr>
        <w:jc w:val="both"/>
        <w:rPr>
          <w:rFonts w:ascii="Times New Roman" w:hAnsi="Times New Roman" w:cs="Times New Roman"/>
          <w:i/>
          <w:sz w:val="24"/>
          <w:szCs w:val="24"/>
          <w:lang w:val="en-US"/>
        </w:rPr>
      </w:pPr>
      <w:r w:rsidRPr="00B42DC0">
        <w:rPr>
          <w:rFonts w:ascii="Times New Roman" w:hAnsi="Times New Roman" w:cs="Times New Roman"/>
          <w:i/>
          <w:sz w:val="24"/>
          <w:szCs w:val="24"/>
          <w:lang w:val="en-US"/>
        </w:rPr>
        <w:t>1. It is necessary to legislative or judicially clarify, whether persons who had property seized  as SDC on finalized criminal proceedings, are required to exhaust administrative procedure before filing a claim under the SMLDA.</w:t>
      </w:r>
    </w:p>
    <w:p w:rsidR="004E6819" w:rsidRPr="00B42DC0" w:rsidRDefault="004E6819" w:rsidP="004E6819">
      <w:pPr>
        <w:jc w:val="both"/>
        <w:rPr>
          <w:rFonts w:ascii="Times New Roman" w:hAnsi="Times New Roman" w:cs="Times New Roman"/>
          <w:i/>
          <w:sz w:val="24"/>
          <w:szCs w:val="24"/>
          <w:lang w:val="en-US"/>
        </w:rPr>
      </w:pPr>
      <w:r w:rsidRPr="00B42DC0">
        <w:rPr>
          <w:rFonts w:ascii="Times New Roman" w:hAnsi="Times New Roman" w:cs="Times New Roman"/>
          <w:i/>
          <w:sz w:val="24"/>
          <w:szCs w:val="24"/>
          <w:lang w:val="en-US"/>
        </w:rPr>
        <w:t xml:space="preserve">2. It is necessary to refine through legislative amendments which point is considered that the procedure under the JSA, is exhausted and in what period after the notification for refusal, respectively the proposal for an </w:t>
      </w:r>
      <w:r w:rsidR="000D69D0" w:rsidRPr="00B42DC0">
        <w:rPr>
          <w:rFonts w:ascii="Times New Roman" w:hAnsi="Times New Roman" w:cs="Times New Roman"/>
          <w:i/>
          <w:sz w:val="24"/>
          <w:szCs w:val="24"/>
          <w:lang w:val="en-US"/>
        </w:rPr>
        <w:t>settlement</w:t>
      </w:r>
      <w:r w:rsidRPr="00B42DC0">
        <w:rPr>
          <w:rFonts w:ascii="Times New Roman" w:hAnsi="Times New Roman" w:cs="Times New Roman"/>
          <w:i/>
          <w:sz w:val="24"/>
          <w:szCs w:val="24"/>
          <w:lang w:val="en-US"/>
        </w:rPr>
        <w:t xml:space="preserve">, a claim under </w:t>
      </w:r>
      <w:r w:rsidR="009D6B68" w:rsidRPr="00B42DC0">
        <w:rPr>
          <w:rFonts w:ascii="Times New Roman" w:hAnsi="Times New Roman" w:cs="Times New Roman"/>
          <w:i/>
          <w:sz w:val="24"/>
          <w:szCs w:val="24"/>
          <w:lang w:val="en-US"/>
        </w:rPr>
        <w:t>Article</w:t>
      </w:r>
      <w:r w:rsidRPr="00B42DC0">
        <w:rPr>
          <w:rFonts w:ascii="Times New Roman" w:hAnsi="Times New Roman" w:cs="Times New Roman"/>
          <w:i/>
          <w:sz w:val="24"/>
          <w:szCs w:val="24"/>
          <w:lang w:val="en-US"/>
        </w:rPr>
        <w:t xml:space="preserve"> 2b of SMLDA should be brought.</w:t>
      </w:r>
    </w:p>
    <w:p w:rsidR="004E6819" w:rsidRPr="00B42DC0" w:rsidRDefault="004E6819" w:rsidP="004E6819">
      <w:pPr>
        <w:jc w:val="both"/>
        <w:rPr>
          <w:rFonts w:ascii="Times New Roman" w:hAnsi="Times New Roman" w:cs="Times New Roman"/>
          <w:i/>
          <w:sz w:val="24"/>
          <w:szCs w:val="24"/>
          <w:lang w:val="en-US"/>
        </w:rPr>
      </w:pPr>
      <w:r w:rsidRPr="00B42DC0">
        <w:rPr>
          <w:rFonts w:ascii="Times New Roman" w:hAnsi="Times New Roman" w:cs="Times New Roman"/>
          <w:i/>
          <w:sz w:val="24"/>
          <w:szCs w:val="24"/>
          <w:lang w:val="en-US"/>
        </w:rPr>
        <w:t>3. It is necessary to unify the case law on the matter for the due standard of proof of non-pecuniary damages suffered, taking into account the case law of the EC</w:t>
      </w:r>
      <w:r w:rsidR="00BC0480" w:rsidRPr="00B42DC0">
        <w:rPr>
          <w:rFonts w:ascii="Times New Roman" w:hAnsi="Times New Roman" w:cs="Times New Roman"/>
          <w:i/>
          <w:sz w:val="24"/>
          <w:szCs w:val="24"/>
          <w:lang w:val="en-US"/>
        </w:rPr>
        <w:t>t</w:t>
      </w:r>
      <w:r w:rsidRPr="00B42DC0">
        <w:rPr>
          <w:rFonts w:ascii="Times New Roman" w:hAnsi="Times New Roman" w:cs="Times New Roman"/>
          <w:i/>
          <w:sz w:val="24"/>
          <w:szCs w:val="24"/>
          <w:lang w:val="en-US"/>
        </w:rPr>
        <w:t xml:space="preserve">HR for the presence of "strong but rebuttable presumption that the excessive </w:t>
      </w:r>
      <w:r w:rsidR="004908C2" w:rsidRPr="00B42DC0">
        <w:rPr>
          <w:rFonts w:ascii="Times New Roman" w:hAnsi="Times New Roman" w:cs="Times New Roman"/>
          <w:i/>
          <w:sz w:val="24"/>
          <w:szCs w:val="24"/>
          <w:lang w:val="en-US"/>
        </w:rPr>
        <w:t>length</w:t>
      </w:r>
      <w:r w:rsidRPr="00B42DC0">
        <w:rPr>
          <w:rFonts w:ascii="Times New Roman" w:hAnsi="Times New Roman" w:cs="Times New Roman"/>
          <w:i/>
          <w:sz w:val="24"/>
          <w:szCs w:val="24"/>
          <w:lang w:val="en-US"/>
        </w:rPr>
        <w:t xml:space="preserve"> of the case causes non-pecuniary damage".</w:t>
      </w:r>
    </w:p>
    <w:p w:rsidR="004E6819" w:rsidRPr="004E6819" w:rsidRDefault="004E6819" w:rsidP="004E6819">
      <w:pPr>
        <w:jc w:val="both"/>
        <w:rPr>
          <w:rFonts w:ascii="Times New Roman" w:hAnsi="Times New Roman" w:cs="Times New Roman"/>
          <w:i/>
          <w:sz w:val="24"/>
          <w:szCs w:val="24"/>
          <w:lang w:val="en-US"/>
        </w:rPr>
      </w:pPr>
      <w:r w:rsidRPr="00B42DC0">
        <w:rPr>
          <w:rFonts w:ascii="Times New Roman" w:hAnsi="Times New Roman" w:cs="Times New Roman"/>
          <w:i/>
          <w:sz w:val="24"/>
          <w:szCs w:val="24"/>
          <w:lang w:val="en-US"/>
        </w:rPr>
        <w:lastRenderedPageBreak/>
        <w:t>4. It is necessary the courts</w:t>
      </w:r>
      <w:r w:rsidR="00BC0480" w:rsidRPr="00B42DC0">
        <w:rPr>
          <w:rFonts w:ascii="Times New Roman" w:hAnsi="Times New Roman" w:cs="Times New Roman"/>
          <w:i/>
          <w:sz w:val="24"/>
          <w:szCs w:val="24"/>
          <w:lang w:val="en-US"/>
        </w:rPr>
        <w:t xml:space="preserve"> to</w:t>
      </w:r>
      <w:r w:rsidRPr="00B42DC0">
        <w:rPr>
          <w:rFonts w:ascii="Times New Roman" w:hAnsi="Times New Roman" w:cs="Times New Roman"/>
          <w:i/>
          <w:sz w:val="24"/>
          <w:szCs w:val="24"/>
          <w:lang w:val="en-US"/>
        </w:rPr>
        <w:t xml:space="preserve"> provide detailed </w:t>
      </w:r>
      <w:r w:rsidR="00BC0480" w:rsidRPr="00B42DC0">
        <w:rPr>
          <w:rFonts w:ascii="Times New Roman" w:hAnsi="Times New Roman" w:cs="Times New Roman"/>
          <w:i/>
          <w:sz w:val="24"/>
          <w:szCs w:val="24"/>
          <w:lang w:val="en-US"/>
        </w:rPr>
        <w:t>reasoning</w:t>
      </w:r>
      <w:r w:rsidRPr="00B42DC0">
        <w:rPr>
          <w:rFonts w:ascii="Times New Roman" w:hAnsi="Times New Roman" w:cs="Times New Roman"/>
          <w:i/>
          <w:sz w:val="24"/>
          <w:szCs w:val="24"/>
          <w:lang w:val="en-US"/>
        </w:rPr>
        <w:t xml:space="preserve"> </w:t>
      </w:r>
      <w:r w:rsidR="00BC0480" w:rsidRPr="00B42DC0">
        <w:rPr>
          <w:rFonts w:ascii="Times New Roman" w:hAnsi="Times New Roman" w:cs="Times New Roman"/>
          <w:i/>
          <w:sz w:val="24"/>
          <w:szCs w:val="24"/>
          <w:lang w:val="en-US"/>
        </w:rPr>
        <w:t>when</w:t>
      </w:r>
      <w:r w:rsidRPr="00B42DC0">
        <w:rPr>
          <w:rFonts w:ascii="Times New Roman" w:hAnsi="Times New Roman" w:cs="Times New Roman"/>
          <w:i/>
          <w:sz w:val="24"/>
          <w:szCs w:val="24"/>
          <w:lang w:val="en-US"/>
        </w:rPr>
        <w:t xml:space="preserve"> determining whether there is a breach of </w:t>
      </w:r>
      <w:r w:rsidR="009D6B68" w:rsidRPr="00B42DC0">
        <w:rPr>
          <w:rFonts w:ascii="Times New Roman" w:hAnsi="Times New Roman" w:cs="Times New Roman"/>
          <w:i/>
          <w:sz w:val="24"/>
          <w:szCs w:val="24"/>
          <w:lang w:val="en-US"/>
        </w:rPr>
        <w:t>Article</w:t>
      </w:r>
      <w:r w:rsidRPr="00B42DC0">
        <w:rPr>
          <w:rFonts w:ascii="Times New Roman" w:hAnsi="Times New Roman" w:cs="Times New Roman"/>
          <w:i/>
          <w:sz w:val="24"/>
          <w:szCs w:val="24"/>
          <w:lang w:val="en-US"/>
        </w:rPr>
        <w:t xml:space="preserve"> 6 § 1 of the Convention, taking into account the objective criteria as defined in the law.</w:t>
      </w:r>
    </w:p>
    <w:p w:rsidR="00BB46B4" w:rsidRDefault="00BB46B4" w:rsidP="00BB46B4">
      <w:pPr>
        <w:jc w:val="both"/>
        <w:rPr>
          <w:rFonts w:ascii="Times New Roman" w:hAnsi="Times New Roman" w:cs="Times New Roman"/>
          <w:sz w:val="24"/>
          <w:szCs w:val="24"/>
          <w:lang w:val="en-US"/>
        </w:rPr>
      </w:pPr>
    </w:p>
    <w:p w:rsidR="000E246E" w:rsidRDefault="000E246E" w:rsidP="000E246E">
      <w:pPr>
        <w:jc w:val="both"/>
        <w:rPr>
          <w:rFonts w:ascii="Times New Roman" w:hAnsi="Times New Roman" w:cs="Times New Roman"/>
          <w:sz w:val="24"/>
          <w:szCs w:val="24"/>
          <w:lang w:val="en-US"/>
        </w:rPr>
      </w:pPr>
    </w:p>
    <w:p w:rsidR="004E6819" w:rsidRDefault="004E6819" w:rsidP="000E246E">
      <w:pPr>
        <w:jc w:val="both"/>
        <w:rPr>
          <w:rFonts w:ascii="Times New Roman" w:hAnsi="Times New Roman" w:cs="Times New Roman"/>
          <w:sz w:val="24"/>
          <w:szCs w:val="24"/>
          <w:lang w:val="en-US"/>
        </w:rPr>
      </w:pPr>
    </w:p>
    <w:p w:rsidR="004E6819" w:rsidRPr="0007565A" w:rsidRDefault="004E6819" w:rsidP="000E246E">
      <w:pPr>
        <w:jc w:val="both"/>
        <w:rPr>
          <w:rFonts w:ascii="Times New Roman" w:hAnsi="Times New Roman" w:cs="Times New Roman"/>
          <w:sz w:val="24"/>
          <w:szCs w:val="24"/>
          <w:lang w:val="en-US"/>
        </w:rPr>
      </w:pPr>
    </w:p>
    <w:sectPr w:rsidR="004E6819" w:rsidRPr="0007565A" w:rsidSect="0030389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48A" w:rsidRDefault="00DC648A" w:rsidP="00360811">
      <w:pPr>
        <w:spacing w:after="0" w:line="240" w:lineRule="auto"/>
      </w:pPr>
      <w:r>
        <w:separator/>
      </w:r>
    </w:p>
  </w:endnote>
  <w:endnote w:type="continuationSeparator" w:id="0">
    <w:p w:rsidR="00DC648A" w:rsidRDefault="00DC648A" w:rsidP="00360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4D4" w:rsidRDefault="002704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37601"/>
      <w:docPartObj>
        <w:docPartGallery w:val="Page Numbers (Bottom of Page)"/>
        <w:docPartUnique/>
      </w:docPartObj>
    </w:sdtPr>
    <w:sdtEndPr>
      <w:rPr>
        <w:rFonts w:ascii="Times New Roman" w:hAnsi="Times New Roman" w:cs="Times New Roman"/>
        <w:sz w:val="18"/>
        <w:szCs w:val="18"/>
      </w:rPr>
    </w:sdtEndPr>
    <w:sdtContent>
      <w:p w:rsidR="005719B1" w:rsidRPr="009408F3" w:rsidRDefault="005719B1">
        <w:pPr>
          <w:pStyle w:val="Footer"/>
          <w:jc w:val="right"/>
          <w:rPr>
            <w:rFonts w:ascii="Times New Roman" w:hAnsi="Times New Roman" w:cs="Times New Roman"/>
            <w:sz w:val="18"/>
            <w:szCs w:val="18"/>
          </w:rPr>
        </w:pPr>
        <w:r w:rsidRPr="009408F3">
          <w:rPr>
            <w:rFonts w:ascii="Times New Roman" w:hAnsi="Times New Roman" w:cs="Times New Roman"/>
            <w:sz w:val="18"/>
            <w:szCs w:val="18"/>
          </w:rPr>
          <w:fldChar w:fldCharType="begin"/>
        </w:r>
        <w:r w:rsidRPr="009408F3">
          <w:rPr>
            <w:rFonts w:ascii="Times New Roman" w:hAnsi="Times New Roman" w:cs="Times New Roman"/>
            <w:sz w:val="18"/>
            <w:szCs w:val="18"/>
          </w:rPr>
          <w:instrText xml:space="preserve"> PAGE   \* MERGEFORMAT </w:instrText>
        </w:r>
        <w:r w:rsidRPr="009408F3">
          <w:rPr>
            <w:rFonts w:ascii="Times New Roman" w:hAnsi="Times New Roman" w:cs="Times New Roman"/>
            <w:sz w:val="18"/>
            <w:szCs w:val="18"/>
          </w:rPr>
          <w:fldChar w:fldCharType="separate"/>
        </w:r>
        <w:r w:rsidR="00A83D97">
          <w:rPr>
            <w:rFonts w:ascii="Times New Roman" w:hAnsi="Times New Roman" w:cs="Times New Roman"/>
            <w:noProof/>
            <w:sz w:val="18"/>
            <w:szCs w:val="18"/>
          </w:rPr>
          <w:t>20</w:t>
        </w:r>
        <w:r w:rsidRPr="009408F3">
          <w:rPr>
            <w:rFonts w:ascii="Times New Roman" w:hAnsi="Times New Roman" w:cs="Times New Roman"/>
            <w:noProof/>
            <w:sz w:val="18"/>
            <w:szCs w:val="18"/>
          </w:rPr>
          <w:fldChar w:fldCharType="end"/>
        </w:r>
      </w:p>
    </w:sdtContent>
  </w:sdt>
  <w:p w:rsidR="005719B1" w:rsidRPr="00302EAB" w:rsidRDefault="005719B1">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4D4" w:rsidRDefault="00270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48A" w:rsidRDefault="00DC648A" w:rsidP="00360811">
      <w:pPr>
        <w:spacing w:after="0" w:line="240" w:lineRule="auto"/>
      </w:pPr>
      <w:r>
        <w:separator/>
      </w:r>
    </w:p>
  </w:footnote>
  <w:footnote w:type="continuationSeparator" w:id="0">
    <w:p w:rsidR="00DC648A" w:rsidRDefault="00DC648A" w:rsidP="00360811">
      <w:pPr>
        <w:spacing w:after="0" w:line="240" w:lineRule="auto"/>
      </w:pPr>
      <w:r>
        <w:continuationSeparator/>
      </w:r>
    </w:p>
  </w:footnote>
  <w:footnote w:id="1">
    <w:p w:rsidR="005719B1" w:rsidRPr="0069707F" w:rsidRDefault="005719B1">
      <w:pPr>
        <w:pStyle w:val="FootnoteText"/>
        <w:rPr>
          <w:rFonts w:ascii="Times New Roman" w:hAnsi="Times New Roman" w:cs="Times New Roman"/>
          <w:lang w:val="en-US"/>
        </w:rPr>
      </w:pPr>
      <w:r w:rsidRPr="0069707F">
        <w:rPr>
          <w:rStyle w:val="FootnoteReference"/>
          <w:rFonts w:ascii="Times New Roman" w:hAnsi="Times New Roman" w:cs="Times New Roman"/>
        </w:rPr>
        <w:footnoteRef/>
      </w:r>
      <w:r w:rsidRPr="0069707F">
        <w:rPr>
          <w:rFonts w:ascii="Times New Roman" w:hAnsi="Times New Roman" w:cs="Times New Roman"/>
        </w:rPr>
        <w:t xml:space="preserve"> </w:t>
      </w:r>
      <w:r w:rsidRPr="0069707F">
        <w:rPr>
          <w:rFonts w:ascii="Times New Roman" w:hAnsi="Times New Roman" w:cs="Times New Roman"/>
          <w:i/>
          <w:sz w:val="18"/>
          <w:szCs w:val="18"/>
        </w:rPr>
        <w:t>Finger v. Bulgaria</w:t>
      </w:r>
      <w:r w:rsidRPr="0069707F">
        <w:rPr>
          <w:rFonts w:ascii="Times New Roman" w:hAnsi="Times New Roman" w:cs="Times New Roman"/>
          <w:sz w:val="18"/>
          <w:szCs w:val="18"/>
        </w:rPr>
        <w:t>, no. 37346/05, 10.05.2011</w:t>
      </w:r>
    </w:p>
  </w:footnote>
  <w:footnote w:id="2">
    <w:p w:rsidR="005719B1" w:rsidRPr="0069707F" w:rsidRDefault="005719B1">
      <w:pPr>
        <w:pStyle w:val="FootnoteText"/>
        <w:rPr>
          <w:rFonts w:ascii="Times New Roman" w:hAnsi="Times New Roman" w:cs="Times New Roman"/>
          <w:lang w:val="en-US"/>
        </w:rPr>
      </w:pPr>
      <w:r w:rsidRPr="0069707F">
        <w:rPr>
          <w:rStyle w:val="FootnoteReference"/>
          <w:rFonts w:ascii="Times New Roman" w:hAnsi="Times New Roman" w:cs="Times New Roman"/>
        </w:rPr>
        <w:footnoteRef/>
      </w:r>
      <w:r w:rsidRPr="0069707F">
        <w:rPr>
          <w:rFonts w:ascii="Times New Roman" w:hAnsi="Times New Roman" w:cs="Times New Roman"/>
        </w:rPr>
        <w:t xml:space="preserve"> </w:t>
      </w:r>
      <w:r w:rsidRPr="0069707F">
        <w:rPr>
          <w:rStyle w:val="wordhighlighted"/>
          <w:rFonts w:ascii="Times New Roman" w:hAnsi="Times New Roman" w:cs="Times New Roman"/>
          <w:sz w:val="18"/>
          <w:szCs w:val="18"/>
        </w:rPr>
        <w:t>Dimitrov</w:t>
      </w:r>
      <w:r w:rsidRPr="0069707F">
        <w:rPr>
          <w:rStyle w:val="sf8bfa2bc"/>
          <w:rFonts w:ascii="Times New Roman" w:eastAsia="Times New Roman" w:hAnsi="Times New Roman" w:cs="Times New Roman"/>
          <w:sz w:val="18"/>
          <w:szCs w:val="18"/>
        </w:rPr>
        <w:t xml:space="preserve"> </w:t>
      </w:r>
      <w:r w:rsidRPr="0069707F">
        <w:rPr>
          <w:rStyle w:val="wordhighlighted"/>
          <w:rFonts w:ascii="Times New Roman" w:hAnsi="Times New Roman" w:cs="Times New Roman"/>
          <w:sz w:val="18"/>
          <w:szCs w:val="18"/>
        </w:rPr>
        <w:t>and</w:t>
      </w:r>
      <w:r w:rsidRPr="0069707F">
        <w:rPr>
          <w:rStyle w:val="sf8bfa2bc"/>
          <w:rFonts w:ascii="Times New Roman" w:eastAsia="Times New Roman" w:hAnsi="Times New Roman" w:cs="Times New Roman"/>
          <w:sz w:val="18"/>
          <w:szCs w:val="18"/>
        </w:rPr>
        <w:t xml:space="preserve"> </w:t>
      </w:r>
      <w:r w:rsidRPr="0069707F">
        <w:rPr>
          <w:rStyle w:val="wordhighlighted"/>
          <w:rFonts w:ascii="Times New Roman" w:hAnsi="Times New Roman" w:cs="Times New Roman"/>
          <w:sz w:val="18"/>
          <w:szCs w:val="18"/>
        </w:rPr>
        <w:t>Hamanov</w:t>
      </w:r>
      <w:r w:rsidRPr="0069707F">
        <w:rPr>
          <w:rStyle w:val="sf8bfa2bc"/>
          <w:rFonts w:ascii="Times New Roman" w:eastAsia="Times New Roman" w:hAnsi="Times New Roman" w:cs="Times New Roman"/>
          <w:sz w:val="18"/>
          <w:szCs w:val="18"/>
        </w:rPr>
        <w:t xml:space="preserve"> v. Bulgaria, </w:t>
      </w:r>
      <w:r w:rsidRPr="0069707F">
        <w:rPr>
          <w:rFonts w:ascii="Times New Roman" w:hAnsi="Times New Roman" w:cs="Times New Roman"/>
          <w:sz w:val="18"/>
          <w:szCs w:val="18"/>
        </w:rPr>
        <w:t>nos. 48059/06 and 2708/09, 10.05.2011</w:t>
      </w:r>
    </w:p>
  </w:footnote>
  <w:footnote w:id="3">
    <w:p w:rsidR="005719B1" w:rsidRPr="0069707F" w:rsidRDefault="005719B1">
      <w:pPr>
        <w:pStyle w:val="FootnoteText"/>
        <w:rPr>
          <w:rFonts w:ascii="Times New Roman" w:hAnsi="Times New Roman" w:cs="Times New Roman"/>
          <w:lang w:val="en-US"/>
        </w:rPr>
      </w:pPr>
      <w:r w:rsidRPr="0069707F">
        <w:rPr>
          <w:rStyle w:val="FootnoteReference"/>
          <w:rFonts w:ascii="Times New Roman" w:hAnsi="Times New Roman" w:cs="Times New Roman"/>
        </w:rPr>
        <w:footnoteRef/>
      </w:r>
      <w:r w:rsidRPr="0069707F">
        <w:rPr>
          <w:rFonts w:ascii="Times New Roman" w:hAnsi="Times New Roman" w:cs="Times New Roman"/>
        </w:rPr>
        <w:t xml:space="preserve"> </w:t>
      </w:r>
      <w:r w:rsidRPr="0069707F">
        <w:rPr>
          <w:rFonts w:ascii="Times New Roman" w:hAnsi="Times New Roman" w:cs="Times New Roman"/>
          <w:sz w:val="18"/>
          <w:szCs w:val="18"/>
          <w:lang w:val="en-US"/>
        </w:rPr>
        <w:t>See judgment</w:t>
      </w:r>
      <w:r w:rsidRPr="0069707F">
        <w:rPr>
          <w:rFonts w:ascii="Times New Roman" w:hAnsi="Times New Roman" w:cs="Times New Roman"/>
          <w:sz w:val="18"/>
          <w:szCs w:val="18"/>
        </w:rPr>
        <w:t xml:space="preserve"> § 79.</w:t>
      </w:r>
    </w:p>
  </w:footnote>
  <w:footnote w:id="4">
    <w:p w:rsidR="005719B1" w:rsidRPr="0069707F" w:rsidRDefault="005719B1">
      <w:pPr>
        <w:pStyle w:val="FootnoteText"/>
        <w:rPr>
          <w:rFonts w:ascii="Times New Roman" w:hAnsi="Times New Roman" w:cs="Times New Roman"/>
          <w:lang w:val="en-US"/>
        </w:rPr>
      </w:pPr>
      <w:r w:rsidRPr="0069707F">
        <w:rPr>
          <w:rStyle w:val="FootnoteReference"/>
          <w:rFonts w:ascii="Times New Roman" w:hAnsi="Times New Roman" w:cs="Times New Roman"/>
        </w:rPr>
        <w:footnoteRef/>
      </w:r>
      <w:r w:rsidRPr="0069707F">
        <w:rPr>
          <w:rFonts w:ascii="Times New Roman" w:hAnsi="Times New Roman" w:cs="Times New Roman"/>
        </w:rPr>
        <w:t xml:space="preserve"> </w:t>
      </w:r>
      <w:hyperlink r:id="rId1" w:history="1">
        <w:r w:rsidRPr="0069707F">
          <w:rPr>
            <w:rStyle w:val="Hyperlink"/>
            <w:rFonts w:ascii="Times New Roman" w:hAnsi="Times New Roman" w:cs="Times New Roman"/>
            <w:sz w:val="18"/>
            <w:szCs w:val="18"/>
            <w:lang w:val="en-US"/>
          </w:rPr>
          <w:t>Pending cases: current state of execution</w:t>
        </w:r>
      </w:hyperlink>
    </w:p>
  </w:footnote>
  <w:footnote w:id="5">
    <w:p w:rsidR="005719B1" w:rsidRPr="0069707F" w:rsidRDefault="005719B1">
      <w:pPr>
        <w:pStyle w:val="FootnoteText"/>
        <w:rPr>
          <w:rFonts w:ascii="Times New Roman" w:hAnsi="Times New Roman" w:cs="Times New Roman"/>
          <w:lang w:val="en-US"/>
        </w:rPr>
      </w:pPr>
      <w:r w:rsidRPr="0069707F">
        <w:rPr>
          <w:rStyle w:val="FootnoteReference"/>
          <w:rFonts w:ascii="Times New Roman" w:hAnsi="Times New Roman" w:cs="Times New Roman"/>
        </w:rPr>
        <w:footnoteRef/>
      </w:r>
      <w:r w:rsidRPr="0069707F">
        <w:rPr>
          <w:rFonts w:ascii="Times New Roman" w:hAnsi="Times New Roman" w:cs="Times New Roman"/>
        </w:rPr>
        <w:t xml:space="preserve"> </w:t>
      </w:r>
      <w:r>
        <w:rPr>
          <w:rFonts w:ascii="Times New Roman" w:hAnsi="Times New Roman" w:cs="Times New Roman"/>
          <w:sz w:val="18"/>
          <w:szCs w:val="18"/>
          <w:lang w:val="en-US"/>
        </w:rPr>
        <w:t>Judgment</w:t>
      </w:r>
      <w:r w:rsidRPr="0069707F">
        <w:rPr>
          <w:rFonts w:ascii="Times New Roman" w:hAnsi="Times New Roman" w:cs="Times New Roman"/>
          <w:sz w:val="18"/>
          <w:szCs w:val="18"/>
        </w:rPr>
        <w:t xml:space="preserve"> </w:t>
      </w:r>
      <w:r>
        <w:rPr>
          <w:rFonts w:ascii="Times New Roman" w:hAnsi="Times New Roman" w:cs="Times New Roman"/>
          <w:sz w:val="18"/>
          <w:szCs w:val="18"/>
        </w:rPr>
        <w:t>no.</w:t>
      </w:r>
      <w:r w:rsidRPr="0069707F">
        <w:rPr>
          <w:rFonts w:ascii="Times New Roman" w:hAnsi="Times New Roman" w:cs="Times New Roman"/>
          <w:sz w:val="18"/>
          <w:szCs w:val="18"/>
        </w:rPr>
        <w:t xml:space="preserve"> 1/2012 </w:t>
      </w:r>
      <w:r w:rsidRPr="0069707F">
        <w:rPr>
          <w:rFonts w:ascii="Times New Roman" w:hAnsi="Times New Roman" w:cs="Times New Roman"/>
          <w:sz w:val="18"/>
          <w:szCs w:val="18"/>
          <w:lang w:val="en-US"/>
        </w:rPr>
        <w:t xml:space="preserve">on </w:t>
      </w:r>
      <w:r>
        <w:rPr>
          <w:rFonts w:ascii="Times New Roman" w:hAnsi="Times New Roman" w:cs="Times New Roman"/>
          <w:sz w:val="18"/>
          <w:szCs w:val="18"/>
          <w:lang w:val="en-US"/>
        </w:rPr>
        <w:t xml:space="preserve">constitutional </w:t>
      </w:r>
      <w:r w:rsidRPr="0069707F">
        <w:rPr>
          <w:rFonts w:ascii="Times New Roman" w:hAnsi="Times New Roman" w:cs="Times New Roman"/>
          <w:sz w:val="18"/>
          <w:szCs w:val="18"/>
          <w:lang w:val="en-US"/>
        </w:rPr>
        <w:t xml:space="preserve">case </w:t>
      </w:r>
      <w:r>
        <w:rPr>
          <w:rFonts w:ascii="Times New Roman" w:hAnsi="Times New Roman" w:cs="Times New Roman"/>
          <w:sz w:val="18"/>
          <w:szCs w:val="18"/>
          <w:lang w:val="en-US"/>
        </w:rPr>
        <w:t>no.</w:t>
      </w:r>
      <w:r w:rsidRPr="0069707F">
        <w:rPr>
          <w:rFonts w:ascii="Times New Roman" w:hAnsi="Times New Roman" w:cs="Times New Roman"/>
          <w:sz w:val="18"/>
          <w:szCs w:val="18"/>
        </w:rPr>
        <w:t>10/2011</w:t>
      </w:r>
    </w:p>
  </w:footnote>
  <w:footnote w:id="6">
    <w:p w:rsidR="005719B1" w:rsidRPr="0069707F" w:rsidRDefault="005719B1">
      <w:pPr>
        <w:pStyle w:val="FootnoteText"/>
        <w:rPr>
          <w:rFonts w:ascii="Times New Roman" w:hAnsi="Times New Roman" w:cs="Times New Roman"/>
          <w:lang w:val="en-US"/>
        </w:rPr>
      </w:pPr>
      <w:r w:rsidRPr="0069707F">
        <w:rPr>
          <w:rStyle w:val="FootnoteReference"/>
          <w:rFonts w:ascii="Times New Roman" w:hAnsi="Times New Roman" w:cs="Times New Roman"/>
        </w:rPr>
        <w:footnoteRef/>
      </w:r>
      <w:r w:rsidRPr="0069707F">
        <w:rPr>
          <w:rFonts w:ascii="Times New Roman" w:hAnsi="Times New Roman" w:cs="Times New Roman"/>
        </w:rPr>
        <w:t xml:space="preserve"> </w:t>
      </w:r>
      <w:r w:rsidRPr="0069707F">
        <w:rPr>
          <w:rFonts w:ascii="Times New Roman" w:hAnsi="Times New Roman" w:cs="Times New Roman"/>
          <w:lang w:val="en-US"/>
        </w:rPr>
        <w:t>It is required as a</w:t>
      </w:r>
      <w:r>
        <w:rPr>
          <w:rFonts w:ascii="Times New Roman" w:hAnsi="Times New Roman" w:cs="Times New Roman"/>
          <w:lang w:val="en-US"/>
        </w:rPr>
        <w:t xml:space="preserve"> minimum of tenable allegation, in this sense</w:t>
      </w:r>
    </w:p>
  </w:footnote>
  <w:footnote w:id="7">
    <w:p w:rsidR="005719B1" w:rsidRPr="0069707F" w:rsidRDefault="005719B1">
      <w:pPr>
        <w:pStyle w:val="FootnoteText"/>
        <w:rPr>
          <w:rFonts w:ascii="Times New Roman" w:hAnsi="Times New Roman" w:cs="Times New Roman"/>
          <w:lang w:val="en-US"/>
        </w:rPr>
      </w:pPr>
      <w:r w:rsidRPr="0069707F">
        <w:rPr>
          <w:rStyle w:val="FootnoteReference"/>
          <w:rFonts w:ascii="Times New Roman" w:hAnsi="Times New Roman" w:cs="Times New Roman"/>
        </w:rPr>
        <w:footnoteRef/>
      </w:r>
      <w:r w:rsidRPr="0069707F">
        <w:rPr>
          <w:rFonts w:ascii="Times New Roman" w:hAnsi="Times New Roman" w:cs="Times New Roman"/>
        </w:rPr>
        <w:t xml:space="preserve"> </w:t>
      </w:r>
      <w:r w:rsidRPr="0069707F">
        <w:rPr>
          <w:rFonts w:ascii="Times New Roman" w:hAnsi="Times New Roman" w:cs="Times New Roman"/>
          <w:sz w:val="18"/>
          <w:szCs w:val="18"/>
          <w:lang w:val="en-US"/>
        </w:rPr>
        <w:t xml:space="preserve">In </w:t>
      </w:r>
      <w:r w:rsidRPr="0069707F">
        <w:rPr>
          <w:rFonts w:ascii="Times New Roman" w:hAnsi="Times New Roman" w:cs="Times New Roman"/>
          <w:sz w:val="18"/>
          <w:szCs w:val="18"/>
        </w:rPr>
        <w:t>Kaukonen v. Finland (</w:t>
      </w:r>
      <w:r w:rsidRPr="0069707F">
        <w:rPr>
          <w:rFonts w:ascii="Times New Roman" w:hAnsi="Times New Roman" w:cs="Times New Roman"/>
          <w:sz w:val="18"/>
          <w:szCs w:val="18"/>
          <w:lang w:val="en-GB"/>
        </w:rPr>
        <w:t>dec</w:t>
      </w:r>
      <w:r w:rsidRPr="0069707F">
        <w:rPr>
          <w:rFonts w:ascii="Times New Roman" w:hAnsi="Times New Roman" w:cs="Times New Roman"/>
          <w:sz w:val="18"/>
          <w:szCs w:val="18"/>
        </w:rPr>
        <w:t xml:space="preserve">.), </w:t>
      </w:r>
      <w:r w:rsidRPr="0069707F">
        <w:rPr>
          <w:rFonts w:ascii="Times New Roman" w:hAnsi="Times New Roman" w:cs="Times New Roman"/>
          <w:sz w:val="18"/>
          <w:szCs w:val="18"/>
          <w:lang w:val="en-GB"/>
        </w:rPr>
        <w:t>no</w:t>
      </w:r>
      <w:r w:rsidRPr="0069707F">
        <w:rPr>
          <w:rFonts w:ascii="Times New Roman" w:hAnsi="Times New Roman" w:cs="Times New Roman"/>
          <w:sz w:val="18"/>
          <w:szCs w:val="18"/>
        </w:rPr>
        <w:t xml:space="preserve">. </w:t>
      </w:r>
      <w:r w:rsidRPr="0069707F">
        <w:rPr>
          <w:rStyle w:val="column01"/>
          <w:rFonts w:ascii="Times New Roman" w:hAnsi="Times New Roman" w:cs="Times New Roman"/>
          <w:sz w:val="18"/>
          <w:szCs w:val="18"/>
        </w:rPr>
        <w:t xml:space="preserve">24738/94, 08.12.1997, </w:t>
      </w:r>
      <w:r w:rsidRPr="0069707F">
        <w:rPr>
          <w:rStyle w:val="column01"/>
          <w:rFonts w:ascii="Times New Roman" w:hAnsi="Times New Roman" w:cs="Times New Roman"/>
          <w:sz w:val="18"/>
          <w:szCs w:val="18"/>
          <w:lang w:val="en-US"/>
        </w:rPr>
        <w:t>the Commission held that the dispute was not genuine and serious.</w:t>
      </w:r>
      <w:r w:rsidRPr="0069707F">
        <w:rPr>
          <w:rStyle w:val="column01"/>
          <w:rFonts w:ascii="Times New Roman" w:hAnsi="Times New Roman" w:cs="Times New Roman"/>
          <w:sz w:val="18"/>
          <w:szCs w:val="18"/>
        </w:rPr>
        <w:t xml:space="preserve"> </w:t>
      </w:r>
      <w:r w:rsidRPr="0069707F">
        <w:rPr>
          <w:rStyle w:val="column01"/>
          <w:rFonts w:ascii="Times New Roman" w:hAnsi="Times New Roman" w:cs="Times New Roman"/>
          <w:sz w:val="18"/>
          <w:szCs w:val="18"/>
          <w:lang w:val="en-US"/>
        </w:rPr>
        <w:t xml:space="preserve">See also </w:t>
      </w:r>
      <w:r w:rsidRPr="0069707F">
        <w:rPr>
          <w:rFonts w:ascii="Times New Roman" w:hAnsi="Times New Roman" w:cs="Times New Roman"/>
          <w:sz w:val="18"/>
          <w:szCs w:val="18"/>
        </w:rPr>
        <w:t>Skorobogatykh v. Russia (</w:t>
      </w:r>
      <w:r w:rsidRPr="0069707F">
        <w:rPr>
          <w:rFonts w:ascii="Times New Roman" w:hAnsi="Times New Roman" w:cs="Times New Roman"/>
          <w:sz w:val="18"/>
          <w:szCs w:val="18"/>
          <w:lang w:val="en-GB"/>
        </w:rPr>
        <w:t>dec</w:t>
      </w:r>
      <w:r w:rsidRPr="0069707F">
        <w:rPr>
          <w:rFonts w:ascii="Times New Roman" w:hAnsi="Times New Roman" w:cs="Times New Roman"/>
          <w:sz w:val="18"/>
          <w:szCs w:val="18"/>
        </w:rPr>
        <w:t xml:space="preserve">.) </w:t>
      </w:r>
      <w:r w:rsidRPr="0069707F">
        <w:rPr>
          <w:rFonts w:ascii="Times New Roman" w:hAnsi="Times New Roman" w:cs="Times New Roman"/>
          <w:sz w:val="18"/>
          <w:szCs w:val="18"/>
          <w:lang w:val="en-GB"/>
        </w:rPr>
        <w:t>no</w:t>
      </w:r>
      <w:r w:rsidRPr="0069707F">
        <w:rPr>
          <w:rFonts w:ascii="Times New Roman" w:hAnsi="Times New Roman" w:cs="Times New Roman"/>
          <w:sz w:val="18"/>
          <w:szCs w:val="18"/>
        </w:rPr>
        <w:t xml:space="preserve">. </w:t>
      </w:r>
      <w:r w:rsidRPr="0069707F">
        <w:rPr>
          <w:rStyle w:val="column01"/>
          <w:rFonts w:ascii="Times New Roman" w:hAnsi="Times New Roman" w:cs="Times New Roman"/>
          <w:sz w:val="18"/>
          <w:szCs w:val="18"/>
        </w:rPr>
        <w:t xml:space="preserve">37966/02, 08.06.2006 </w:t>
      </w:r>
    </w:p>
  </w:footnote>
  <w:footnote w:id="8">
    <w:p w:rsidR="005719B1" w:rsidRPr="0069707F" w:rsidRDefault="005719B1">
      <w:pPr>
        <w:pStyle w:val="FootnoteText"/>
        <w:rPr>
          <w:rFonts w:ascii="Times New Roman" w:hAnsi="Times New Roman" w:cs="Times New Roman"/>
          <w:lang w:val="en-US"/>
        </w:rPr>
      </w:pPr>
      <w:r w:rsidRPr="0069707F">
        <w:rPr>
          <w:rStyle w:val="FootnoteReference"/>
          <w:rFonts w:ascii="Times New Roman" w:hAnsi="Times New Roman" w:cs="Times New Roman"/>
        </w:rPr>
        <w:footnoteRef/>
      </w:r>
      <w:r w:rsidRPr="0069707F">
        <w:rPr>
          <w:rFonts w:ascii="Times New Roman" w:hAnsi="Times New Roman" w:cs="Times New Roman"/>
        </w:rPr>
        <w:t xml:space="preserve"> </w:t>
      </w:r>
      <w:r w:rsidRPr="0069707F">
        <w:rPr>
          <w:rFonts w:ascii="Times New Roman" w:hAnsi="Times New Roman" w:cs="Times New Roman"/>
          <w:sz w:val="18"/>
          <w:szCs w:val="18"/>
          <w:lang w:val="en-GB"/>
        </w:rPr>
        <w:t>Benthem v. the Netherlands, no.</w:t>
      </w:r>
      <w:r w:rsidRPr="0069707F">
        <w:rPr>
          <w:rFonts w:ascii="Times New Roman" w:hAnsi="Times New Roman" w:cs="Times New Roman"/>
          <w:sz w:val="18"/>
          <w:szCs w:val="18"/>
        </w:rPr>
        <w:t xml:space="preserve"> </w:t>
      </w:r>
      <w:r w:rsidRPr="0069707F">
        <w:rPr>
          <w:rFonts w:ascii="Times New Roman" w:hAnsi="Times New Roman" w:cs="Times New Roman"/>
          <w:sz w:val="18"/>
          <w:szCs w:val="18"/>
          <w:lang w:val="en-GB"/>
        </w:rPr>
        <w:t>8848/80, 23.10.</w:t>
      </w:r>
      <w:r w:rsidRPr="0069707F">
        <w:rPr>
          <w:rFonts w:ascii="Times New Roman" w:hAnsi="Times New Roman" w:cs="Times New Roman"/>
          <w:sz w:val="18"/>
          <w:szCs w:val="18"/>
        </w:rPr>
        <w:t>1985</w:t>
      </w:r>
      <w:r w:rsidRPr="0069707F">
        <w:rPr>
          <w:rFonts w:ascii="Times New Roman" w:hAnsi="Times New Roman" w:cs="Times New Roman"/>
          <w:sz w:val="18"/>
          <w:szCs w:val="18"/>
          <w:lang w:val="en-GB"/>
        </w:rPr>
        <w:t>,</w:t>
      </w:r>
      <w:r w:rsidRPr="0069707F">
        <w:rPr>
          <w:rFonts w:ascii="Times New Roman" w:hAnsi="Times New Roman" w:cs="Times New Roman"/>
          <w:sz w:val="18"/>
          <w:szCs w:val="18"/>
        </w:rPr>
        <w:t xml:space="preserve"> § 32</w:t>
      </w:r>
    </w:p>
  </w:footnote>
  <w:footnote w:id="9">
    <w:p w:rsidR="005719B1" w:rsidRPr="0069707F" w:rsidRDefault="005719B1">
      <w:pPr>
        <w:pStyle w:val="FootnoteText"/>
        <w:rPr>
          <w:rFonts w:ascii="Times New Roman" w:hAnsi="Times New Roman" w:cs="Times New Roman"/>
          <w:lang w:val="en-US"/>
        </w:rPr>
      </w:pPr>
      <w:r w:rsidRPr="0069707F">
        <w:rPr>
          <w:rStyle w:val="FootnoteReference"/>
          <w:rFonts w:ascii="Times New Roman" w:hAnsi="Times New Roman" w:cs="Times New Roman"/>
        </w:rPr>
        <w:footnoteRef/>
      </w:r>
      <w:r w:rsidRPr="0069707F">
        <w:rPr>
          <w:rFonts w:ascii="Times New Roman" w:hAnsi="Times New Roman" w:cs="Times New Roman"/>
        </w:rPr>
        <w:t xml:space="preserve"> </w:t>
      </w:r>
      <w:r w:rsidRPr="0069707F">
        <w:rPr>
          <w:rFonts w:ascii="Times New Roman" w:hAnsi="Times New Roman" w:cs="Times New Roman"/>
          <w:sz w:val="18"/>
          <w:szCs w:val="18"/>
        </w:rPr>
        <w:t>Alatulkkila and Others v. Finland</w:t>
      </w:r>
      <w:r w:rsidRPr="0069707F">
        <w:rPr>
          <w:rFonts w:ascii="Times New Roman" w:hAnsi="Times New Roman" w:cs="Times New Roman"/>
          <w:sz w:val="18"/>
          <w:szCs w:val="18"/>
          <w:lang w:val="en-GB"/>
        </w:rPr>
        <w:t xml:space="preserve">, no. </w:t>
      </w:r>
      <w:r w:rsidRPr="0069707F">
        <w:rPr>
          <w:rStyle w:val="column01"/>
          <w:rFonts w:ascii="Times New Roman" w:hAnsi="Times New Roman" w:cs="Times New Roman"/>
          <w:sz w:val="18"/>
          <w:szCs w:val="18"/>
        </w:rPr>
        <w:t>33538/96</w:t>
      </w:r>
      <w:r w:rsidRPr="0069707F">
        <w:rPr>
          <w:rStyle w:val="column01"/>
          <w:rFonts w:ascii="Times New Roman" w:hAnsi="Times New Roman" w:cs="Times New Roman"/>
          <w:sz w:val="18"/>
          <w:szCs w:val="18"/>
          <w:lang w:val="en-GB"/>
        </w:rPr>
        <w:t>, 28.07.2005</w:t>
      </w:r>
      <w:r w:rsidRPr="0069707F">
        <w:rPr>
          <w:rStyle w:val="column01"/>
          <w:rFonts w:ascii="Times New Roman" w:hAnsi="Times New Roman" w:cs="Times New Roman"/>
          <w:sz w:val="18"/>
          <w:szCs w:val="18"/>
        </w:rPr>
        <w:t>, § 48</w:t>
      </w:r>
    </w:p>
  </w:footnote>
  <w:footnote w:id="10">
    <w:p w:rsidR="005719B1" w:rsidRPr="0069707F" w:rsidRDefault="005719B1">
      <w:pPr>
        <w:pStyle w:val="FootnoteText"/>
        <w:rPr>
          <w:rFonts w:ascii="Times New Roman" w:hAnsi="Times New Roman" w:cs="Times New Roman"/>
          <w:lang w:val="en-US"/>
        </w:rPr>
      </w:pPr>
      <w:r w:rsidRPr="0069707F">
        <w:rPr>
          <w:rStyle w:val="FootnoteReference"/>
          <w:rFonts w:ascii="Times New Roman" w:hAnsi="Times New Roman" w:cs="Times New Roman"/>
        </w:rPr>
        <w:footnoteRef/>
      </w:r>
      <w:r w:rsidRPr="0069707F">
        <w:rPr>
          <w:rFonts w:ascii="Times New Roman" w:hAnsi="Times New Roman" w:cs="Times New Roman"/>
        </w:rPr>
        <w:t xml:space="preserve"> </w:t>
      </w:r>
      <w:r w:rsidRPr="0069707F">
        <w:rPr>
          <w:rFonts w:ascii="Times New Roman" w:hAnsi="Times New Roman" w:cs="Times New Roman"/>
          <w:sz w:val="18"/>
          <w:szCs w:val="18"/>
        </w:rPr>
        <w:t xml:space="preserve">Tre Traktörer Aktiebolag v. Sweden, </w:t>
      </w:r>
      <w:r w:rsidRPr="0069707F">
        <w:rPr>
          <w:rFonts w:ascii="Times New Roman" w:hAnsi="Times New Roman" w:cs="Times New Roman"/>
          <w:sz w:val="18"/>
          <w:szCs w:val="18"/>
          <w:lang w:val="en-GB"/>
        </w:rPr>
        <w:t xml:space="preserve">no. </w:t>
      </w:r>
      <w:r w:rsidRPr="0069707F">
        <w:rPr>
          <w:rStyle w:val="column01"/>
          <w:rFonts w:ascii="Times New Roman" w:hAnsi="Times New Roman" w:cs="Times New Roman"/>
          <w:sz w:val="18"/>
          <w:szCs w:val="18"/>
        </w:rPr>
        <w:t>10873/84</w:t>
      </w:r>
      <w:r w:rsidRPr="0069707F">
        <w:rPr>
          <w:rStyle w:val="column01"/>
          <w:rFonts w:ascii="Times New Roman" w:hAnsi="Times New Roman" w:cs="Times New Roman"/>
          <w:sz w:val="18"/>
          <w:szCs w:val="18"/>
          <w:lang w:val="en-GB"/>
        </w:rPr>
        <w:t xml:space="preserve">, </w:t>
      </w:r>
      <w:r w:rsidRPr="0069707F">
        <w:rPr>
          <w:rStyle w:val="column01"/>
          <w:rFonts w:ascii="Times New Roman" w:hAnsi="Times New Roman" w:cs="Times New Roman"/>
          <w:sz w:val="18"/>
          <w:szCs w:val="18"/>
        </w:rPr>
        <w:t xml:space="preserve">§ 41, и </w:t>
      </w:r>
      <w:r w:rsidRPr="0069707F">
        <w:rPr>
          <w:rStyle w:val="s6b621b36"/>
          <w:rFonts w:ascii="Times New Roman" w:hAnsi="Times New Roman" w:cs="Times New Roman"/>
          <w:sz w:val="18"/>
          <w:szCs w:val="18"/>
        </w:rPr>
        <w:t>Micallef v. Malta</w:t>
      </w:r>
      <w:r w:rsidRPr="0069707F">
        <w:rPr>
          <w:rStyle w:val="sb8d990e2"/>
          <w:rFonts w:ascii="Times New Roman" w:hAnsi="Times New Roman" w:cs="Times New Roman"/>
          <w:sz w:val="18"/>
          <w:szCs w:val="18"/>
        </w:rPr>
        <w:t xml:space="preserve"> [GC], no. 1</w:t>
      </w:r>
      <w:r w:rsidRPr="0069707F">
        <w:rPr>
          <w:rStyle w:val="sb8d990e2"/>
          <w:rFonts w:ascii="Times New Roman" w:hAnsi="Times New Roman" w:cs="Times New Roman"/>
          <w:sz w:val="18"/>
          <w:szCs w:val="18"/>
          <w:lang w:val="en-GB"/>
        </w:rPr>
        <w:t>7056/06</w:t>
      </w:r>
      <w:r w:rsidRPr="0069707F">
        <w:rPr>
          <w:rStyle w:val="sb8d990e2"/>
          <w:rFonts w:ascii="Times New Roman" w:hAnsi="Times New Roman" w:cs="Times New Roman"/>
          <w:sz w:val="18"/>
          <w:szCs w:val="18"/>
        </w:rPr>
        <w:t>, § 74, 15.10.2009</w:t>
      </w:r>
    </w:p>
  </w:footnote>
  <w:footnote w:id="11">
    <w:p w:rsidR="005719B1" w:rsidRPr="0069707F" w:rsidRDefault="005719B1">
      <w:pPr>
        <w:pStyle w:val="FootnoteText"/>
        <w:rPr>
          <w:rFonts w:ascii="Times New Roman" w:hAnsi="Times New Roman" w:cs="Times New Roman"/>
          <w:lang w:val="en-US"/>
        </w:rPr>
      </w:pPr>
      <w:r w:rsidRPr="0069707F">
        <w:rPr>
          <w:rStyle w:val="FootnoteReference"/>
          <w:rFonts w:ascii="Times New Roman" w:hAnsi="Times New Roman" w:cs="Times New Roman"/>
        </w:rPr>
        <w:footnoteRef/>
      </w:r>
      <w:r w:rsidRPr="0069707F">
        <w:rPr>
          <w:rFonts w:ascii="Times New Roman" w:hAnsi="Times New Roman" w:cs="Times New Roman"/>
        </w:rPr>
        <w:t xml:space="preserve"> </w:t>
      </w:r>
      <w:r w:rsidRPr="0069707F">
        <w:rPr>
          <w:rFonts w:ascii="Times New Roman" w:hAnsi="Times New Roman" w:cs="Times New Roman"/>
          <w:sz w:val="18"/>
          <w:szCs w:val="18"/>
          <w:lang w:val="en-US"/>
        </w:rPr>
        <w:t>For example in</w:t>
      </w:r>
      <w:r w:rsidRPr="0069707F">
        <w:rPr>
          <w:rFonts w:ascii="Times New Roman" w:hAnsi="Times New Roman" w:cs="Times New Roman"/>
          <w:sz w:val="18"/>
          <w:szCs w:val="18"/>
        </w:rPr>
        <w:t xml:space="preserve"> </w:t>
      </w:r>
      <w:r w:rsidRPr="0069707F">
        <w:rPr>
          <w:rFonts w:ascii="Times New Roman" w:hAnsi="Times New Roman" w:cs="Times New Roman"/>
          <w:sz w:val="18"/>
          <w:szCs w:val="18"/>
          <w:lang w:val="en-GB"/>
        </w:rPr>
        <w:t>Ravon</w:t>
      </w:r>
      <w:r w:rsidRPr="0069707F">
        <w:rPr>
          <w:rFonts w:ascii="Times New Roman" w:hAnsi="Times New Roman" w:cs="Times New Roman"/>
          <w:sz w:val="18"/>
          <w:szCs w:val="18"/>
        </w:rPr>
        <w:t xml:space="preserve"> </w:t>
      </w:r>
      <w:r w:rsidRPr="0069707F">
        <w:rPr>
          <w:rFonts w:ascii="Times New Roman" w:hAnsi="Times New Roman" w:cs="Times New Roman"/>
          <w:sz w:val="18"/>
          <w:szCs w:val="18"/>
          <w:lang w:val="en-GB"/>
        </w:rPr>
        <w:t>and</w:t>
      </w:r>
      <w:r w:rsidRPr="0069707F">
        <w:rPr>
          <w:rFonts w:ascii="Times New Roman" w:hAnsi="Times New Roman" w:cs="Times New Roman"/>
          <w:sz w:val="18"/>
          <w:szCs w:val="18"/>
        </w:rPr>
        <w:t xml:space="preserve"> </w:t>
      </w:r>
      <w:r w:rsidRPr="0069707F">
        <w:rPr>
          <w:rFonts w:ascii="Times New Roman" w:hAnsi="Times New Roman" w:cs="Times New Roman"/>
          <w:sz w:val="18"/>
          <w:szCs w:val="18"/>
          <w:lang w:val="en-GB"/>
        </w:rPr>
        <w:t>Others</w:t>
      </w:r>
      <w:r w:rsidRPr="0069707F">
        <w:rPr>
          <w:rFonts w:ascii="Times New Roman" w:hAnsi="Times New Roman" w:cs="Times New Roman"/>
          <w:sz w:val="18"/>
          <w:szCs w:val="18"/>
        </w:rPr>
        <w:t xml:space="preserve"> </w:t>
      </w:r>
      <w:r w:rsidRPr="0069707F">
        <w:rPr>
          <w:rFonts w:ascii="Times New Roman" w:hAnsi="Times New Roman" w:cs="Times New Roman"/>
          <w:sz w:val="18"/>
          <w:szCs w:val="18"/>
          <w:lang w:val="en-GB"/>
        </w:rPr>
        <w:t>v</w:t>
      </w:r>
      <w:r w:rsidRPr="0069707F">
        <w:rPr>
          <w:rFonts w:ascii="Times New Roman" w:hAnsi="Times New Roman" w:cs="Times New Roman"/>
          <w:sz w:val="18"/>
          <w:szCs w:val="18"/>
        </w:rPr>
        <w:t xml:space="preserve">. </w:t>
      </w:r>
      <w:r w:rsidRPr="0069707F">
        <w:rPr>
          <w:rFonts w:ascii="Times New Roman" w:hAnsi="Times New Roman" w:cs="Times New Roman"/>
          <w:sz w:val="18"/>
          <w:szCs w:val="18"/>
          <w:lang w:val="en-GB"/>
        </w:rPr>
        <w:t>France</w:t>
      </w:r>
      <w:r w:rsidRPr="0069707F">
        <w:rPr>
          <w:rFonts w:ascii="Times New Roman" w:hAnsi="Times New Roman" w:cs="Times New Roman"/>
          <w:sz w:val="18"/>
          <w:szCs w:val="18"/>
        </w:rPr>
        <w:t xml:space="preserve">, </w:t>
      </w:r>
      <w:r w:rsidRPr="0069707F">
        <w:rPr>
          <w:rFonts w:ascii="Times New Roman" w:hAnsi="Times New Roman" w:cs="Times New Roman"/>
          <w:sz w:val="18"/>
          <w:szCs w:val="18"/>
          <w:lang w:val="en-GB"/>
        </w:rPr>
        <w:t>no</w:t>
      </w:r>
      <w:r w:rsidRPr="0069707F">
        <w:rPr>
          <w:rFonts w:ascii="Times New Roman" w:hAnsi="Times New Roman" w:cs="Times New Roman"/>
          <w:sz w:val="18"/>
          <w:szCs w:val="18"/>
        </w:rPr>
        <w:t xml:space="preserve">. </w:t>
      </w:r>
      <w:r w:rsidRPr="0069707F">
        <w:rPr>
          <w:rStyle w:val="column01"/>
          <w:rFonts w:ascii="Times New Roman" w:hAnsi="Times New Roman" w:cs="Times New Roman"/>
          <w:sz w:val="18"/>
          <w:szCs w:val="18"/>
        </w:rPr>
        <w:t xml:space="preserve">18497/03, 21.02.2008, § 24, </w:t>
      </w:r>
      <w:r w:rsidRPr="0069707F">
        <w:rPr>
          <w:rStyle w:val="column01"/>
          <w:rFonts w:ascii="Times New Roman" w:hAnsi="Times New Roman" w:cs="Times New Roman"/>
          <w:sz w:val="18"/>
          <w:szCs w:val="18"/>
          <w:lang w:val="en-US"/>
        </w:rPr>
        <w:t>ECHR held</w:t>
      </w:r>
      <w:r w:rsidRPr="0069707F">
        <w:rPr>
          <w:rStyle w:val="column01"/>
          <w:rFonts w:ascii="Times New Roman" w:hAnsi="Times New Roman" w:cs="Times New Roman"/>
          <w:sz w:val="18"/>
          <w:szCs w:val="18"/>
        </w:rPr>
        <w:t xml:space="preserve">, </w:t>
      </w:r>
      <w:r>
        <w:rPr>
          <w:rStyle w:val="column01"/>
          <w:rFonts w:ascii="Times New Roman" w:hAnsi="Times New Roman" w:cs="Times New Roman"/>
          <w:sz w:val="18"/>
          <w:szCs w:val="18"/>
          <w:lang w:val="en-US"/>
        </w:rPr>
        <w:t>that</w:t>
      </w:r>
      <w:r w:rsidRPr="0069707F">
        <w:rPr>
          <w:rFonts w:ascii="Times New Roman" w:hAnsi="Times New Roman" w:cs="Times New Roman"/>
        </w:rPr>
        <w:t xml:space="preserve"> </w:t>
      </w:r>
      <w:r w:rsidRPr="0069707F">
        <w:rPr>
          <w:rStyle w:val="column01"/>
          <w:rFonts w:ascii="Times New Roman" w:hAnsi="Times New Roman" w:cs="Times New Roman"/>
          <w:sz w:val="18"/>
          <w:szCs w:val="18"/>
        </w:rPr>
        <w:t xml:space="preserve">an administrative dispute </w:t>
      </w:r>
      <w:r>
        <w:rPr>
          <w:rStyle w:val="column01"/>
          <w:rFonts w:ascii="Times New Roman" w:hAnsi="Times New Roman" w:cs="Times New Roman"/>
          <w:sz w:val="18"/>
          <w:szCs w:val="18"/>
          <w:lang w:val="en-US"/>
        </w:rPr>
        <w:t xml:space="preserve">regarding lawfulness </w:t>
      </w:r>
      <w:r w:rsidRPr="0069707F">
        <w:rPr>
          <w:rStyle w:val="column01"/>
          <w:rFonts w:ascii="Times New Roman" w:hAnsi="Times New Roman" w:cs="Times New Roman"/>
          <w:sz w:val="18"/>
          <w:szCs w:val="18"/>
        </w:rPr>
        <w:t xml:space="preserve"> of a tax inspection and seizure of documents on the premises of the applicants, refers to the "civil" rights - namely the right of respect for home and correspondence. In Tre Traktörer Aktiebolag, cited above, § 43, it held that the public policy aspects of granting a license to trade alcohol are not sufficient to exclude the dispute concerning the withdrawal of the license of the applicant from the scope of Art . 6. See also cited above Alatulkkila and Others, § 49, which refers to administrative dispute regarding the ban on fishing. In some </w:t>
      </w:r>
      <w:r>
        <w:rPr>
          <w:rStyle w:val="column01"/>
          <w:rFonts w:ascii="Times New Roman" w:hAnsi="Times New Roman" w:cs="Times New Roman"/>
          <w:sz w:val="18"/>
          <w:szCs w:val="18"/>
          <w:lang w:val="en-US"/>
        </w:rPr>
        <w:t>judgments</w:t>
      </w:r>
      <w:r w:rsidRPr="0069707F">
        <w:rPr>
          <w:rStyle w:val="column01"/>
          <w:rFonts w:ascii="Times New Roman" w:hAnsi="Times New Roman" w:cs="Times New Roman"/>
          <w:sz w:val="18"/>
          <w:szCs w:val="18"/>
        </w:rPr>
        <w:t xml:space="preserve"> the EC</w:t>
      </w:r>
      <w:r>
        <w:rPr>
          <w:rStyle w:val="column01"/>
          <w:rFonts w:ascii="Times New Roman" w:hAnsi="Times New Roman" w:cs="Times New Roman"/>
          <w:sz w:val="18"/>
          <w:szCs w:val="18"/>
          <w:lang w:val="en-US"/>
        </w:rPr>
        <w:t>t</w:t>
      </w:r>
      <w:r w:rsidRPr="0069707F">
        <w:rPr>
          <w:rStyle w:val="column01"/>
          <w:rFonts w:ascii="Times New Roman" w:hAnsi="Times New Roman" w:cs="Times New Roman"/>
          <w:sz w:val="18"/>
          <w:szCs w:val="18"/>
        </w:rPr>
        <w:t xml:space="preserve">HR held that the administrative appeal </w:t>
      </w:r>
      <w:r>
        <w:rPr>
          <w:rStyle w:val="column01"/>
          <w:rFonts w:ascii="Times New Roman" w:hAnsi="Times New Roman" w:cs="Times New Roman"/>
          <w:sz w:val="18"/>
          <w:szCs w:val="18"/>
          <w:lang w:val="en-US"/>
        </w:rPr>
        <w:t>against</w:t>
      </w:r>
      <w:r w:rsidRPr="0069707F">
        <w:rPr>
          <w:rStyle w:val="column01"/>
          <w:rFonts w:ascii="Times New Roman" w:hAnsi="Times New Roman" w:cs="Times New Roman"/>
          <w:sz w:val="18"/>
          <w:szCs w:val="18"/>
        </w:rPr>
        <w:t xml:space="preserve"> the </w:t>
      </w:r>
      <w:r>
        <w:rPr>
          <w:rStyle w:val="column01"/>
          <w:rFonts w:ascii="Times New Roman" w:hAnsi="Times New Roman" w:cs="Times New Roman"/>
          <w:sz w:val="18"/>
          <w:szCs w:val="18"/>
        </w:rPr>
        <w:t>judgment</w:t>
      </w:r>
      <w:r w:rsidRPr="0069707F">
        <w:rPr>
          <w:rStyle w:val="column01"/>
          <w:rFonts w:ascii="Times New Roman" w:hAnsi="Times New Roman" w:cs="Times New Roman"/>
          <w:sz w:val="18"/>
          <w:szCs w:val="18"/>
        </w:rPr>
        <w:t xml:space="preserve"> to revoke the driver's license affects "civil rights" </w:t>
      </w:r>
      <w:r w:rsidRPr="0069707F">
        <w:rPr>
          <w:rStyle w:val="sb8d990e2"/>
          <w:rFonts w:ascii="Times New Roman" w:hAnsi="Times New Roman" w:cs="Times New Roman"/>
          <w:sz w:val="18"/>
          <w:szCs w:val="18"/>
        </w:rPr>
        <w:t>(</w:t>
      </w:r>
      <w:r w:rsidRPr="0069707F">
        <w:rPr>
          <w:rStyle w:val="sb8d990e2"/>
          <w:rFonts w:ascii="Times New Roman" w:hAnsi="Times New Roman" w:cs="Times New Roman"/>
          <w:sz w:val="18"/>
          <w:szCs w:val="18"/>
          <w:lang w:val="en-GB"/>
        </w:rPr>
        <w:t>Becker</w:t>
      </w:r>
      <w:r w:rsidRPr="0069707F">
        <w:rPr>
          <w:rStyle w:val="sb8d990e2"/>
          <w:rFonts w:ascii="Times New Roman" w:hAnsi="Times New Roman" w:cs="Times New Roman"/>
          <w:sz w:val="18"/>
          <w:szCs w:val="18"/>
        </w:rPr>
        <w:t xml:space="preserve"> </w:t>
      </w:r>
      <w:r w:rsidRPr="0069707F">
        <w:rPr>
          <w:rStyle w:val="sb8d990e2"/>
          <w:rFonts w:ascii="Times New Roman" w:hAnsi="Times New Roman" w:cs="Times New Roman"/>
          <w:sz w:val="18"/>
          <w:szCs w:val="18"/>
          <w:lang w:val="en-GB"/>
        </w:rPr>
        <w:t>v</w:t>
      </w:r>
      <w:r w:rsidRPr="0069707F">
        <w:rPr>
          <w:rStyle w:val="sb8d990e2"/>
          <w:rFonts w:ascii="Times New Roman" w:hAnsi="Times New Roman" w:cs="Times New Roman"/>
          <w:sz w:val="18"/>
          <w:szCs w:val="18"/>
        </w:rPr>
        <w:t xml:space="preserve">. </w:t>
      </w:r>
      <w:r w:rsidRPr="0069707F">
        <w:rPr>
          <w:rStyle w:val="sb8d990e2"/>
          <w:rFonts w:ascii="Times New Roman" w:hAnsi="Times New Roman" w:cs="Times New Roman"/>
          <w:sz w:val="18"/>
          <w:szCs w:val="18"/>
          <w:lang w:val="en-GB"/>
        </w:rPr>
        <w:t>Austria</w:t>
      </w:r>
      <w:r w:rsidRPr="0069707F">
        <w:rPr>
          <w:rStyle w:val="sb8d990e2"/>
          <w:rFonts w:ascii="Times New Roman" w:hAnsi="Times New Roman" w:cs="Times New Roman"/>
          <w:sz w:val="18"/>
          <w:szCs w:val="18"/>
        </w:rPr>
        <w:t xml:space="preserve">, </w:t>
      </w:r>
      <w:r w:rsidRPr="0069707F">
        <w:rPr>
          <w:rStyle w:val="sb8d990e2"/>
          <w:rFonts w:ascii="Times New Roman" w:hAnsi="Times New Roman" w:cs="Times New Roman"/>
          <w:sz w:val="18"/>
          <w:szCs w:val="18"/>
          <w:lang w:val="en-GB"/>
        </w:rPr>
        <w:t>no</w:t>
      </w:r>
      <w:r w:rsidRPr="0069707F">
        <w:rPr>
          <w:rStyle w:val="sb8d990e2"/>
          <w:rFonts w:ascii="Times New Roman" w:hAnsi="Times New Roman" w:cs="Times New Roman"/>
          <w:sz w:val="18"/>
          <w:szCs w:val="18"/>
        </w:rPr>
        <w:t xml:space="preserve">. 19844/08, 11.06.2015, §§ 21-35, </w:t>
      </w:r>
      <w:r w:rsidRPr="0069707F">
        <w:rPr>
          <w:rStyle w:val="sb8d990e2"/>
          <w:rFonts w:ascii="Times New Roman" w:hAnsi="Times New Roman" w:cs="Times New Roman"/>
          <w:sz w:val="18"/>
          <w:szCs w:val="18"/>
          <w:lang w:val="en-US"/>
        </w:rPr>
        <w:t>and</w:t>
      </w:r>
      <w:r w:rsidRPr="0069707F">
        <w:rPr>
          <w:rStyle w:val="sb8d990e2"/>
          <w:rFonts w:ascii="Times New Roman" w:hAnsi="Times New Roman" w:cs="Times New Roman"/>
          <w:sz w:val="18"/>
          <w:szCs w:val="18"/>
        </w:rPr>
        <w:t xml:space="preserve"> </w:t>
      </w:r>
      <w:r w:rsidRPr="0069707F">
        <w:rPr>
          <w:rStyle w:val="s6b621b36"/>
          <w:rFonts w:ascii="Times New Roman" w:hAnsi="Times New Roman" w:cs="Times New Roman"/>
          <w:sz w:val="18"/>
          <w:szCs w:val="18"/>
        </w:rPr>
        <w:t>Junnila v. Finland</w:t>
      </w:r>
      <w:r w:rsidRPr="0069707F">
        <w:rPr>
          <w:rStyle w:val="sb8d990e2"/>
          <w:rFonts w:ascii="Times New Roman" w:hAnsi="Times New Roman" w:cs="Times New Roman"/>
          <w:sz w:val="18"/>
          <w:szCs w:val="18"/>
        </w:rPr>
        <w:t xml:space="preserve"> (dec.), no. </w:t>
      </w:r>
      <w:hyperlink r:id="rId2" w:anchor="%7B%22appno%22:[%2262963/00%22]%7D" w:tgtFrame="_blank" w:history="1">
        <w:r w:rsidRPr="0069707F">
          <w:rPr>
            <w:rStyle w:val="Hyperlink"/>
            <w:rFonts w:ascii="Times New Roman" w:hAnsi="Times New Roman" w:cs="Times New Roman"/>
            <w:sz w:val="18"/>
            <w:szCs w:val="18"/>
          </w:rPr>
          <w:t>62963/00</w:t>
        </w:r>
      </w:hyperlink>
      <w:r w:rsidRPr="0069707F">
        <w:rPr>
          <w:rStyle w:val="sb8d990e2"/>
          <w:rFonts w:ascii="Times New Roman" w:hAnsi="Times New Roman" w:cs="Times New Roman"/>
          <w:sz w:val="18"/>
          <w:szCs w:val="18"/>
        </w:rPr>
        <w:t xml:space="preserve">, 13.01.2004), </w:t>
      </w:r>
      <w:r w:rsidRPr="0069707F">
        <w:rPr>
          <w:rStyle w:val="sb8d990e2"/>
          <w:rFonts w:ascii="Times New Roman" w:hAnsi="Times New Roman" w:cs="Times New Roman"/>
          <w:sz w:val="18"/>
          <w:szCs w:val="18"/>
          <w:lang w:val="en-US"/>
        </w:rPr>
        <w:t>while in others, applying the criteria “Engel”</w:t>
      </w:r>
      <w:r w:rsidRPr="0069707F">
        <w:rPr>
          <w:rStyle w:val="sb8d990e2"/>
          <w:rFonts w:ascii="Times New Roman" w:hAnsi="Times New Roman" w:cs="Times New Roman"/>
          <w:sz w:val="18"/>
          <w:szCs w:val="18"/>
        </w:rPr>
        <w:t xml:space="preserve"> </w:t>
      </w:r>
      <w:r w:rsidRPr="0069707F">
        <w:rPr>
          <w:rStyle w:val="sb8d990e2"/>
          <w:rFonts w:ascii="Times New Roman" w:hAnsi="Times New Roman" w:cs="Times New Roman"/>
          <w:sz w:val="18"/>
          <w:szCs w:val="18"/>
          <w:lang w:val="en-US"/>
        </w:rPr>
        <w:t xml:space="preserve">(see </w:t>
      </w:r>
      <w:r w:rsidRPr="0069707F">
        <w:rPr>
          <w:rStyle w:val="sb8d990e2"/>
          <w:rFonts w:ascii="Times New Roman" w:hAnsi="Times New Roman" w:cs="Times New Roman"/>
          <w:sz w:val="18"/>
          <w:szCs w:val="18"/>
        </w:rPr>
        <w:t xml:space="preserve"> 1.1.2), </w:t>
      </w:r>
      <w:r w:rsidRPr="0069707F">
        <w:rPr>
          <w:rStyle w:val="sb8d990e2"/>
          <w:rFonts w:ascii="Times New Roman" w:hAnsi="Times New Roman" w:cs="Times New Roman"/>
          <w:sz w:val="18"/>
          <w:szCs w:val="18"/>
          <w:lang w:val="en-US"/>
        </w:rPr>
        <w:t>held that</w:t>
      </w:r>
      <w:r>
        <w:rPr>
          <w:rStyle w:val="sb8d990e2"/>
          <w:rFonts w:ascii="Times New Roman" w:hAnsi="Times New Roman" w:cs="Times New Roman"/>
          <w:sz w:val="18"/>
          <w:szCs w:val="18"/>
          <w:lang w:val="en-US"/>
        </w:rPr>
        <w:t xml:space="preserve"> there was </w:t>
      </w:r>
      <w:r w:rsidRPr="0069707F">
        <w:rPr>
          <w:rStyle w:val="sb8d990e2"/>
          <w:rFonts w:ascii="Times New Roman" w:hAnsi="Times New Roman" w:cs="Times New Roman"/>
          <w:sz w:val="18"/>
          <w:szCs w:val="18"/>
          <w:lang w:val="en-US"/>
        </w:rPr>
        <w:t xml:space="preserve">a criminal charge </w:t>
      </w:r>
      <w:r w:rsidRPr="0069707F">
        <w:rPr>
          <w:rStyle w:val="sb8d990e2"/>
          <w:rFonts w:ascii="Times New Roman" w:hAnsi="Times New Roman" w:cs="Times New Roman"/>
          <w:sz w:val="18"/>
          <w:szCs w:val="18"/>
        </w:rPr>
        <w:t>(</w:t>
      </w:r>
      <w:r w:rsidRPr="0069707F">
        <w:rPr>
          <w:rFonts w:ascii="Times New Roman" w:hAnsi="Times New Roman" w:cs="Times New Roman"/>
          <w:sz w:val="18"/>
          <w:szCs w:val="18"/>
        </w:rPr>
        <w:t>Mulot v. France (dec.), no. </w:t>
      </w:r>
      <w:hyperlink r:id="rId3" w:anchor="%7B%22appno%22:[%2237211/97%22]%7D" w:tgtFrame="_blank" w:history="1">
        <w:r w:rsidRPr="0069707F">
          <w:rPr>
            <w:rFonts w:ascii="Times New Roman" w:hAnsi="Times New Roman" w:cs="Times New Roman"/>
            <w:sz w:val="18"/>
            <w:szCs w:val="18"/>
          </w:rPr>
          <w:t>37211/97</w:t>
        </w:r>
      </w:hyperlink>
      <w:r w:rsidRPr="0069707F">
        <w:rPr>
          <w:rFonts w:ascii="Times New Roman" w:hAnsi="Times New Roman" w:cs="Times New Roman"/>
          <w:sz w:val="18"/>
          <w:szCs w:val="18"/>
        </w:rPr>
        <w:t xml:space="preserve">, 14.12.1999; Hangl v. Austria (dec.), no. </w:t>
      </w:r>
      <w:hyperlink r:id="rId4" w:anchor="%7B%22appno%22:[%2238716/97%22]%7D" w:tgtFrame="_blank" w:history="1">
        <w:r w:rsidRPr="0069707F">
          <w:rPr>
            <w:rFonts w:ascii="Times New Roman" w:hAnsi="Times New Roman" w:cs="Times New Roman"/>
            <w:sz w:val="18"/>
            <w:szCs w:val="18"/>
          </w:rPr>
          <w:t>38716/97</w:t>
        </w:r>
      </w:hyperlink>
      <w:r w:rsidRPr="0069707F">
        <w:rPr>
          <w:rFonts w:ascii="Times New Roman" w:hAnsi="Times New Roman" w:cs="Times New Roman"/>
          <w:sz w:val="18"/>
          <w:szCs w:val="18"/>
        </w:rPr>
        <w:t>, 20.03.2001</w:t>
      </w:r>
      <w:r w:rsidRPr="0069707F">
        <w:rPr>
          <w:rFonts w:ascii="Times New Roman" w:hAnsi="Times New Roman" w:cs="Times New Roman"/>
          <w:sz w:val="18"/>
          <w:szCs w:val="18"/>
          <w:lang w:val="en-GB"/>
        </w:rPr>
        <w:t xml:space="preserve">, </w:t>
      </w:r>
      <w:r w:rsidRPr="0069707F">
        <w:rPr>
          <w:rFonts w:ascii="Times New Roman" w:hAnsi="Times New Roman" w:cs="Times New Roman"/>
          <w:sz w:val="18"/>
          <w:szCs w:val="18"/>
        </w:rPr>
        <w:t xml:space="preserve">и Boman v. Finland, </w:t>
      </w:r>
      <w:r w:rsidRPr="0069707F">
        <w:rPr>
          <w:rStyle w:val="column01"/>
          <w:rFonts w:ascii="Times New Roman" w:hAnsi="Times New Roman" w:cs="Times New Roman"/>
          <w:sz w:val="18"/>
          <w:szCs w:val="18"/>
        </w:rPr>
        <w:t>41604/11</w:t>
      </w:r>
      <w:r w:rsidRPr="0069707F">
        <w:rPr>
          <w:rFonts w:ascii="Times New Roman" w:hAnsi="Times New Roman" w:cs="Times New Roman"/>
          <w:sz w:val="18"/>
          <w:szCs w:val="18"/>
        </w:rPr>
        <w:t>, 17.02.2015, §§ 28-32</w:t>
      </w:r>
      <w:r w:rsidRPr="0069707F">
        <w:rPr>
          <w:rStyle w:val="sb8d990e2"/>
          <w:rFonts w:ascii="Times New Roman" w:hAnsi="Times New Roman" w:cs="Times New Roman"/>
          <w:sz w:val="18"/>
          <w:szCs w:val="18"/>
        </w:rPr>
        <w:t>).</w:t>
      </w:r>
    </w:p>
  </w:footnote>
  <w:footnote w:id="12">
    <w:p w:rsidR="005719B1" w:rsidRPr="0069707F" w:rsidRDefault="005719B1">
      <w:pPr>
        <w:pStyle w:val="FootnoteText"/>
        <w:rPr>
          <w:rFonts w:ascii="Times New Roman" w:hAnsi="Times New Roman" w:cs="Times New Roman"/>
          <w:lang w:val="en-US"/>
        </w:rPr>
      </w:pPr>
      <w:r w:rsidRPr="0069707F">
        <w:rPr>
          <w:rStyle w:val="FootnoteReference"/>
          <w:rFonts w:ascii="Times New Roman" w:hAnsi="Times New Roman" w:cs="Times New Roman"/>
        </w:rPr>
        <w:footnoteRef/>
      </w:r>
      <w:r w:rsidRPr="0069707F">
        <w:rPr>
          <w:rFonts w:ascii="Times New Roman" w:hAnsi="Times New Roman" w:cs="Times New Roman"/>
        </w:rPr>
        <w:t xml:space="preserve"> </w:t>
      </w:r>
      <w:r w:rsidRPr="0069707F">
        <w:rPr>
          <w:rFonts w:ascii="Times New Roman" w:hAnsi="Times New Roman" w:cs="Times New Roman"/>
          <w:sz w:val="18"/>
          <w:szCs w:val="18"/>
        </w:rPr>
        <w:t xml:space="preserve">Gorraiz Lizarraga and Others v. Spain, </w:t>
      </w:r>
      <w:r w:rsidRPr="0069707F">
        <w:rPr>
          <w:rFonts w:ascii="Times New Roman" w:hAnsi="Times New Roman" w:cs="Times New Roman"/>
          <w:sz w:val="18"/>
          <w:szCs w:val="18"/>
          <w:lang w:val="en-GB"/>
        </w:rPr>
        <w:t xml:space="preserve">no. </w:t>
      </w:r>
      <w:r w:rsidRPr="0069707F">
        <w:rPr>
          <w:rStyle w:val="column01"/>
          <w:rFonts w:ascii="Times New Roman" w:hAnsi="Times New Roman" w:cs="Times New Roman"/>
          <w:sz w:val="18"/>
          <w:szCs w:val="18"/>
        </w:rPr>
        <w:t>62543/00</w:t>
      </w:r>
      <w:r w:rsidRPr="0069707F">
        <w:rPr>
          <w:rStyle w:val="column01"/>
          <w:rFonts w:ascii="Times New Roman" w:hAnsi="Times New Roman" w:cs="Times New Roman"/>
          <w:sz w:val="18"/>
          <w:szCs w:val="18"/>
          <w:lang w:val="en-GB"/>
        </w:rPr>
        <w:t>, 27.04.2004</w:t>
      </w:r>
      <w:r w:rsidRPr="0069707F">
        <w:rPr>
          <w:rStyle w:val="column01"/>
          <w:rFonts w:ascii="Times New Roman" w:hAnsi="Times New Roman" w:cs="Times New Roman"/>
          <w:sz w:val="18"/>
          <w:szCs w:val="18"/>
        </w:rPr>
        <w:t>, §§ 43-48.</w:t>
      </w:r>
    </w:p>
  </w:footnote>
  <w:footnote w:id="13">
    <w:p w:rsidR="005719B1" w:rsidRPr="0069707F" w:rsidRDefault="005719B1">
      <w:pPr>
        <w:pStyle w:val="FootnoteText"/>
        <w:rPr>
          <w:rFonts w:ascii="Times New Roman" w:hAnsi="Times New Roman" w:cs="Times New Roman"/>
          <w:lang w:val="en-US"/>
        </w:rPr>
      </w:pPr>
      <w:r w:rsidRPr="0069707F">
        <w:rPr>
          <w:rStyle w:val="FootnoteReference"/>
          <w:rFonts w:ascii="Times New Roman" w:hAnsi="Times New Roman" w:cs="Times New Roman"/>
        </w:rPr>
        <w:footnoteRef/>
      </w:r>
      <w:r w:rsidRPr="0069707F">
        <w:rPr>
          <w:rFonts w:ascii="Times New Roman" w:hAnsi="Times New Roman" w:cs="Times New Roman"/>
        </w:rPr>
        <w:t xml:space="preserve"> </w:t>
      </w:r>
      <w:r w:rsidRPr="0069707F">
        <w:rPr>
          <w:rFonts w:ascii="Times New Roman" w:hAnsi="Times New Roman" w:cs="Times New Roman"/>
          <w:iCs/>
          <w:sz w:val="18"/>
          <w:szCs w:val="18"/>
        </w:rPr>
        <w:t>Ferrazzini v. Italy</w:t>
      </w:r>
      <w:r w:rsidRPr="0069707F">
        <w:rPr>
          <w:rFonts w:ascii="Times New Roman" w:hAnsi="Times New Roman" w:cs="Times New Roman"/>
          <w:iCs/>
          <w:sz w:val="18"/>
          <w:szCs w:val="18"/>
          <w:lang w:val="en-GB"/>
        </w:rPr>
        <w:t xml:space="preserve"> [GC], no. </w:t>
      </w:r>
      <w:r w:rsidRPr="0069707F">
        <w:rPr>
          <w:rStyle w:val="textcolumn"/>
          <w:rFonts w:ascii="Times New Roman" w:hAnsi="Times New Roman" w:cs="Times New Roman"/>
          <w:sz w:val="18"/>
          <w:szCs w:val="18"/>
        </w:rPr>
        <w:t>44759/98</w:t>
      </w:r>
      <w:r w:rsidRPr="0069707F">
        <w:rPr>
          <w:rStyle w:val="textcolumn"/>
          <w:rFonts w:ascii="Times New Roman" w:hAnsi="Times New Roman" w:cs="Times New Roman"/>
          <w:sz w:val="18"/>
          <w:szCs w:val="18"/>
          <w:lang w:val="en-GB"/>
        </w:rPr>
        <w:t xml:space="preserve">, </w:t>
      </w:r>
      <w:r w:rsidRPr="0069707F">
        <w:rPr>
          <w:rStyle w:val="textcolumn"/>
          <w:rFonts w:ascii="Times New Roman" w:hAnsi="Times New Roman" w:cs="Times New Roman"/>
          <w:sz w:val="18"/>
          <w:szCs w:val="18"/>
        </w:rPr>
        <w:t>12.07.2001, § 29.</w:t>
      </w:r>
    </w:p>
  </w:footnote>
  <w:footnote w:id="14">
    <w:p w:rsidR="005719B1" w:rsidRPr="0069707F" w:rsidRDefault="005719B1">
      <w:pPr>
        <w:pStyle w:val="FootnoteText"/>
        <w:rPr>
          <w:rFonts w:ascii="Times New Roman" w:hAnsi="Times New Roman" w:cs="Times New Roman"/>
          <w:lang w:val="en-US"/>
        </w:rPr>
      </w:pPr>
      <w:r w:rsidRPr="0069707F">
        <w:rPr>
          <w:rStyle w:val="FootnoteReference"/>
          <w:rFonts w:ascii="Times New Roman" w:hAnsi="Times New Roman" w:cs="Times New Roman"/>
        </w:rPr>
        <w:footnoteRef/>
      </w:r>
      <w:r w:rsidRPr="0069707F">
        <w:rPr>
          <w:rFonts w:ascii="Times New Roman" w:hAnsi="Times New Roman" w:cs="Times New Roman"/>
        </w:rPr>
        <w:t xml:space="preserve"> </w:t>
      </w:r>
      <w:r w:rsidRPr="0069707F">
        <w:rPr>
          <w:rStyle w:val="s6b621b36"/>
          <w:rFonts w:ascii="Times New Roman" w:hAnsi="Times New Roman" w:cs="Times New Roman"/>
          <w:iCs/>
          <w:sz w:val="18"/>
          <w:szCs w:val="18"/>
        </w:rPr>
        <w:t xml:space="preserve">Pierre-Bloch </w:t>
      </w:r>
      <w:r w:rsidRPr="0069707F">
        <w:rPr>
          <w:rStyle w:val="s6b621b36"/>
          <w:rFonts w:ascii="Times New Roman" w:hAnsi="Times New Roman" w:cs="Times New Roman"/>
          <w:iCs/>
          <w:sz w:val="18"/>
          <w:szCs w:val="18"/>
          <w:lang w:val="en-GB"/>
        </w:rPr>
        <w:t>v</w:t>
      </w:r>
      <w:r w:rsidRPr="0069707F">
        <w:rPr>
          <w:rStyle w:val="s6b621b36"/>
          <w:rFonts w:ascii="Times New Roman" w:hAnsi="Times New Roman" w:cs="Times New Roman"/>
          <w:iCs/>
          <w:sz w:val="18"/>
          <w:szCs w:val="18"/>
        </w:rPr>
        <w:t>. France</w:t>
      </w:r>
      <w:r w:rsidRPr="0069707F">
        <w:rPr>
          <w:rStyle w:val="sb8d990e2"/>
          <w:rFonts w:ascii="Times New Roman" w:hAnsi="Times New Roman" w:cs="Times New Roman"/>
          <w:sz w:val="18"/>
          <w:szCs w:val="18"/>
        </w:rPr>
        <w:t xml:space="preserve">, </w:t>
      </w:r>
      <w:r w:rsidRPr="0069707F">
        <w:rPr>
          <w:rStyle w:val="sb8d990e2"/>
          <w:rFonts w:ascii="Times New Roman" w:hAnsi="Times New Roman" w:cs="Times New Roman"/>
          <w:sz w:val="18"/>
          <w:szCs w:val="18"/>
          <w:lang w:val="en-GB"/>
        </w:rPr>
        <w:t xml:space="preserve">no. </w:t>
      </w:r>
      <w:r w:rsidRPr="0069707F">
        <w:rPr>
          <w:rStyle w:val="column01"/>
          <w:rFonts w:ascii="Times New Roman" w:hAnsi="Times New Roman" w:cs="Times New Roman"/>
          <w:sz w:val="18"/>
          <w:szCs w:val="18"/>
        </w:rPr>
        <w:t>24194/94</w:t>
      </w:r>
      <w:r w:rsidRPr="0069707F">
        <w:rPr>
          <w:rStyle w:val="column01"/>
          <w:rFonts w:ascii="Times New Roman" w:hAnsi="Times New Roman" w:cs="Times New Roman"/>
          <w:sz w:val="18"/>
          <w:szCs w:val="18"/>
          <w:lang w:val="en-GB"/>
        </w:rPr>
        <w:t xml:space="preserve">, </w:t>
      </w:r>
      <w:r w:rsidRPr="0069707F">
        <w:rPr>
          <w:rStyle w:val="sb8d990e2"/>
          <w:rFonts w:ascii="Times New Roman" w:hAnsi="Times New Roman" w:cs="Times New Roman"/>
          <w:sz w:val="18"/>
          <w:szCs w:val="18"/>
        </w:rPr>
        <w:t>21</w:t>
      </w:r>
      <w:r w:rsidRPr="0069707F">
        <w:rPr>
          <w:rStyle w:val="sb8d990e2"/>
          <w:rFonts w:ascii="Times New Roman" w:hAnsi="Times New Roman" w:cs="Times New Roman"/>
          <w:sz w:val="18"/>
          <w:szCs w:val="18"/>
          <w:lang w:val="en-GB"/>
        </w:rPr>
        <w:t>.10.1</w:t>
      </w:r>
      <w:r w:rsidRPr="0069707F">
        <w:rPr>
          <w:rStyle w:val="sb8d990e2"/>
          <w:rFonts w:ascii="Times New Roman" w:hAnsi="Times New Roman" w:cs="Times New Roman"/>
          <w:sz w:val="18"/>
          <w:szCs w:val="18"/>
        </w:rPr>
        <w:t>997, §§ 49-52,</w:t>
      </w:r>
      <w:r w:rsidRPr="0069707F">
        <w:rPr>
          <w:rStyle w:val="apple-converted-space"/>
          <w:rFonts w:ascii="Times New Roman" w:hAnsi="Times New Roman" w:cs="Times New Roman"/>
          <w:sz w:val="18"/>
          <w:szCs w:val="18"/>
        </w:rPr>
        <w:t> </w:t>
      </w:r>
      <w:r w:rsidRPr="0069707F">
        <w:rPr>
          <w:rStyle w:val="s6b621b36"/>
          <w:rFonts w:ascii="Times New Roman" w:hAnsi="Times New Roman" w:cs="Times New Roman"/>
          <w:iCs/>
          <w:sz w:val="18"/>
          <w:szCs w:val="18"/>
        </w:rPr>
        <w:t>и</w:t>
      </w:r>
      <w:r w:rsidRPr="0069707F">
        <w:rPr>
          <w:rStyle w:val="apple-converted-space"/>
          <w:rFonts w:ascii="Times New Roman" w:hAnsi="Times New Roman" w:cs="Times New Roman"/>
          <w:sz w:val="18"/>
          <w:szCs w:val="18"/>
        </w:rPr>
        <w:t> </w:t>
      </w:r>
      <w:r w:rsidRPr="0069707F">
        <w:rPr>
          <w:rStyle w:val="s6b621b36"/>
          <w:rFonts w:ascii="Times New Roman" w:hAnsi="Times New Roman" w:cs="Times New Roman"/>
          <w:iCs/>
          <w:sz w:val="18"/>
          <w:szCs w:val="18"/>
        </w:rPr>
        <w:t xml:space="preserve">Ždanoka </w:t>
      </w:r>
      <w:r w:rsidRPr="0069707F">
        <w:rPr>
          <w:rStyle w:val="s6b621b36"/>
          <w:rFonts w:ascii="Times New Roman" w:hAnsi="Times New Roman" w:cs="Times New Roman"/>
          <w:iCs/>
          <w:sz w:val="18"/>
          <w:szCs w:val="18"/>
          <w:lang w:val="en-GB"/>
        </w:rPr>
        <w:t>v</w:t>
      </w:r>
      <w:r w:rsidRPr="0069707F">
        <w:rPr>
          <w:rStyle w:val="s6b621b36"/>
          <w:rFonts w:ascii="Times New Roman" w:hAnsi="Times New Roman" w:cs="Times New Roman"/>
          <w:iCs/>
          <w:sz w:val="18"/>
          <w:szCs w:val="18"/>
        </w:rPr>
        <w:t>. </w:t>
      </w:r>
      <w:r w:rsidRPr="0069707F">
        <w:rPr>
          <w:rStyle w:val="s6b621b36"/>
          <w:rFonts w:ascii="Times New Roman" w:hAnsi="Times New Roman" w:cs="Times New Roman"/>
          <w:iCs/>
          <w:sz w:val="18"/>
          <w:szCs w:val="18"/>
          <w:lang w:val="en-GB"/>
        </w:rPr>
        <w:t>Latvia</w:t>
      </w:r>
      <w:r w:rsidRPr="0069707F">
        <w:rPr>
          <w:rStyle w:val="apple-converted-space"/>
          <w:rFonts w:ascii="Times New Roman" w:hAnsi="Times New Roman" w:cs="Times New Roman"/>
          <w:sz w:val="18"/>
          <w:szCs w:val="18"/>
        </w:rPr>
        <w:t> </w:t>
      </w:r>
      <w:r w:rsidRPr="0069707F">
        <w:rPr>
          <w:rStyle w:val="sb8d990e2"/>
          <w:rFonts w:ascii="Times New Roman" w:hAnsi="Times New Roman" w:cs="Times New Roman"/>
          <w:sz w:val="18"/>
          <w:szCs w:val="18"/>
        </w:rPr>
        <w:t>(d</w:t>
      </w:r>
      <w:r w:rsidRPr="0069707F">
        <w:rPr>
          <w:rStyle w:val="sb8d990e2"/>
          <w:rFonts w:ascii="Times New Roman" w:hAnsi="Times New Roman" w:cs="Times New Roman"/>
          <w:sz w:val="18"/>
          <w:szCs w:val="18"/>
          <w:lang w:val="en-GB"/>
        </w:rPr>
        <w:t>e</w:t>
      </w:r>
      <w:r w:rsidRPr="0069707F">
        <w:rPr>
          <w:rStyle w:val="sb8d990e2"/>
          <w:rFonts w:ascii="Times New Roman" w:hAnsi="Times New Roman" w:cs="Times New Roman"/>
          <w:sz w:val="18"/>
          <w:szCs w:val="18"/>
        </w:rPr>
        <w:t>c.), n</w:t>
      </w:r>
      <w:r w:rsidRPr="0069707F">
        <w:rPr>
          <w:rStyle w:val="sea881cdf"/>
          <w:rFonts w:ascii="Times New Roman" w:hAnsi="Times New Roman" w:cs="Times New Roman"/>
          <w:sz w:val="18"/>
          <w:szCs w:val="18"/>
        </w:rPr>
        <w:t>o</w:t>
      </w:r>
      <w:r w:rsidRPr="0069707F">
        <w:rPr>
          <w:rStyle w:val="sea881cdf"/>
          <w:rFonts w:ascii="Times New Roman" w:hAnsi="Times New Roman" w:cs="Times New Roman"/>
          <w:sz w:val="18"/>
          <w:szCs w:val="18"/>
          <w:lang w:val="en-GB"/>
        </w:rPr>
        <w:t>.</w:t>
      </w:r>
      <w:r w:rsidRPr="0069707F">
        <w:rPr>
          <w:rStyle w:val="apple-converted-space"/>
          <w:rFonts w:ascii="Times New Roman" w:hAnsi="Times New Roman" w:cs="Times New Roman"/>
          <w:sz w:val="18"/>
          <w:szCs w:val="18"/>
        </w:rPr>
        <w:t> </w:t>
      </w:r>
      <w:hyperlink r:id="rId5" w:anchor="{&quot;appno&quot;:[&quot;58278/00&quot;]}" w:tgtFrame="_blank" w:history="1">
        <w:r w:rsidRPr="0069707F">
          <w:rPr>
            <w:rStyle w:val="Hyperlink"/>
            <w:rFonts w:ascii="Times New Roman" w:hAnsi="Times New Roman" w:cs="Times New Roman"/>
            <w:sz w:val="18"/>
            <w:szCs w:val="18"/>
          </w:rPr>
          <w:t>58278/00</w:t>
        </w:r>
      </w:hyperlink>
      <w:r w:rsidRPr="0069707F">
        <w:rPr>
          <w:rStyle w:val="sb8d990e2"/>
          <w:rFonts w:ascii="Times New Roman" w:hAnsi="Times New Roman" w:cs="Times New Roman"/>
          <w:sz w:val="18"/>
          <w:szCs w:val="18"/>
        </w:rPr>
        <w:t xml:space="preserve">, </w:t>
      </w:r>
      <w:r w:rsidRPr="0069707F">
        <w:rPr>
          <w:rStyle w:val="sb8d990e2"/>
          <w:rFonts w:ascii="Times New Roman" w:hAnsi="Times New Roman" w:cs="Times New Roman"/>
          <w:sz w:val="18"/>
          <w:szCs w:val="18"/>
          <w:lang w:val="en-GB"/>
        </w:rPr>
        <w:t>0</w:t>
      </w:r>
      <w:r w:rsidRPr="0069707F">
        <w:rPr>
          <w:rStyle w:val="sb8d990e2"/>
          <w:rFonts w:ascii="Times New Roman" w:hAnsi="Times New Roman" w:cs="Times New Roman"/>
          <w:sz w:val="18"/>
          <w:szCs w:val="18"/>
        </w:rPr>
        <w:t>6</w:t>
      </w:r>
      <w:r w:rsidRPr="0069707F">
        <w:rPr>
          <w:rStyle w:val="sb8d990e2"/>
          <w:rFonts w:ascii="Times New Roman" w:hAnsi="Times New Roman" w:cs="Times New Roman"/>
          <w:sz w:val="18"/>
          <w:szCs w:val="18"/>
          <w:lang w:val="en-GB"/>
        </w:rPr>
        <w:t>.03.</w:t>
      </w:r>
      <w:r w:rsidRPr="0069707F">
        <w:rPr>
          <w:rStyle w:val="sb8d990e2"/>
          <w:rFonts w:ascii="Times New Roman" w:hAnsi="Times New Roman" w:cs="Times New Roman"/>
          <w:sz w:val="18"/>
          <w:szCs w:val="18"/>
        </w:rPr>
        <w:t>2003</w:t>
      </w:r>
      <w:r w:rsidRPr="0069707F">
        <w:rPr>
          <w:rStyle w:val="sb8d990e2"/>
          <w:rFonts w:ascii="Times New Roman" w:hAnsi="Times New Roman" w:cs="Times New Roman"/>
          <w:sz w:val="18"/>
          <w:szCs w:val="18"/>
          <w:lang w:val="en-GB"/>
        </w:rPr>
        <w:t xml:space="preserve"> </w:t>
      </w:r>
    </w:p>
  </w:footnote>
  <w:footnote w:id="15">
    <w:p w:rsidR="005719B1" w:rsidRPr="0069707F" w:rsidRDefault="005719B1">
      <w:pPr>
        <w:pStyle w:val="FootnoteText"/>
        <w:rPr>
          <w:rFonts w:ascii="Times New Roman" w:hAnsi="Times New Roman" w:cs="Times New Roman"/>
          <w:lang w:val="en-US"/>
        </w:rPr>
      </w:pPr>
      <w:r w:rsidRPr="0069707F">
        <w:rPr>
          <w:rStyle w:val="FootnoteReference"/>
          <w:rFonts w:ascii="Times New Roman" w:hAnsi="Times New Roman" w:cs="Times New Roman"/>
        </w:rPr>
        <w:footnoteRef/>
      </w:r>
      <w:r w:rsidRPr="0069707F">
        <w:rPr>
          <w:rFonts w:ascii="Times New Roman" w:hAnsi="Times New Roman" w:cs="Times New Roman"/>
        </w:rPr>
        <w:t xml:space="preserve"> </w:t>
      </w:r>
      <w:r w:rsidRPr="0069707F">
        <w:rPr>
          <w:rFonts w:ascii="Times New Roman" w:hAnsi="Times New Roman" w:cs="Times New Roman"/>
          <w:iCs/>
          <w:sz w:val="18"/>
          <w:szCs w:val="18"/>
        </w:rPr>
        <w:t xml:space="preserve">Vilho Eskelinen and Others v. Finland, </w:t>
      </w:r>
      <w:r w:rsidRPr="0069707F">
        <w:rPr>
          <w:rFonts w:ascii="Times New Roman" w:hAnsi="Times New Roman" w:cs="Times New Roman"/>
          <w:sz w:val="18"/>
          <w:szCs w:val="18"/>
          <w:lang w:val="en-GB"/>
        </w:rPr>
        <w:t>[GC]</w:t>
      </w:r>
      <w:r w:rsidRPr="0069707F">
        <w:rPr>
          <w:rFonts w:ascii="Times New Roman" w:hAnsi="Times New Roman" w:cs="Times New Roman"/>
          <w:sz w:val="18"/>
          <w:szCs w:val="18"/>
        </w:rPr>
        <w:t xml:space="preserve">, </w:t>
      </w:r>
      <w:r w:rsidRPr="0069707F">
        <w:rPr>
          <w:rFonts w:ascii="Times New Roman" w:hAnsi="Times New Roman" w:cs="Times New Roman"/>
          <w:sz w:val="18"/>
          <w:szCs w:val="18"/>
          <w:lang w:val="en-GB"/>
        </w:rPr>
        <w:t>no.</w:t>
      </w:r>
      <w:r w:rsidRPr="0069707F">
        <w:rPr>
          <w:rFonts w:ascii="Times New Roman" w:hAnsi="Times New Roman" w:cs="Times New Roman"/>
          <w:sz w:val="18"/>
          <w:szCs w:val="18"/>
        </w:rPr>
        <w:t xml:space="preserve"> 63235/00, 19</w:t>
      </w:r>
      <w:r w:rsidRPr="0069707F">
        <w:rPr>
          <w:rFonts w:ascii="Times New Roman" w:hAnsi="Times New Roman" w:cs="Times New Roman"/>
          <w:sz w:val="18"/>
          <w:szCs w:val="18"/>
          <w:lang w:val="en-GB"/>
        </w:rPr>
        <w:t>.04.</w:t>
      </w:r>
      <w:r w:rsidRPr="0069707F">
        <w:rPr>
          <w:rFonts w:ascii="Times New Roman" w:hAnsi="Times New Roman" w:cs="Times New Roman"/>
          <w:sz w:val="18"/>
          <w:szCs w:val="18"/>
        </w:rPr>
        <w:t>2007</w:t>
      </w:r>
    </w:p>
  </w:footnote>
  <w:footnote w:id="16">
    <w:p w:rsidR="005719B1" w:rsidRPr="007F5F0F" w:rsidRDefault="005719B1">
      <w:pPr>
        <w:pStyle w:val="FootnoteText"/>
        <w:rPr>
          <w:lang w:val="en-US"/>
        </w:rPr>
      </w:pPr>
      <w:r w:rsidRPr="0069707F">
        <w:rPr>
          <w:rStyle w:val="FootnoteReference"/>
          <w:rFonts w:ascii="Times New Roman" w:hAnsi="Times New Roman" w:cs="Times New Roman"/>
        </w:rPr>
        <w:footnoteRef/>
      </w:r>
      <w:r w:rsidRPr="0069707F">
        <w:rPr>
          <w:rFonts w:ascii="Times New Roman" w:hAnsi="Times New Roman" w:cs="Times New Roman"/>
        </w:rPr>
        <w:t xml:space="preserve"> </w:t>
      </w:r>
      <w:r w:rsidRPr="0069707F">
        <w:rPr>
          <w:rFonts w:ascii="Times New Roman" w:hAnsi="Times New Roman" w:cs="Times New Roman"/>
          <w:iCs/>
          <w:sz w:val="18"/>
          <w:szCs w:val="18"/>
        </w:rPr>
        <w:t>König v. Germany</w:t>
      </w:r>
      <w:r w:rsidRPr="0069707F">
        <w:rPr>
          <w:rFonts w:ascii="Times New Roman" w:hAnsi="Times New Roman" w:cs="Times New Roman"/>
          <w:sz w:val="18"/>
          <w:szCs w:val="18"/>
        </w:rPr>
        <w:t xml:space="preserve">, </w:t>
      </w:r>
      <w:r w:rsidRPr="0069707F">
        <w:rPr>
          <w:rFonts w:ascii="Times New Roman" w:hAnsi="Times New Roman" w:cs="Times New Roman"/>
          <w:sz w:val="18"/>
          <w:szCs w:val="18"/>
          <w:lang w:val="en-GB"/>
        </w:rPr>
        <w:t xml:space="preserve">no. </w:t>
      </w:r>
      <w:r w:rsidRPr="0069707F">
        <w:rPr>
          <w:rStyle w:val="column01"/>
          <w:rFonts w:ascii="Times New Roman" w:hAnsi="Times New Roman" w:cs="Times New Roman"/>
          <w:sz w:val="18"/>
          <w:szCs w:val="18"/>
        </w:rPr>
        <w:t>6232/73</w:t>
      </w:r>
      <w:r w:rsidRPr="0069707F">
        <w:rPr>
          <w:rStyle w:val="column01"/>
          <w:rFonts w:ascii="Times New Roman" w:hAnsi="Times New Roman" w:cs="Times New Roman"/>
          <w:sz w:val="18"/>
          <w:szCs w:val="18"/>
          <w:lang w:val="en-GB"/>
        </w:rPr>
        <w:t xml:space="preserve">, </w:t>
      </w:r>
      <w:r w:rsidRPr="0069707F">
        <w:rPr>
          <w:rFonts w:ascii="Times New Roman" w:hAnsi="Times New Roman" w:cs="Times New Roman"/>
          <w:sz w:val="18"/>
          <w:szCs w:val="18"/>
        </w:rPr>
        <w:t>§ 98</w:t>
      </w:r>
      <w:r w:rsidRPr="0069707F">
        <w:rPr>
          <w:rFonts w:ascii="Times New Roman" w:hAnsi="Times New Roman" w:cs="Times New Roman"/>
          <w:sz w:val="18"/>
          <w:szCs w:val="18"/>
          <w:lang w:val="en-GB"/>
        </w:rPr>
        <w:t>, 28.06.1978</w:t>
      </w:r>
      <w:r w:rsidRPr="0069707F">
        <w:rPr>
          <w:rFonts w:ascii="Times New Roman" w:hAnsi="Times New Roman" w:cs="Times New Roman"/>
          <w:sz w:val="18"/>
          <w:szCs w:val="18"/>
        </w:rPr>
        <w:t xml:space="preserve">, </w:t>
      </w:r>
      <w:r w:rsidRPr="0069707F">
        <w:rPr>
          <w:rFonts w:ascii="Times New Roman" w:hAnsi="Times New Roman" w:cs="Times New Roman"/>
          <w:sz w:val="18"/>
          <w:szCs w:val="18"/>
          <w:lang w:val="en-GB"/>
        </w:rPr>
        <w:t>и</w:t>
      </w:r>
      <w:r w:rsidRPr="0069707F">
        <w:rPr>
          <w:rFonts w:ascii="Times New Roman" w:hAnsi="Times New Roman" w:cs="Times New Roman"/>
          <w:sz w:val="18"/>
          <w:szCs w:val="18"/>
        </w:rPr>
        <w:t xml:space="preserve"> </w:t>
      </w:r>
      <w:r w:rsidRPr="0069707F">
        <w:rPr>
          <w:rFonts w:ascii="Times New Roman" w:hAnsi="Times New Roman" w:cs="Times New Roman"/>
          <w:iCs/>
          <w:sz w:val="18"/>
          <w:szCs w:val="18"/>
        </w:rPr>
        <w:t>Kress v. France</w:t>
      </w:r>
      <w:r w:rsidRPr="0069707F">
        <w:rPr>
          <w:rFonts w:ascii="Times New Roman" w:hAnsi="Times New Roman" w:cs="Times New Roman"/>
          <w:i/>
          <w:iCs/>
          <w:sz w:val="18"/>
          <w:szCs w:val="18"/>
        </w:rPr>
        <w:t xml:space="preserve"> </w:t>
      </w:r>
      <w:r w:rsidRPr="0069707F">
        <w:rPr>
          <w:rFonts w:ascii="Times New Roman" w:hAnsi="Times New Roman" w:cs="Times New Roman"/>
          <w:sz w:val="18"/>
          <w:szCs w:val="18"/>
        </w:rPr>
        <w:t xml:space="preserve">[GC], </w:t>
      </w:r>
      <w:r w:rsidRPr="0069707F">
        <w:rPr>
          <w:rFonts w:ascii="Times New Roman" w:hAnsi="Times New Roman" w:cs="Times New Roman"/>
          <w:sz w:val="18"/>
          <w:szCs w:val="18"/>
          <w:lang w:val="en-GB"/>
        </w:rPr>
        <w:t xml:space="preserve">no. </w:t>
      </w:r>
      <w:r w:rsidRPr="0069707F">
        <w:rPr>
          <w:rStyle w:val="column01"/>
          <w:rFonts w:ascii="Times New Roman" w:hAnsi="Times New Roman" w:cs="Times New Roman"/>
          <w:sz w:val="18"/>
          <w:szCs w:val="18"/>
        </w:rPr>
        <w:t>39594/98</w:t>
      </w:r>
      <w:r w:rsidRPr="0069707F">
        <w:rPr>
          <w:rStyle w:val="column01"/>
          <w:rFonts w:ascii="Times New Roman" w:hAnsi="Times New Roman" w:cs="Times New Roman"/>
          <w:sz w:val="18"/>
          <w:szCs w:val="18"/>
          <w:lang w:val="en-GB"/>
        </w:rPr>
        <w:t>,</w:t>
      </w:r>
      <w:r w:rsidRPr="0069707F">
        <w:rPr>
          <w:rFonts w:ascii="Times New Roman" w:hAnsi="Times New Roman" w:cs="Times New Roman"/>
          <w:sz w:val="18"/>
          <w:szCs w:val="18"/>
        </w:rPr>
        <w:t xml:space="preserve"> § 90</w:t>
      </w:r>
      <w:r w:rsidRPr="0069707F">
        <w:rPr>
          <w:rFonts w:ascii="Times New Roman" w:hAnsi="Times New Roman" w:cs="Times New Roman"/>
          <w:sz w:val="18"/>
          <w:szCs w:val="18"/>
          <w:lang w:val="en-GB"/>
        </w:rPr>
        <w:t>,</w:t>
      </w:r>
      <w:r w:rsidRPr="0069707F">
        <w:rPr>
          <w:rFonts w:ascii="Times New Roman" w:hAnsi="Times New Roman" w:cs="Times New Roman"/>
          <w:sz w:val="18"/>
          <w:szCs w:val="18"/>
        </w:rPr>
        <w:t xml:space="preserve"> 07.06.2001 </w:t>
      </w:r>
    </w:p>
  </w:footnote>
  <w:footnote w:id="17">
    <w:p w:rsidR="005719B1" w:rsidRPr="00905DEB" w:rsidRDefault="005719B1">
      <w:pPr>
        <w:pStyle w:val="FootnoteText"/>
        <w:rPr>
          <w:rFonts w:ascii="Times New Roman" w:hAnsi="Times New Roman" w:cs="Times New Roman"/>
          <w:lang w:val="en-US"/>
        </w:rPr>
      </w:pPr>
      <w:r w:rsidRPr="00905DEB">
        <w:rPr>
          <w:rStyle w:val="FootnoteReference"/>
          <w:rFonts w:ascii="Times New Roman" w:hAnsi="Times New Roman" w:cs="Times New Roman"/>
        </w:rPr>
        <w:footnoteRef/>
      </w:r>
      <w:r w:rsidRPr="00905DEB">
        <w:rPr>
          <w:rFonts w:ascii="Times New Roman" w:hAnsi="Times New Roman" w:cs="Times New Roman"/>
        </w:rPr>
        <w:t xml:space="preserve"> </w:t>
      </w:r>
      <w:r w:rsidRPr="00905DEB">
        <w:rPr>
          <w:rFonts w:ascii="Times New Roman" w:hAnsi="Times New Roman" w:cs="Times New Roman"/>
          <w:sz w:val="18"/>
          <w:szCs w:val="18"/>
          <w:lang w:val="en-US"/>
        </w:rPr>
        <w:t>Cited above</w:t>
      </w:r>
      <w:r w:rsidRPr="00905DEB">
        <w:rPr>
          <w:rFonts w:ascii="Times New Roman" w:hAnsi="Times New Roman" w:cs="Times New Roman"/>
          <w:sz w:val="18"/>
          <w:szCs w:val="18"/>
        </w:rPr>
        <w:t xml:space="preserve"> §§ 83-86.</w:t>
      </w:r>
    </w:p>
  </w:footnote>
  <w:footnote w:id="18">
    <w:p w:rsidR="005719B1" w:rsidRPr="00905DEB" w:rsidRDefault="005719B1">
      <w:pPr>
        <w:pStyle w:val="FootnoteText"/>
        <w:rPr>
          <w:rFonts w:ascii="Times New Roman" w:hAnsi="Times New Roman" w:cs="Times New Roman"/>
          <w:sz w:val="18"/>
          <w:szCs w:val="18"/>
          <w:lang w:val="en-US"/>
        </w:rPr>
      </w:pPr>
      <w:r w:rsidRPr="00905DEB">
        <w:rPr>
          <w:rStyle w:val="FootnoteReference"/>
          <w:rFonts w:ascii="Times New Roman" w:hAnsi="Times New Roman" w:cs="Times New Roman"/>
        </w:rPr>
        <w:footnoteRef/>
      </w:r>
      <w:r w:rsidRPr="00905DEB">
        <w:rPr>
          <w:rFonts w:ascii="Times New Roman" w:hAnsi="Times New Roman" w:cs="Times New Roman"/>
        </w:rPr>
        <w:t xml:space="preserve"> </w:t>
      </w:r>
      <w:r w:rsidRPr="00905DEB">
        <w:rPr>
          <w:rFonts w:ascii="Times New Roman" w:hAnsi="Times New Roman" w:cs="Times New Roman"/>
          <w:sz w:val="18"/>
          <w:szCs w:val="18"/>
        </w:rPr>
        <w:t>Nedyalkov and Others v. Bulgaria (</w:t>
      </w:r>
      <w:r w:rsidRPr="00905DEB">
        <w:rPr>
          <w:rFonts w:ascii="Times New Roman" w:hAnsi="Times New Roman" w:cs="Times New Roman"/>
          <w:sz w:val="18"/>
          <w:szCs w:val="18"/>
          <w:lang w:val="en-GB"/>
        </w:rPr>
        <w:t>dec</w:t>
      </w:r>
      <w:r w:rsidRPr="00905DEB">
        <w:rPr>
          <w:rFonts w:ascii="Times New Roman" w:hAnsi="Times New Roman" w:cs="Times New Roman"/>
          <w:sz w:val="18"/>
          <w:szCs w:val="18"/>
        </w:rPr>
        <w:t xml:space="preserve">.) </w:t>
      </w:r>
      <w:r w:rsidRPr="00905DEB">
        <w:rPr>
          <w:rFonts w:ascii="Times New Roman" w:hAnsi="Times New Roman" w:cs="Times New Roman"/>
          <w:sz w:val="18"/>
          <w:szCs w:val="18"/>
          <w:lang w:val="en-GB"/>
        </w:rPr>
        <w:t>no</w:t>
      </w:r>
      <w:r w:rsidRPr="00905DEB">
        <w:rPr>
          <w:rFonts w:ascii="Times New Roman" w:hAnsi="Times New Roman" w:cs="Times New Roman"/>
          <w:sz w:val="18"/>
          <w:szCs w:val="18"/>
        </w:rPr>
        <w:t>. 663/11, 10.09.2013, §§ 107-109.</w:t>
      </w:r>
    </w:p>
  </w:footnote>
  <w:footnote w:id="19">
    <w:p w:rsidR="005719B1" w:rsidRPr="00905DEB" w:rsidRDefault="005719B1">
      <w:pPr>
        <w:pStyle w:val="FootnoteText"/>
        <w:rPr>
          <w:rFonts w:ascii="Times New Roman" w:hAnsi="Times New Roman" w:cs="Times New Roman"/>
          <w:lang w:val="en-US"/>
        </w:rPr>
      </w:pPr>
      <w:r w:rsidRPr="00905DEB">
        <w:rPr>
          <w:rStyle w:val="FootnoteReference"/>
          <w:rFonts w:ascii="Times New Roman" w:hAnsi="Times New Roman" w:cs="Times New Roman"/>
        </w:rPr>
        <w:footnoteRef/>
      </w:r>
      <w:r w:rsidRPr="00905DEB">
        <w:rPr>
          <w:rFonts w:ascii="Times New Roman" w:hAnsi="Times New Roman" w:cs="Times New Roman"/>
        </w:rPr>
        <w:t xml:space="preserve"> </w:t>
      </w:r>
      <w:r w:rsidRPr="00905DEB">
        <w:rPr>
          <w:rFonts w:ascii="Times New Roman" w:hAnsi="Times New Roman" w:cs="Times New Roman"/>
          <w:iCs/>
          <w:sz w:val="18"/>
          <w:szCs w:val="18"/>
        </w:rPr>
        <w:t>Hornsby v. Greece</w:t>
      </w:r>
      <w:r w:rsidRPr="00905DEB">
        <w:rPr>
          <w:rFonts w:ascii="Times New Roman" w:hAnsi="Times New Roman" w:cs="Times New Roman"/>
          <w:sz w:val="18"/>
          <w:szCs w:val="18"/>
        </w:rPr>
        <w:t xml:space="preserve">, </w:t>
      </w:r>
      <w:r w:rsidRPr="00905DEB">
        <w:rPr>
          <w:rFonts w:ascii="Times New Roman" w:hAnsi="Times New Roman" w:cs="Times New Roman"/>
          <w:sz w:val="18"/>
          <w:szCs w:val="18"/>
          <w:lang w:val="en-GB"/>
        </w:rPr>
        <w:t>no</w:t>
      </w:r>
      <w:r w:rsidRPr="00905DEB">
        <w:rPr>
          <w:rFonts w:ascii="Times New Roman" w:hAnsi="Times New Roman" w:cs="Times New Roman"/>
          <w:sz w:val="18"/>
          <w:szCs w:val="18"/>
        </w:rPr>
        <w:t xml:space="preserve">. </w:t>
      </w:r>
      <w:r w:rsidRPr="00905DEB">
        <w:rPr>
          <w:rStyle w:val="column01"/>
          <w:rFonts w:ascii="Times New Roman" w:hAnsi="Times New Roman" w:cs="Times New Roman"/>
          <w:sz w:val="18"/>
          <w:szCs w:val="18"/>
        </w:rPr>
        <w:t>18357/91</w:t>
      </w:r>
      <w:r w:rsidRPr="00905DEB">
        <w:rPr>
          <w:rStyle w:val="column01"/>
          <w:rFonts w:ascii="Times New Roman" w:hAnsi="Times New Roman" w:cs="Times New Roman"/>
          <w:sz w:val="18"/>
          <w:szCs w:val="18"/>
          <w:lang w:val="en-GB"/>
        </w:rPr>
        <w:t>,</w:t>
      </w:r>
      <w:r w:rsidRPr="00905DEB">
        <w:rPr>
          <w:rFonts w:ascii="Times New Roman" w:hAnsi="Times New Roman" w:cs="Times New Roman"/>
          <w:sz w:val="18"/>
          <w:szCs w:val="18"/>
        </w:rPr>
        <w:t xml:space="preserve"> 19.03.1997, § 40</w:t>
      </w:r>
      <w:r w:rsidRPr="00905DEB">
        <w:rPr>
          <w:rFonts w:ascii="Times New Roman" w:hAnsi="Times New Roman" w:cs="Times New Roman"/>
          <w:sz w:val="18"/>
          <w:szCs w:val="18"/>
          <w:lang w:val="en-US"/>
        </w:rPr>
        <w:t xml:space="preserve"> and</w:t>
      </w:r>
      <w:r w:rsidRPr="00905DEB">
        <w:rPr>
          <w:rFonts w:ascii="Times New Roman" w:hAnsi="Times New Roman" w:cs="Times New Roman"/>
          <w:sz w:val="18"/>
          <w:szCs w:val="18"/>
        </w:rPr>
        <w:t xml:space="preserve"> </w:t>
      </w:r>
      <w:r w:rsidRPr="00905DEB">
        <w:rPr>
          <w:rFonts w:ascii="Times New Roman" w:hAnsi="Times New Roman" w:cs="Times New Roman"/>
          <w:iCs/>
          <w:sz w:val="18"/>
          <w:szCs w:val="18"/>
        </w:rPr>
        <w:t>Romańczyk v. France</w:t>
      </w:r>
      <w:r w:rsidRPr="00905DEB">
        <w:rPr>
          <w:rFonts w:ascii="Times New Roman" w:hAnsi="Times New Roman" w:cs="Times New Roman"/>
          <w:sz w:val="18"/>
          <w:szCs w:val="18"/>
        </w:rPr>
        <w:t xml:space="preserve">, </w:t>
      </w:r>
      <w:r w:rsidRPr="00905DEB">
        <w:rPr>
          <w:rFonts w:ascii="Times New Roman" w:hAnsi="Times New Roman" w:cs="Times New Roman"/>
          <w:sz w:val="18"/>
          <w:szCs w:val="18"/>
          <w:lang w:val="en-GB"/>
        </w:rPr>
        <w:t>no</w:t>
      </w:r>
      <w:r w:rsidRPr="00905DEB">
        <w:rPr>
          <w:rFonts w:ascii="Times New Roman" w:hAnsi="Times New Roman" w:cs="Times New Roman"/>
          <w:sz w:val="18"/>
          <w:szCs w:val="18"/>
        </w:rPr>
        <w:t xml:space="preserve">. </w:t>
      </w:r>
      <w:r w:rsidRPr="00905DEB">
        <w:rPr>
          <w:rStyle w:val="textcolumn"/>
          <w:rFonts w:ascii="Times New Roman" w:hAnsi="Times New Roman" w:cs="Times New Roman"/>
          <w:sz w:val="18"/>
          <w:szCs w:val="18"/>
        </w:rPr>
        <w:t>7618/05</w:t>
      </w:r>
      <w:r w:rsidRPr="00905DEB">
        <w:rPr>
          <w:rFonts w:ascii="Times New Roman" w:hAnsi="Times New Roman" w:cs="Times New Roman"/>
          <w:sz w:val="18"/>
          <w:szCs w:val="18"/>
        </w:rPr>
        <w:t>, 18.12.2010, § 53</w:t>
      </w:r>
    </w:p>
  </w:footnote>
  <w:footnote w:id="20">
    <w:p w:rsidR="005719B1" w:rsidRPr="00905DEB" w:rsidRDefault="005719B1">
      <w:pPr>
        <w:pStyle w:val="FootnoteText"/>
        <w:rPr>
          <w:rFonts w:ascii="Times New Roman" w:hAnsi="Times New Roman" w:cs="Times New Roman"/>
          <w:lang w:val="en-US"/>
        </w:rPr>
      </w:pPr>
      <w:r w:rsidRPr="00905DEB">
        <w:rPr>
          <w:rStyle w:val="FootnoteReference"/>
          <w:rFonts w:ascii="Times New Roman" w:hAnsi="Times New Roman" w:cs="Times New Roman"/>
        </w:rPr>
        <w:footnoteRef/>
      </w:r>
      <w:r w:rsidRPr="00905DEB">
        <w:rPr>
          <w:rFonts w:ascii="Times New Roman" w:hAnsi="Times New Roman" w:cs="Times New Roman"/>
        </w:rPr>
        <w:t xml:space="preserve"> </w:t>
      </w:r>
      <w:r w:rsidRPr="00905DEB">
        <w:rPr>
          <w:rFonts w:ascii="Times New Roman" w:hAnsi="Times New Roman" w:cs="Times New Roman"/>
          <w:iCs/>
          <w:sz w:val="18"/>
          <w:szCs w:val="18"/>
        </w:rPr>
        <w:t>Buj v. Croatia</w:t>
      </w:r>
      <w:r w:rsidRPr="00905DEB">
        <w:rPr>
          <w:rFonts w:ascii="Times New Roman" w:hAnsi="Times New Roman" w:cs="Times New Roman"/>
          <w:sz w:val="18"/>
          <w:szCs w:val="18"/>
        </w:rPr>
        <w:t xml:space="preserve">, </w:t>
      </w:r>
      <w:r w:rsidRPr="00905DEB">
        <w:rPr>
          <w:rFonts w:ascii="Times New Roman" w:hAnsi="Times New Roman" w:cs="Times New Roman"/>
          <w:sz w:val="18"/>
          <w:szCs w:val="18"/>
          <w:lang w:val="en-GB"/>
        </w:rPr>
        <w:t xml:space="preserve">no. </w:t>
      </w:r>
      <w:r w:rsidRPr="00905DEB">
        <w:rPr>
          <w:rStyle w:val="textcolumn"/>
          <w:rFonts w:ascii="Times New Roman" w:hAnsi="Times New Roman" w:cs="Times New Roman"/>
          <w:sz w:val="18"/>
          <w:szCs w:val="18"/>
        </w:rPr>
        <w:t xml:space="preserve">24661/02, 01.06.2006, </w:t>
      </w:r>
      <w:r w:rsidRPr="00905DEB">
        <w:rPr>
          <w:rFonts w:ascii="Times New Roman" w:hAnsi="Times New Roman" w:cs="Times New Roman"/>
          <w:sz w:val="18"/>
          <w:szCs w:val="18"/>
        </w:rPr>
        <w:t>§ 19</w:t>
      </w:r>
      <w:r w:rsidRPr="00905DEB">
        <w:rPr>
          <w:rFonts w:ascii="Times New Roman" w:hAnsi="Times New Roman" w:cs="Times New Roman"/>
          <w:sz w:val="18"/>
          <w:szCs w:val="18"/>
          <w:lang w:val="en-US"/>
        </w:rPr>
        <w:t xml:space="preserve"> and</w:t>
      </w:r>
      <w:r w:rsidRPr="00905DEB">
        <w:rPr>
          <w:rFonts w:ascii="Times New Roman" w:hAnsi="Times New Roman" w:cs="Times New Roman"/>
          <w:sz w:val="18"/>
          <w:szCs w:val="18"/>
        </w:rPr>
        <w:t xml:space="preserve"> </w:t>
      </w:r>
      <w:r w:rsidRPr="00905DEB">
        <w:rPr>
          <w:rStyle w:val="s6b621b36"/>
          <w:rFonts w:ascii="Times New Roman" w:hAnsi="Times New Roman" w:cs="Times New Roman"/>
          <w:sz w:val="18"/>
          <w:szCs w:val="18"/>
        </w:rPr>
        <w:t xml:space="preserve">Estima Jorge </w:t>
      </w:r>
      <w:r w:rsidRPr="00905DEB">
        <w:rPr>
          <w:rStyle w:val="s6b621b36"/>
          <w:rFonts w:ascii="Times New Roman" w:hAnsi="Times New Roman" w:cs="Times New Roman"/>
          <w:sz w:val="18"/>
          <w:szCs w:val="18"/>
          <w:lang w:val="en-GB"/>
        </w:rPr>
        <w:t xml:space="preserve">v. Portugal, no. </w:t>
      </w:r>
      <w:r w:rsidRPr="00905DEB">
        <w:rPr>
          <w:rFonts w:ascii="Times New Roman" w:hAnsi="Times New Roman" w:cs="Times New Roman"/>
          <w:sz w:val="18"/>
          <w:szCs w:val="18"/>
        </w:rPr>
        <w:t>24550/94</w:t>
      </w:r>
      <w:r w:rsidRPr="00905DEB">
        <w:rPr>
          <w:rFonts w:ascii="Times New Roman" w:hAnsi="Times New Roman" w:cs="Times New Roman"/>
          <w:sz w:val="18"/>
          <w:szCs w:val="18"/>
          <w:lang w:val="en-GB"/>
        </w:rPr>
        <w:t>, 21.04.1998</w:t>
      </w:r>
    </w:p>
  </w:footnote>
  <w:footnote w:id="21">
    <w:p w:rsidR="005719B1" w:rsidRPr="00905DEB" w:rsidRDefault="005719B1">
      <w:pPr>
        <w:pStyle w:val="FootnoteText"/>
        <w:rPr>
          <w:rFonts w:ascii="Times New Roman" w:hAnsi="Times New Roman" w:cs="Times New Roman"/>
          <w:lang w:val="en-US"/>
        </w:rPr>
      </w:pPr>
      <w:r w:rsidRPr="00905DEB">
        <w:rPr>
          <w:rStyle w:val="FootnoteReference"/>
          <w:rFonts w:ascii="Times New Roman" w:hAnsi="Times New Roman" w:cs="Times New Roman"/>
        </w:rPr>
        <w:footnoteRef/>
      </w:r>
      <w:r w:rsidRPr="00905DEB">
        <w:rPr>
          <w:rFonts w:ascii="Times New Roman" w:hAnsi="Times New Roman" w:cs="Times New Roman"/>
        </w:rPr>
        <w:t xml:space="preserve"> </w:t>
      </w:r>
      <w:r w:rsidRPr="00905DEB">
        <w:rPr>
          <w:rStyle w:val="s6b621b36"/>
          <w:rFonts w:ascii="Times New Roman" w:hAnsi="Times New Roman" w:cs="Times New Roman"/>
          <w:sz w:val="18"/>
          <w:szCs w:val="18"/>
        </w:rPr>
        <w:t xml:space="preserve">Estima Jorge </w:t>
      </w:r>
      <w:r w:rsidRPr="00905DEB">
        <w:rPr>
          <w:rStyle w:val="s6b621b36"/>
          <w:rFonts w:ascii="Times New Roman" w:hAnsi="Times New Roman" w:cs="Times New Roman"/>
          <w:sz w:val="18"/>
          <w:szCs w:val="18"/>
          <w:lang w:val="en-GB"/>
        </w:rPr>
        <w:t xml:space="preserve">v. Portugal, no. </w:t>
      </w:r>
      <w:r w:rsidRPr="00905DEB">
        <w:rPr>
          <w:rFonts w:ascii="Times New Roman" w:hAnsi="Times New Roman" w:cs="Times New Roman"/>
          <w:sz w:val="18"/>
          <w:szCs w:val="18"/>
        </w:rPr>
        <w:t>24550/94</w:t>
      </w:r>
      <w:r w:rsidRPr="00905DEB">
        <w:rPr>
          <w:rFonts w:ascii="Times New Roman" w:hAnsi="Times New Roman" w:cs="Times New Roman"/>
          <w:sz w:val="18"/>
          <w:szCs w:val="18"/>
          <w:lang w:val="en-GB"/>
        </w:rPr>
        <w:t>, 21.04.1998</w:t>
      </w:r>
      <w:r w:rsidRPr="00905DEB">
        <w:rPr>
          <w:rFonts w:ascii="Times New Roman" w:hAnsi="Times New Roman" w:cs="Times New Roman"/>
          <w:sz w:val="18"/>
          <w:szCs w:val="18"/>
        </w:rPr>
        <w:t>, §§ 33-38</w:t>
      </w:r>
    </w:p>
  </w:footnote>
  <w:footnote w:id="22">
    <w:p w:rsidR="005719B1" w:rsidRPr="00905DEB" w:rsidRDefault="005719B1">
      <w:pPr>
        <w:pStyle w:val="FootnoteText"/>
        <w:rPr>
          <w:rFonts w:ascii="Times New Roman" w:hAnsi="Times New Roman" w:cs="Times New Roman"/>
          <w:lang w:val="en-US"/>
        </w:rPr>
      </w:pPr>
      <w:r w:rsidRPr="00905DEB">
        <w:rPr>
          <w:rStyle w:val="FootnoteReference"/>
          <w:rFonts w:ascii="Times New Roman" w:hAnsi="Times New Roman" w:cs="Times New Roman"/>
        </w:rPr>
        <w:footnoteRef/>
      </w:r>
      <w:r w:rsidRPr="00905DEB">
        <w:rPr>
          <w:rFonts w:ascii="Times New Roman" w:hAnsi="Times New Roman" w:cs="Times New Roman"/>
        </w:rPr>
        <w:t xml:space="preserve"> </w:t>
      </w:r>
      <w:r w:rsidRPr="00905DEB">
        <w:rPr>
          <w:rFonts w:ascii="Times New Roman" w:hAnsi="Times New Roman" w:cs="Times New Roman"/>
          <w:sz w:val="18"/>
          <w:szCs w:val="18"/>
        </w:rPr>
        <w:t>Saccoccia v. Austria (</w:t>
      </w:r>
      <w:r w:rsidRPr="00905DEB">
        <w:rPr>
          <w:rFonts w:ascii="Times New Roman" w:hAnsi="Times New Roman" w:cs="Times New Roman"/>
          <w:sz w:val="18"/>
          <w:szCs w:val="18"/>
          <w:lang w:val="en-GB"/>
        </w:rPr>
        <w:t>dec.</w:t>
      </w:r>
      <w:r w:rsidRPr="00905DEB">
        <w:rPr>
          <w:rFonts w:ascii="Times New Roman" w:hAnsi="Times New Roman" w:cs="Times New Roman"/>
          <w:sz w:val="18"/>
          <w:szCs w:val="18"/>
        </w:rPr>
        <w:t xml:space="preserve">), </w:t>
      </w:r>
      <w:r w:rsidRPr="00905DEB">
        <w:rPr>
          <w:rFonts w:ascii="Times New Roman" w:hAnsi="Times New Roman" w:cs="Times New Roman"/>
          <w:sz w:val="18"/>
          <w:szCs w:val="18"/>
          <w:lang w:val="en-GB"/>
        </w:rPr>
        <w:t xml:space="preserve">no. </w:t>
      </w:r>
      <w:r w:rsidRPr="00905DEB">
        <w:rPr>
          <w:rStyle w:val="column01"/>
          <w:rFonts w:ascii="Times New Roman" w:hAnsi="Times New Roman" w:cs="Times New Roman"/>
          <w:sz w:val="18"/>
          <w:szCs w:val="18"/>
        </w:rPr>
        <w:t>69917/01</w:t>
      </w:r>
      <w:r w:rsidRPr="00905DEB">
        <w:rPr>
          <w:rStyle w:val="column01"/>
          <w:rFonts w:ascii="Times New Roman" w:hAnsi="Times New Roman" w:cs="Times New Roman"/>
          <w:sz w:val="18"/>
          <w:szCs w:val="18"/>
          <w:lang w:val="en-GB"/>
        </w:rPr>
        <w:t>, 18.12.2008</w:t>
      </w:r>
      <w:r w:rsidRPr="00905DEB">
        <w:rPr>
          <w:rStyle w:val="column01"/>
          <w:rFonts w:ascii="Times New Roman" w:hAnsi="Times New Roman" w:cs="Times New Roman"/>
          <w:sz w:val="18"/>
          <w:szCs w:val="18"/>
        </w:rPr>
        <w:t>, §§ 56-65</w:t>
      </w:r>
    </w:p>
  </w:footnote>
  <w:footnote w:id="23">
    <w:p w:rsidR="005719B1" w:rsidRPr="00905DEB" w:rsidRDefault="005719B1">
      <w:pPr>
        <w:pStyle w:val="FootnoteText"/>
        <w:rPr>
          <w:rFonts w:ascii="Times New Roman" w:hAnsi="Times New Roman" w:cs="Times New Roman"/>
          <w:lang w:val="en-US"/>
        </w:rPr>
      </w:pPr>
      <w:r w:rsidRPr="00905DEB">
        <w:rPr>
          <w:rStyle w:val="FootnoteReference"/>
          <w:rFonts w:ascii="Times New Roman" w:hAnsi="Times New Roman" w:cs="Times New Roman"/>
        </w:rPr>
        <w:footnoteRef/>
      </w:r>
      <w:r w:rsidRPr="00905DEB">
        <w:rPr>
          <w:rFonts w:ascii="Times New Roman" w:hAnsi="Times New Roman" w:cs="Times New Roman"/>
        </w:rPr>
        <w:t xml:space="preserve"> </w:t>
      </w:r>
      <w:r w:rsidRPr="00905DEB">
        <w:rPr>
          <w:rFonts w:ascii="Times New Roman" w:hAnsi="Times New Roman" w:cs="Times New Roman"/>
          <w:iCs/>
          <w:sz w:val="18"/>
          <w:szCs w:val="18"/>
        </w:rPr>
        <w:t>Engel and Others v. the Netherlands</w:t>
      </w:r>
      <w:r w:rsidRPr="00905DEB">
        <w:rPr>
          <w:rFonts w:ascii="Times New Roman" w:hAnsi="Times New Roman" w:cs="Times New Roman"/>
          <w:iCs/>
          <w:sz w:val="18"/>
          <w:szCs w:val="18"/>
          <w:lang w:val="en-GB"/>
        </w:rPr>
        <w:t>,</w:t>
      </w:r>
      <w:r w:rsidRPr="00905DEB">
        <w:rPr>
          <w:rFonts w:ascii="Times New Roman" w:hAnsi="Times New Roman" w:cs="Times New Roman"/>
          <w:sz w:val="18"/>
          <w:szCs w:val="18"/>
        </w:rPr>
        <w:t xml:space="preserve"> nos. 5100/71 .., 08.06.1976, §§ 82-83</w:t>
      </w:r>
    </w:p>
  </w:footnote>
  <w:footnote w:id="24">
    <w:p w:rsidR="005719B1" w:rsidRPr="00905DEB" w:rsidRDefault="005719B1">
      <w:pPr>
        <w:pStyle w:val="FootnoteText"/>
        <w:rPr>
          <w:rFonts w:ascii="Times New Roman" w:hAnsi="Times New Roman" w:cs="Times New Roman"/>
          <w:lang w:val="en-US"/>
        </w:rPr>
      </w:pPr>
      <w:r w:rsidRPr="00905DEB">
        <w:rPr>
          <w:rStyle w:val="FootnoteReference"/>
          <w:rFonts w:ascii="Times New Roman" w:hAnsi="Times New Roman" w:cs="Times New Roman"/>
        </w:rPr>
        <w:footnoteRef/>
      </w:r>
      <w:r w:rsidRPr="00905DEB">
        <w:rPr>
          <w:rFonts w:ascii="Times New Roman" w:hAnsi="Times New Roman" w:cs="Times New Roman"/>
        </w:rPr>
        <w:t xml:space="preserve"> </w:t>
      </w:r>
      <w:r w:rsidRPr="00905DEB">
        <w:rPr>
          <w:rFonts w:ascii="Times New Roman" w:hAnsi="Times New Roman" w:cs="Times New Roman"/>
          <w:iCs/>
          <w:sz w:val="18"/>
          <w:szCs w:val="18"/>
        </w:rPr>
        <w:t>Bendenoun v. France</w:t>
      </w:r>
      <w:r w:rsidRPr="00905DEB">
        <w:rPr>
          <w:rFonts w:ascii="Times New Roman" w:hAnsi="Times New Roman" w:cs="Times New Roman"/>
          <w:i/>
          <w:iCs/>
          <w:sz w:val="18"/>
          <w:szCs w:val="18"/>
        </w:rPr>
        <w:t xml:space="preserve">, </w:t>
      </w:r>
      <w:r w:rsidRPr="00905DEB">
        <w:rPr>
          <w:rFonts w:ascii="Times New Roman" w:hAnsi="Times New Roman" w:cs="Times New Roman"/>
          <w:sz w:val="18"/>
          <w:szCs w:val="18"/>
        </w:rPr>
        <w:t>12547/86, 24.02.1994, § 47</w:t>
      </w:r>
    </w:p>
  </w:footnote>
  <w:footnote w:id="25">
    <w:p w:rsidR="005719B1" w:rsidRPr="006244E6" w:rsidRDefault="005719B1">
      <w:pPr>
        <w:pStyle w:val="FootnoteText"/>
        <w:rPr>
          <w:rFonts w:ascii="Times New Roman" w:hAnsi="Times New Roman" w:cs="Times New Roman"/>
          <w:sz w:val="18"/>
          <w:szCs w:val="18"/>
          <w:lang w:val="en-US"/>
        </w:rPr>
      </w:pPr>
      <w:r w:rsidRPr="006244E6">
        <w:rPr>
          <w:rStyle w:val="FootnoteReference"/>
          <w:rFonts w:ascii="Times New Roman" w:hAnsi="Times New Roman" w:cs="Times New Roman"/>
          <w:sz w:val="18"/>
          <w:szCs w:val="18"/>
        </w:rPr>
        <w:footnoteRef/>
      </w:r>
      <w:r w:rsidRPr="006244E6">
        <w:rPr>
          <w:rFonts w:ascii="Times New Roman" w:hAnsi="Times New Roman" w:cs="Times New Roman"/>
          <w:sz w:val="18"/>
          <w:szCs w:val="18"/>
        </w:rPr>
        <w:t xml:space="preserve"> </w:t>
      </w:r>
      <w:r w:rsidRPr="006244E6">
        <w:rPr>
          <w:rFonts w:ascii="Times New Roman" w:hAnsi="Times New Roman" w:cs="Times New Roman"/>
          <w:iCs/>
          <w:sz w:val="18"/>
          <w:szCs w:val="18"/>
        </w:rPr>
        <w:t>Öztürk v. Germany</w:t>
      </w:r>
      <w:r w:rsidRPr="006244E6">
        <w:rPr>
          <w:rFonts w:ascii="Times New Roman" w:hAnsi="Times New Roman" w:cs="Times New Roman"/>
          <w:sz w:val="18"/>
          <w:szCs w:val="18"/>
        </w:rPr>
        <w:t>, no. 8544/79, 21.02.1984, § 53</w:t>
      </w:r>
    </w:p>
  </w:footnote>
  <w:footnote w:id="26">
    <w:p w:rsidR="005719B1" w:rsidRPr="006244E6" w:rsidRDefault="005719B1">
      <w:pPr>
        <w:pStyle w:val="FootnoteText"/>
        <w:rPr>
          <w:rFonts w:ascii="Times New Roman" w:hAnsi="Times New Roman" w:cs="Times New Roman"/>
          <w:sz w:val="18"/>
          <w:szCs w:val="18"/>
          <w:lang w:val="en-US"/>
        </w:rPr>
      </w:pPr>
      <w:r w:rsidRPr="006244E6">
        <w:rPr>
          <w:rStyle w:val="FootnoteReference"/>
          <w:rFonts w:ascii="Times New Roman" w:hAnsi="Times New Roman" w:cs="Times New Roman"/>
          <w:sz w:val="18"/>
          <w:szCs w:val="18"/>
        </w:rPr>
        <w:footnoteRef/>
      </w:r>
      <w:r w:rsidRPr="006244E6">
        <w:rPr>
          <w:rFonts w:ascii="Times New Roman" w:hAnsi="Times New Roman" w:cs="Times New Roman"/>
          <w:sz w:val="18"/>
          <w:szCs w:val="18"/>
        </w:rPr>
        <w:t xml:space="preserve"> </w:t>
      </w:r>
      <w:r w:rsidRPr="006244E6">
        <w:rPr>
          <w:rFonts w:ascii="Times New Roman" w:hAnsi="Times New Roman" w:cs="Times New Roman"/>
          <w:color w:val="000000"/>
          <w:sz w:val="18"/>
          <w:szCs w:val="18"/>
          <w:shd w:val="clear" w:color="auto" w:fill="FFFFFF"/>
        </w:rPr>
        <w:t xml:space="preserve">Kapetanios and Others v. Greece, </w:t>
      </w:r>
      <w:r w:rsidRPr="006244E6">
        <w:rPr>
          <w:rFonts w:ascii="Times New Roman" w:hAnsi="Times New Roman" w:cs="Times New Roman"/>
          <w:color w:val="000000"/>
          <w:sz w:val="18"/>
          <w:szCs w:val="18"/>
          <w:shd w:val="clear" w:color="auto" w:fill="FFFFFF"/>
          <w:lang w:val="en-GB"/>
        </w:rPr>
        <w:t>nos</w:t>
      </w:r>
      <w:r w:rsidRPr="006244E6">
        <w:rPr>
          <w:rFonts w:ascii="Times New Roman" w:hAnsi="Times New Roman" w:cs="Times New Roman"/>
          <w:color w:val="000000"/>
          <w:sz w:val="18"/>
          <w:szCs w:val="18"/>
          <w:shd w:val="clear" w:color="auto" w:fill="FFFFFF"/>
        </w:rPr>
        <w:t>. 3453/12, 42941/12 и 9028/13, 30.04.2015, § 55</w:t>
      </w:r>
    </w:p>
  </w:footnote>
  <w:footnote w:id="27">
    <w:p w:rsidR="005719B1" w:rsidRPr="006244E6" w:rsidRDefault="005719B1">
      <w:pPr>
        <w:pStyle w:val="FootnoteText"/>
        <w:rPr>
          <w:rFonts w:ascii="Times New Roman" w:hAnsi="Times New Roman" w:cs="Times New Roman"/>
          <w:sz w:val="18"/>
          <w:szCs w:val="18"/>
          <w:lang w:val="en-US"/>
        </w:rPr>
      </w:pPr>
      <w:r w:rsidRPr="006244E6">
        <w:rPr>
          <w:rStyle w:val="FootnoteReference"/>
          <w:rFonts w:ascii="Times New Roman" w:hAnsi="Times New Roman" w:cs="Times New Roman"/>
          <w:sz w:val="18"/>
          <w:szCs w:val="18"/>
        </w:rPr>
        <w:footnoteRef/>
      </w:r>
      <w:r w:rsidRPr="006244E6">
        <w:rPr>
          <w:rFonts w:ascii="Times New Roman" w:hAnsi="Times New Roman" w:cs="Times New Roman"/>
          <w:sz w:val="18"/>
          <w:szCs w:val="18"/>
        </w:rPr>
        <w:t xml:space="preserve"> </w:t>
      </w:r>
      <w:r w:rsidRPr="006244E6">
        <w:rPr>
          <w:rFonts w:ascii="Times New Roman" w:hAnsi="Times New Roman" w:cs="Times New Roman"/>
          <w:sz w:val="18"/>
          <w:szCs w:val="18"/>
          <w:lang w:val="en-US"/>
        </w:rPr>
        <w:t>See below</w:t>
      </w:r>
      <w:r w:rsidRPr="006244E6">
        <w:rPr>
          <w:rFonts w:ascii="Times New Roman" w:hAnsi="Times New Roman" w:cs="Times New Roman"/>
          <w:sz w:val="18"/>
          <w:szCs w:val="18"/>
        </w:rPr>
        <w:t xml:space="preserve"> </w:t>
      </w:r>
      <w:r w:rsidRPr="006244E6">
        <w:rPr>
          <w:rFonts w:ascii="Times New Roman" w:hAnsi="Times New Roman" w:cs="Times New Roman"/>
          <w:sz w:val="18"/>
          <w:szCs w:val="18"/>
          <w:lang w:val="en-US"/>
        </w:rPr>
        <w:t>II</w:t>
      </w:r>
      <w:r w:rsidRPr="006244E6">
        <w:rPr>
          <w:rFonts w:ascii="Times New Roman" w:hAnsi="Times New Roman" w:cs="Times New Roman"/>
          <w:sz w:val="18"/>
          <w:szCs w:val="18"/>
        </w:rPr>
        <w:t xml:space="preserve">.2.1 </w:t>
      </w:r>
    </w:p>
  </w:footnote>
  <w:footnote w:id="28">
    <w:p w:rsidR="005719B1" w:rsidRPr="006244E6" w:rsidRDefault="005719B1">
      <w:pPr>
        <w:pStyle w:val="FootnoteText"/>
        <w:rPr>
          <w:rFonts w:ascii="Times New Roman" w:hAnsi="Times New Roman" w:cs="Times New Roman"/>
          <w:sz w:val="18"/>
          <w:szCs w:val="18"/>
          <w:lang w:val="en-US"/>
        </w:rPr>
      </w:pPr>
      <w:r w:rsidRPr="006244E6">
        <w:rPr>
          <w:rStyle w:val="FootnoteReference"/>
          <w:rFonts w:ascii="Times New Roman" w:hAnsi="Times New Roman" w:cs="Times New Roman"/>
          <w:sz w:val="18"/>
          <w:szCs w:val="18"/>
        </w:rPr>
        <w:footnoteRef/>
      </w:r>
      <w:r w:rsidRPr="006244E6">
        <w:rPr>
          <w:rFonts w:ascii="Times New Roman" w:hAnsi="Times New Roman" w:cs="Times New Roman"/>
          <w:sz w:val="18"/>
          <w:szCs w:val="18"/>
        </w:rPr>
        <w:t xml:space="preserve"> Traffic accidents punishable with a fine or withdrawal of points (Lutz v. Ge</w:t>
      </w:r>
      <w:r>
        <w:rPr>
          <w:rFonts w:ascii="Times New Roman" w:hAnsi="Times New Roman" w:cs="Times New Roman"/>
          <w:sz w:val="18"/>
          <w:szCs w:val="18"/>
        </w:rPr>
        <w:t xml:space="preserve">rmany, no. 9912/82, 25.08.1987 </w:t>
      </w:r>
      <w:r w:rsidRPr="006244E6">
        <w:rPr>
          <w:rFonts w:ascii="Times New Roman" w:hAnsi="Times New Roman" w:cs="Times New Roman"/>
          <w:sz w:val="18"/>
          <w:szCs w:val="18"/>
        </w:rPr>
        <w:t>n</w:t>
      </w:r>
      <w:r>
        <w:rPr>
          <w:rFonts w:ascii="Times New Roman" w:hAnsi="Times New Roman" w:cs="Times New Roman"/>
          <w:sz w:val="18"/>
          <w:szCs w:val="18"/>
          <w:lang w:val="en-US"/>
        </w:rPr>
        <w:t>o</w:t>
      </w:r>
      <w:r w:rsidRPr="006244E6">
        <w:rPr>
          <w:rFonts w:ascii="Times New Roman" w:hAnsi="Times New Roman" w:cs="Times New Roman"/>
          <w:sz w:val="18"/>
          <w:szCs w:val="18"/>
        </w:rPr>
        <w:t>, § 182, Schmautzer v. Austria, no. 15523/89, 23.10.1995 and Malige v. France, no. 27812/95, 23.09.1998) misdemeniours, violations of the social security legislation Hüseyin Turan v. Turkey, §§ 18-21</w:t>
      </w:r>
    </w:p>
  </w:footnote>
  <w:footnote w:id="29">
    <w:p w:rsidR="005719B1" w:rsidRPr="006244E6" w:rsidRDefault="005719B1">
      <w:pPr>
        <w:pStyle w:val="FootnoteText"/>
        <w:rPr>
          <w:rFonts w:ascii="Times New Roman" w:hAnsi="Times New Roman" w:cs="Times New Roman"/>
          <w:sz w:val="18"/>
          <w:szCs w:val="18"/>
          <w:lang w:val="en-US"/>
        </w:rPr>
      </w:pPr>
      <w:r w:rsidRPr="006244E6">
        <w:rPr>
          <w:rStyle w:val="FootnoteReference"/>
          <w:rFonts w:ascii="Times New Roman" w:hAnsi="Times New Roman" w:cs="Times New Roman"/>
          <w:sz w:val="18"/>
          <w:szCs w:val="18"/>
        </w:rPr>
        <w:footnoteRef/>
      </w:r>
      <w:r w:rsidRPr="006244E6">
        <w:rPr>
          <w:rFonts w:ascii="Times New Roman" w:hAnsi="Times New Roman" w:cs="Times New Roman"/>
          <w:sz w:val="18"/>
          <w:szCs w:val="18"/>
        </w:rPr>
        <w:t xml:space="preserve"> </w:t>
      </w:r>
      <w:r w:rsidRPr="006244E6">
        <w:rPr>
          <w:rStyle w:val="s6b621b36"/>
          <w:rFonts w:ascii="Times New Roman" w:hAnsi="Times New Roman" w:cs="Times New Roman"/>
          <w:sz w:val="18"/>
          <w:szCs w:val="18"/>
        </w:rPr>
        <w:t>Burden v. the United Kingdom</w:t>
      </w:r>
      <w:r w:rsidRPr="006244E6">
        <w:rPr>
          <w:rStyle w:val="sb8d990e2"/>
          <w:rFonts w:ascii="Times New Roman" w:hAnsi="Times New Roman" w:cs="Times New Roman"/>
          <w:sz w:val="18"/>
          <w:szCs w:val="18"/>
        </w:rPr>
        <w:t xml:space="preserve"> [GC], no. </w:t>
      </w:r>
      <w:hyperlink r:id="rId6" w:anchor="%7B%22appno%22:[%2213378/05%22]%7D" w:tgtFrame="_blank" w:history="1">
        <w:r w:rsidRPr="006244E6">
          <w:rPr>
            <w:rStyle w:val="Hyperlink"/>
            <w:rFonts w:ascii="Times New Roman" w:hAnsi="Times New Roman" w:cs="Times New Roman"/>
            <w:sz w:val="18"/>
            <w:szCs w:val="18"/>
          </w:rPr>
          <w:t>13378/05</w:t>
        </w:r>
      </w:hyperlink>
      <w:r w:rsidRPr="006244E6">
        <w:rPr>
          <w:rStyle w:val="sb8d990e2"/>
          <w:rFonts w:ascii="Times New Roman" w:hAnsi="Times New Roman" w:cs="Times New Roman"/>
          <w:sz w:val="18"/>
          <w:szCs w:val="18"/>
        </w:rPr>
        <w:t xml:space="preserve">, </w:t>
      </w:r>
      <w:r w:rsidRPr="006244E6">
        <w:rPr>
          <w:rStyle w:val="sb8d990e2"/>
          <w:rFonts w:ascii="Times New Roman" w:hAnsi="Times New Roman" w:cs="Times New Roman"/>
          <w:sz w:val="18"/>
          <w:szCs w:val="18"/>
          <w:lang w:val="en-GB"/>
        </w:rPr>
        <w:t>29.04.</w:t>
      </w:r>
      <w:r w:rsidRPr="006244E6">
        <w:rPr>
          <w:rStyle w:val="sb8d990e2"/>
          <w:rFonts w:ascii="Times New Roman" w:hAnsi="Times New Roman" w:cs="Times New Roman"/>
          <w:sz w:val="18"/>
          <w:szCs w:val="18"/>
        </w:rPr>
        <w:t>200</w:t>
      </w:r>
      <w:r w:rsidRPr="006244E6">
        <w:rPr>
          <w:rStyle w:val="sb8d990e2"/>
          <w:rFonts w:ascii="Times New Roman" w:hAnsi="Times New Roman" w:cs="Times New Roman"/>
          <w:sz w:val="18"/>
          <w:szCs w:val="18"/>
          <w:lang w:val="en-GB"/>
        </w:rPr>
        <w:t>8</w:t>
      </w:r>
      <w:r w:rsidRPr="006244E6">
        <w:rPr>
          <w:rStyle w:val="sb8d990e2"/>
          <w:rFonts w:ascii="Times New Roman" w:hAnsi="Times New Roman" w:cs="Times New Roman"/>
          <w:sz w:val="18"/>
          <w:szCs w:val="18"/>
        </w:rPr>
        <w:t xml:space="preserve">, § 33, and </w:t>
      </w:r>
      <w:r w:rsidRPr="006244E6">
        <w:rPr>
          <w:rStyle w:val="s6b621b36"/>
          <w:rFonts w:ascii="Times New Roman" w:hAnsi="Times New Roman" w:cs="Times New Roman"/>
          <w:sz w:val="18"/>
          <w:szCs w:val="18"/>
        </w:rPr>
        <w:t>İlhan v. Turkey</w:t>
      </w:r>
      <w:r w:rsidRPr="006244E6">
        <w:rPr>
          <w:rStyle w:val="sb8d990e2"/>
          <w:rFonts w:ascii="Times New Roman" w:hAnsi="Times New Roman" w:cs="Times New Roman"/>
          <w:sz w:val="18"/>
          <w:szCs w:val="18"/>
        </w:rPr>
        <w:t xml:space="preserve"> [GC], no. </w:t>
      </w:r>
      <w:hyperlink r:id="rId7" w:anchor="%7B%22appno%22:[%2222277/93%22]%7D" w:tgtFrame="_blank" w:history="1">
        <w:r w:rsidRPr="006244E6">
          <w:rPr>
            <w:rStyle w:val="Hyperlink"/>
            <w:rFonts w:ascii="Times New Roman" w:hAnsi="Times New Roman" w:cs="Times New Roman"/>
            <w:sz w:val="18"/>
            <w:szCs w:val="18"/>
          </w:rPr>
          <w:t>22277/93</w:t>
        </w:r>
      </w:hyperlink>
      <w:r w:rsidRPr="006244E6">
        <w:rPr>
          <w:rStyle w:val="sb8d990e2"/>
          <w:rFonts w:ascii="Times New Roman" w:hAnsi="Times New Roman" w:cs="Times New Roman"/>
          <w:sz w:val="18"/>
          <w:szCs w:val="18"/>
        </w:rPr>
        <w:t>, 27.06.2000</w:t>
      </w:r>
      <w:r w:rsidRPr="006244E6">
        <w:rPr>
          <w:rStyle w:val="sb8d990e2"/>
          <w:rFonts w:ascii="Times New Roman" w:hAnsi="Times New Roman" w:cs="Times New Roman"/>
          <w:sz w:val="18"/>
          <w:szCs w:val="18"/>
          <w:lang w:val="en-GB"/>
        </w:rPr>
        <w:t>,</w:t>
      </w:r>
      <w:r w:rsidRPr="006244E6">
        <w:rPr>
          <w:rStyle w:val="sb8d990e2"/>
          <w:rFonts w:ascii="Times New Roman" w:hAnsi="Times New Roman" w:cs="Times New Roman"/>
          <w:sz w:val="18"/>
          <w:szCs w:val="18"/>
        </w:rPr>
        <w:t xml:space="preserve"> § 52</w:t>
      </w:r>
    </w:p>
  </w:footnote>
  <w:footnote w:id="30">
    <w:p w:rsidR="005719B1" w:rsidRPr="006244E6" w:rsidRDefault="005719B1">
      <w:pPr>
        <w:pStyle w:val="FootnoteText"/>
        <w:rPr>
          <w:rFonts w:ascii="Times New Roman" w:hAnsi="Times New Roman" w:cs="Times New Roman"/>
          <w:sz w:val="18"/>
          <w:szCs w:val="18"/>
          <w:lang w:val="en-US"/>
        </w:rPr>
      </w:pPr>
      <w:r w:rsidRPr="006244E6">
        <w:rPr>
          <w:rStyle w:val="FootnoteReference"/>
          <w:rFonts w:ascii="Times New Roman" w:hAnsi="Times New Roman" w:cs="Times New Roman"/>
          <w:sz w:val="18"/>
          <w:szCs w:val="18"/>
        </w:rPr>
        <w:footnoteRef/>
      </w:r>
      <w:r w:rsidRPr="006244E6">
        <w:rPr>
          <w:rFonts w:ascii="Times New Roman" w:hAnsi="Times New Roman" w:cs="Times New Roman"/>
          <w:sz w:val="18"/>
          <w:szCs w:val="18"/>
        </w:rPr>
        <w:t xml:space="preserve"> Vallianatos and Others v. Greece</w:t>
      </w:r>
      <w:r w:rsidRPr="006244E6">
        <w:rPr>
          <w:rFonts w:ascii="Times New Roman" w:hAnsi="Times New Roman" w:cs="Times New Roman"/>
          <w:sz w:val="18"/>
          <w:szCs w:val="18"/>
          <w:lang w:val="en-GB"/>
        </w:rPr>
        <w:t xml:space="preserve">, nos. </w:t>
      </w:r>
      <w:r w:rsidRPr="006244E6">
        <w:rPr>
          <w:rStyle w:val="column01"/>
          <w:rFonts w:ascii="Times New Roman" w:hAnsi="Times New Roman" w:cs="Times New Roman"/>
          <w:sz w:val="18"/>
          <w:szCs w:val="18"/>
        </w:rPr>
        <w:t>29381/09 и</w:t>
      </w:r>
      <w:r w:rsidRPr="006244E6">
        <w:rPr>
          <w:rStyle w:val="column01"/>
          <w:rFonts w:ascii="Times New Roman" w:hAnsi="Times New Roman" w:cs="Times New Roman"/>
          <w:sz w:val="18"/>
          <w:szCs w:val="18"/>
          <w:lang w:val="en-GB"/>
        </w:rPr>
        <w:t xml:space="preserve"> </w:t>
      </w:r>
      <w:r w:rsidRPr="006244E6">
        <w:rPr>
          <w:rStyle w:val="column01"/>
          <w:rFonts w:ascii="Times New Roman" w:hAnsi="Times New Roman" w:cs="Times New Roman"/>
          <w:sz w:val="18"/>
          <w:szCs w:val="18"/>
        </w:rPr>
        <w:t>32684/09</w:t>
      </w:r>
      <w:r w:rsidRPr="006244E6">
        <w:rPr>
          <w:rStyle w:val="column01"/>
          <w:rFonts w:ascii="Times New Roman" w:hAnsi="Times New Roman" w:cs="Times New Roman"/>
          <w:sz w:val="18"/>
          <w:szCs w:val="18"/>
          <w:lang w:val="en-GB"/>
        </w:rPr>
        <w:t>, 07.11.2013</w:t>
      </w:r>
      <w:r w:rsidRPr="006244E6">
        <w:rPr>
          <w:rStyle w:val="column01"/>
          <w:rFonts w:ascii="Times New Roman" w:hAnsi="Times New Roman" w:cs="Times New Roman"/>
          <w:sz w:val="18"/>
          <w:szCs w:val="18"/>
        </w:rPr>
        <w:t>, § 47</w:t>
      </w:r>
    </w:p>
  </w:footnote>
  <w:footnote w:id="31">
    <w:p w:rsidR="005719B1" w:rsidRPr="006244E6" w:rsidRDefault="005719B1">
      <w:pPr>
        <w:pStyle w:val="FootnoteText"/>
        <w:rPr>
          <w:rFonts w:ascii="Times New Roman" w:hAnsi="Times New Roman" w:cs="Times New Roman"/>
          <w:sz w:val="18"/>
          <w:szCs w:val="18"/>
          <w:lang w:val="en-US"/>
        </w:rPr>
      </w:pPr>
      <w:r w:rsidRPr="006244E6">
        <w:rPr>
          <w:rStyle w:val="FootnoteReference"/>
          <w:rFonts w:ascii="Times New Roman" w:hAnsi="Times New Roman" w:cs="Times New Roman"/>
          <w:sz w:val="18"/>
          <w:szCs w:val="18"/>
        </w:rPr>
        <w:footnoteRef/>
      </w:r>
      <w:r w:rsidRPr="006244E6">
        <w:rPr>
          <w:rFonts w:ascii="Times New Roman" w:hAnsi="Times New Roman" w:cs="Times New Roman"/>
          <w:sz w:val="18"/>
          <w:szCs w:val="18"/>
        </w:rPr>
        <w:t xml:space="preserve"> </w:t>
      </w:r>
      <w:r w:rsidRPr="006244E6">
        <w:rPr>
          <w:rFonts w:ascii="Times New Roman" w:hAnsi="Times New Roman" w:cs="Times New Roman"/>
          <w:sz w:val="18"/>
          <w:szCs w:val="18"/>
          <w:lang w:val="en-US"/>
        </w:rPr>
        <w:t>Cited above</w:t>
      </w:r>
      <w:r w:rsidRPr="006244E6">
        <w:rPr>
          <w:rStyle w:val="column01"/>
          <w:rFonts w:ascii="Times New Roman" w:hAnsi="Times New Roman" w:cs="Times New Roman"/>
          <w:sz w:val="18"/>
          <w:szCs w:val="18"/>
        </w:rPr>
        <w:t>, § 65.</w:t>
      </w:r>
    </w:p>
  </w:footnote>
  <w:footnote w:id="32">
    <w:p w:rsidR="005719B1" w:rsidRPr="006244E6" w:rsidRDefault="005719B1">
      <w:pPr>
        <w:pStyle w:val="FootnoteText"/>
        <w:rPr>
          <w:rFonts w:ascii="Times New Roman" w:hAnsi="Times New Roman" w:cs="Times New Roman"/>
          <w:sz w:val="18"/>
          <w:szCs w:val="18"/>
          <w:lang w:val="en-US"/>
        </w:rPr>
      </w:pPr>
      <w:r w:rsidRPr="006244E6">
        <w:rPr>
          <w:rStyle w:val="FootnoteReference"/>
          <w:rFonts w:ascii="Times New Roman" w:hAnsi="Times New Roman" w:cs="Times New Roman"/>
          <w:sz w:val="18"/>
          <w:szCs w:val="18"/>
        </w:rPr>
        <w:footnoteRef/>
      </w:r>
      <w:r w:rsidRPr="006244E6">
        <w:rPr>
          <w:rFonts w:ascii="Times New Roman" w:hAnsi="Times New Roman" w:cs="Times New Roman"/>
          <w:sz w:val="18"/>
          <w:szCs w:val="18"/>
        </w:rPr>
        <w:t xml:space="preserve"> </w:t>
      </w:r>
      <w:r w:rsidRPr="006244E6">
        <w:rPr>
          <w:rStyle w:val="s6b621b36"/>
          <w:rFonts w:ascii="Times New Roman" w:hAnsi="Times New Roman" w:cs="Times New Roman"/>
          <w:sz w:val="18"/>
          <w:szCs w:val="18"/>
        </w:rPr>
        <w:t xml:space="preserve">Comingersoll S.A. </w:t>
      </w:r>
      <w:r w:rsidRPr="006244E6">
        <w:rPr>
          <w:rStyle w:val="s6b621b36"/>
          <w:rFonts w:ascii="Times New Roman" w:hAnsi="Times New Roman" w:cs="Times New Roman"/>
          <w:sz w:val="18"/>
          <w:szCs w:val="18"/>
          <w:lang w:val="en-GB"/>
        </w:rPr>
        <w:t>v</w:t>
      </w:r>
      <w:r w:rsidRPr="006244E6">
        <w:rPr>
          <w:rStyle w:val="s6b621b36"/>
          <w:rFonts w:ascii="Times New Roman" w:hAnsi="Times New Roman" w:cs="Times New Roman"/>
          <w:sz w:val="18"/>
          <w:szCs w:val="18"/>
        </w:rPr>
        <w:t xml:space="preserve">. Portugal </w:t>
      </w:r>
      <w:r w:rsidRPr="006244E6">
        <w:rPr>
          <w:rStyle w:val="sb8d990e2"/>
          <w:rFonts w:ascii="Times New Roman" w:hAnsi="Times New Roman" w:cs="Times New Roman"/>
          <w:sz w:val="18"/>
          <w:szCs w:val="18"/>
        </w:rPr>
        <w:t>[GC], n</w:t>
      </w:r>
      <w:r w:rsidRPr="006244E6">
        <w:rPr>
          <w:rStyle w:val="sea881cdf"/>
          <w:rFonts w:ascii="Times New Roman" w:hAnsi="Times New Roman" w:cs="Times New Roman"/>
          <w:sz w:val="18"/>
          <w:szCs w:val="18"/>
        </w:rPr>
        <w:t>o.</w:t>
      </w:r>
      <w:r w:rsidRPr="006244E6">
        <w:rPr>
          <w:rStyle w:val="sb8d990e2"/>
          <w:rFonts w:ascii="Times New Roman" w:hAnsi="Times New Roman" w:cs="Times New Roman"/>
          <w:sz w:val="18"/>
          <w:szCs w:val="18"/>
        </w:rPr>
        <w:t> </w:t>
      </w:r>
      <w:hyperlink r:id="rId8" w:anchor="%7B%22appno%22:[%2235382/97%22]%7D" w:tgtFrame="_blank" w:history="1">
        <w:r w:rsidRPr="006244E6">
          <w:rPr>
            <w:rStyle w:val="Hyperlink"/>
            <w:rFonts w:ascii="Times New Roman" w:hAnsi="Times New Roman" w:cs="Times New Roman"/>
            <w:sz w:val="18"/>
            <w:szCs w:val="18"/>
          </w:rPr>
          <w:t>35382/97</w:t>
        </w:r>
      </w:hyperlink>
      <w:r w:rsidRPr="006244E6">
        <w:rPr>
          <w:rStyle w:val="sb8d990e2"/>
          <w:rFonts w:ascii="Times New Roman" w:hAnsi="Times New Roman" w:cs="Times New Roman"/>
          <w:sz w:val="18"/>
          <w:szCs w:val="18"/>
        </w:rPr>
        <w:t>, 06.04.2000, §§ 35-36</w:t>
      </w:r>
      <w:r w:rsidRPr="006244E6">
        <w:rPr>
          <w:rFonts w:ascii="Times New Roman" w:hAnsi="Times New Roman" w:cs="Times New Roman"/>
          <w:sz w:val="18"/>
          <w:szCs w:val="18"/>
          <w:lang w:val="en-GB"/>
        </w:rPr>
        <w:t xml:space="preserve">, </w:t>
      </w:r>
      <w:r w:rsidRPr="006244E6">
        <w:rPr>
          <w:rStyle w:val="s6b621b36"/>
          <w:rFonts w:ascii="Times New Roman" w:hAnsi="Times New Roman" w:cs="Times New Roman"/>
          <w:sz w:val="18"/>
          <w:szCs w:val="18"/>
        </w:rPr>
        <w:t>Sovtransavto Holding v. Ukraine</w:t>
      </w:r>
      <w:r w:rsidRPr="006244E6">
        <w:rPr>
          <w:rStyle w:val="sb8d990e2"/>
          <w:rFonts w:ascii="Times New Roman" w:hAnsi="Times New Roman" w:cs="Times New Roman"/>
          <w:sz w:val="18"/>
          <w:szCs w:val="18"/>
        </w:rPr>
        <w:t xml:space="preserve"> (just satisfaction), no. </w:t>
      </w:r>
      <w:hyperlink r:id="rId9" w:anchor="%7B%22appno%22:[%2248553/99%22]%7D" w:tgtFrame="_blank" w:history="1">
        <w:r w:rsidRPr="006244E6">
          <w:rPr>
            <w:rStyle w:val="Hyperlink"/>
            <w:rFonts w:ascii="Times New Roman" w:hAnsi="Times New Roman" w:cs="Times New Roman"/>
            <w:sz w:val="18"/>
            <w:szCs w:val="18"/>
          </w:rPr>
          <w:t>48553/99</w:t>
        </w:r>
      </w:hyperlink>
      <w:r w:rsidRPr="006244E6">
        <w:rPr>
          <w:rStyle w:val="sb8d990e2"/>
          <w:rFonts w:ascii="Times New Roman" w:hAnsi="Times New Roman" w:cs="Times New Roman"/>
          <w:sz w:val="18"/>
          <w:szCs w:val="18"/>
        </w:rPr>
        <w:t>,</w:t>
      </w:r>
      <w:r w:rsidRPr="006244E6">
        <w:rPr>
          <w:rStyle w:val="sb8d990e2"/>
          <w:rFonts w:ascii="Times New Roman" w:hAnsi="Times New Roman" w:cs="Times New Roman"/>
          <w:sz w:val="18"/>
          <w:szCs w:val="18"/>
          <w:lang w:val="en-GB"/>
        </w:rPr>
        <w:t xml:space="preserve"> 20.09.2011</w:t>
      </w:r>
      <w:r w:rsidRPr="006244E6">
        <w:rPr>
          <w:rStyle w:val="sb8d990e2"/>
          <w:rFonts w:ascii="Times New Roman" w:hAnsi="Times New Roman" w:cs="Times New Roman"/>
          <w:sz w:val="18"/>
          <w:szCs w:val="18"/>
        </w:rPr>
        <w:t>, §§ 78-82</w:t>
      </w:r>
      <w:r w:rsidRPr="006244E6">
        <w:rPr>
          <w:rStyle w:val="sb8d990e2"/>
          <w:rFonts w:ascii="Times New Roman" w:hAnsi="Times New Roman" w:cs="Times New Roman"/>
          <w:sz w:val="18"/>
          <w:szCs w:val="18"/>
          <w:lang w:val="en-GB"/>
        </w:rPr>
        <w:t>,</w:t>
      </w:r>
      <w:r w:rsidRPr="006244E6">
        <w:rPr>
          <w:rFonts w:ascii="Times New Roman" w:hAnsi="Times New Roman" w:cs="Times New Roman"/>
          <w:sz w:val="18"/>
          <w:szCs w:val="18"/>
        </w:rPr>
        <w:t xml:space="preserve"> и Shesti Mai Engineering OOD and Others v. Bulgaria</w:t>
      </w:r>
      <w:r w:rsidRPr="006244E6">
        <w:rPr>
          <w:rFonts w:ascii="Times New Roman" w:hAnsi="Times New Roman" w:cs="Times New Roman"/>
          <w:sz w:val="18"/>
          <w:szCs w:val="18"/>
          <w:lang w:val="en-GB"/>
        </w:rPr>
        <w:t xml:space="preserve">, no. </w:t>
      </w:r>
      <w:r w:rsidRPr="006244E6">
        <w:rPr>
          <w:rStyle w:val="column01"/>
          <w:rFonts w:ascii="Times New Roman" w:hAnsi="Times New Roman" w:cs="Times New Roman"/>
          <w:sz w:val="18"/>
          <w:szCs w:val="18"/>
        </w:rPr>
        <w:t>17854/04</w:t>
      </w:r>
      <w:r w:rsidRPr="006244E6">
        <w:rPr>
          <w:rFonts w:ascii="Times New Roman" w:hAnsi="Times New Roman" w:cs="Times New Roman"/>
          <w:sz w:val="18"/>
          <w:szCs w:val="18"/>
        </w:rPr>
        <w:t xml:space="preserve">, </w:t>
      </w:r>
      <w:r w:rsidRPr="006244E6">
        <w:rPr>
          <w:rStyle w:val="column04"/>
          <w:rFonts w:ascii="Times New Roman" w:hAnsi="Times New Roman" w:cs="Times New Roman"/>
          <w:sz w:val="18"/>
          <w:szCs w:val="18"/>
        </w:rPr>
        <w:t>20.09.2011</w:t>
      </w:r>
      <w:r w:rsidRPr="006244E6">
        <w:rPr>
          <w:rStyle w:val="column04"/>
          <w:rFonts w:ascii="Times New Roman" w:hAnsi="Times New Roman" w:cs="Times New Roman"/>
          <w:sz w:val="18"/>
          <w:szCs w:val="18"/>
          <w:lang w:val="en-GB"/>
        </w:rPr>
        <w:t xml:space="preserve">, </w:t>
      </w:r>
      <w:r w:rsidRPr="006244E6">
        <w:rPr>
          <w:rStyle w:val="column04"/>
          <w:rFonts w:ascii="Times New Roman" w:hAnsi="Times New Roman" w:cs="Times New Roman"/>
          <w:sz w:val="18"/>
          <w:szCs w:val="18"/>
        </w:rPr>
        <w:t>§ 115</w:t>
      </w:r>
    </w:p>
  </w:footnote>
  <w:footnote w:id="33">
    <w:p w:rsidR="005719B1" w:rsidRPr="00F9494D" w:rsidRDefault="005719B1">
      <w:pPr>
        <w:pStyle w:val="FootnoteText"/>
        <w:rPr>
          <w:rFonts w:ascii="Times New Roman" w:hAnsi="Times New Roman" w:cs="Times New Roman"/>
          <w:sz w:val="18"/>
          <w:szCs w:val="18"/>
          <w:lang w:val="en-US"/>
        </w:rPr>
      </w:pPr>
      <w:r w:rsidRPr="00F9494D">
        <w:rPr>
          <w:rStyle w:val="FootnoteReference"/>
          <w:rFonts w:ascii="Times New Roman" w:hAnsi="Times New Roman" w:cs="Times New Roman"/>
          <w:sz w:val="18"/>
          <w:szCs w:val="18"/>
        </w:rPr>
        <w:footnoteRef/>
      </w:r>
      <w:r w:rsidRPr="00F9494D">
        <w:rPr>
          <w:rFonts w:ascii="Times New Roman" w:hAnsi="Times New Roman" w:cs="Times New Roman"/>
          <w:sz w:val="18"/>
          <w:szCs w:val="18"/>
        </w:rPr>
        <w:t xml:space="preserve"> Sanles Sanles </w:t>
      </w:r>
      <w:r w:rsidRPr="00F9494D">
        <w:rPr>
          <w:rFonts w:ascii="Times New Roman" w:hAnsi="Times New Roman" w:cs="Times New Roman"/>
          <w:sz w:val="18"/>
          <w:szCs w:val="18"/>
          <w:lang w:val="en-GB"/>
        </w:rPr>
        <w:t>v</w:t>
      </w:r>
      <w:r w:rsidRPr="00F9494D">
        <w:rPr>
          <w:rFonts w:ascii="Times New Roman" w:hAnsi="Times New Roman" w:cs="Times New Roman"/>
          <w:sz w:val="18"/>
          <w:szCs w:val="18"/>
        </w:rPr>
        <w:t xml:space="preserve">. </w:t>
      </w:r>
      <w:r w:rsidRPr="00F9494D">
        <w:rPr>
          <w:rFonts w:ascii="Times New Roman" w:hAnsi="Times New Roman" w:cs="Times New Roman"/>
          <w:sz w:val="18"/>
          <w:szCs w:val="18"/>
          <w:lang w:val="en-GB"/>
        </w:rPr>
        <w:t>Spain (dec.)</w:t>
      </w:r>
      <w:r w:rsidRPr="00F9494D">
        <w:rPr>
          <w:rFonts w:ascii="Times New Roman" w:hAnsi="Times New Roman" w:cs="Times New Roman"/>
          <w:sz w:val="18"/>
          <w:szCs w:val="18"/>
        </w:rPr>
        <w:t xml:space="preserve">, </w:t>
      </w:r>
      <w:r w:rsidRPr="00F9494D">
        <w:rPr>
          <w:rFonts w:ascii="Times New Roman" w:hAnsi="Times New Roman" w:cs="Times New Roman"/>
          <w:sz w:val="18"/>
          <w:szCs w:val="18"/>
          <w:lang w:val="en-GB"/>
        </w:rPr>
        <w:t>no</w:t>
      </w:r>
      <w:r w:rsidRPr="00F9494D">
        <w:rPr>
          <w:rFonts w:ascii="Times New Roman" w:hAnsi="Times New Roman" w:cs="Times New Roman"/>
          <w:sz w:val="18"/>
          <w:szCs w:val="18"/>
        </w:rPr>
        <w:t xml:space="preserve">. </w:t>
      </w:r>
      <w:r w:rsidRPr="00F9494D">
        <w:rPr>
          <w:rStyle w:val="column01"/>
          <w:rFonts w:ascii="Times New Roman" w:hAnsi="Times New Roman" w:cs="Times New Roman"/>
          <w:sz w:val="18"/>
          <w:szCs w:val="18"/>
        </w:rPr>
        <w:t xml:space="preserve">48335/99, </w:t>
      </w:r>
      <w:r w:rsidRPr="00F9494D">
        <w:rPr>
          <w:rStyle w:val="column04"/>
          <w:rFonts w:ascii="Times New Roman" w:hAnsi="Times New Roman" w:cs="Times New Roman"/>
          <w:sz w:val="18"/>
          <w:szCs w:val="18"/>
        </w:rPr>
        <w:t>26.10.2000</w:t>
      </w:r>
    </w:p>
  </w:footnote>
  <w:footnote w:id="34">
    <w:p w:rsidR="005719B1" w:rsidRPr="00F9494D" w:rsidRDefault="005719B1">
      <w:pPr>
        <w:pStyle w:val="FootnoteText"/>
        <w:rPr>
          <w:rFonts w:ascii="Times New Roman" w:hAnsi="Times New Roman" w:cs="Times New Roman"/>
          <w:sz w:val="18"/>
          <w:szCs w:val="18"/>
          <w:lang w:val="en-US"/>
        </w:rPr>
      </w:pPr>
      <w:r w:rsidRPr="00F9494D">
        <w:rPr>
          <w:rStyle w:val="FootnoteReference"/>
          <w:rFonts w:ascii="Times New Roman" w:hAnsi="Times New Roman" w:cs="Times New Roman"/>
          <w:sz w:val="18"/>
          <w:szCs w:val="18"/>
        </w:rPr>
        <w:footnoteRef/>
      </w:r>
      <w:r w:rsidRPr="00F9494D">
        <w:rPr>
          <w:rFonts w:ascii="Times New Roman" w:hAnsi="Times New Roman" w:cs="Times New Roman"/>
          <w:sz w:val="18"/>
          <w:szCs w:val="18"/>
        </w:rPr>
        <w:t xml:space="preserve"> </w:t>
      </w:r>
      <w:r w:rsidRPr="00F9494D">
        <w:rPr>
          <w:rFonts w:ascii="Times New Roman" w:hAnsi="Times New Roman" w:cs="Times New Roman"/>
          <w:sz w:val="18"/>
          <w:szCs w:val="18"/>
          <w:lang w:val="en-US"/>
        </w:rPr>
        <w:t>Cited above</w:t>
      </w:r>
    </w:p>
  </w:footnote>
  <w:footnote w:id="35">
    <w:p w:rsidR="005719B1" w:rsidRPr="00F9494D" w:rsidRDefault="005719B1">
      <w:pPr>
        <w:pStyle w:val="FootnoteText"/>
        <w:rPr>
          <w:rFonts w:ascii="Times New Roman" w:hAnsi="Times New Roman" w:cs="Times New Roman"/>
          <w:sz w:val="18"/>
          <w:szCs w:val="18"/>
          <w:lang w:val="en-US"/>
        </w:rPr>
      </w:pPr>
      <w:r w:rsidRPr="00F9494D">
        <w:rPr>
          <w:rStyle w:val="FootnoteReference"/>
          <w:rFonts w:ascii="Times New Roman" w:hAnsi="Times New Roman" w:cs="Times New Roman"/>
          <w:sz w:val="18"/>
          <w:szCs w:val="18"/>
        </w:rPr>
        <w:footnoteRef/>
      </w:r>
      <w:r w:rsidRPr="00F9494D">
        <w:rPr>
          <w:rFonts w:ascii="Times New Roman" w:hAnsi="Times New Roman" w:cs="Times New Roman"/>
          <w:sz w:val="18"/>
          <w:szCs w:val="18"/>
        </w:rPr>
        <w:t xml:space="preserve"> </w:t>
      </w:r>
      <w:r w:rsidRPr="00F9494D">
        <w:rPr>
          <w:rStyle w:val="s6b621b36"/>
          <w:rFonts w:ascii="Times New Roman" w:hAnsi="Times New Roman" w:cs="Times New Roman"/>
          <w:sz w:val="18"/>
          <w:szCs w:val="18"/>
        </w:rPr>
        <w:t>Marie-Louise Loyen and Bruneel v. France</w:t>
      </w:r>
      <w:r w:rsidRPr="00F9494D">
        <w:rPr>
          <w:rStyle w:val="sb8d990e2"/>
          <w:rFonts w:ascii="Times New Roman" w:hAnsi="Times New Roman" w:cs="Times New Roman"/>
          <w:sz w:val="18"/>
          <w:szCs w:val="18"/>
        </w:rPr>
        <w:t xml:space="preserve">, no. </w:t>
      </w:r>
      <w:hyperlink r:id="rId10" w:anchor="%7B%22appno%22:[%2255929/00%22]%7D" w:tgtFrame="_blank" w:history="1">
        <w:r w:rsidRPr="00F9494D">
          <w:rPr>
            <w:rStyle w:val="Hyperlink"/>
            <w:rFonts w:ascii="Times New Roman" w:hAnsi="Times New Roman" w:cs="Times New Roman"/>
            <w:sz w:val="18"/>
            <w:szCs w:val="18"/>
          </w:rPr>
          <w:t>55929/00</w:t>
        </w:r>
      </w:hyperlink>
      <w:r w:rsidRPr="00F9494D">
        <w:rPr>
          <w:rStyle w:val="sb8d990e2"/>
          <w:rFonts w:ascii="Times New Roman" w:hAnsi="Times New Roman" w:cs="Times New Roman"/>
          <w:sz w:val="18"/>
          <w:szCs w:val="18"/>
        </w:rPr>
        <w:t xml:space="preserve">, 05.07.2005, §§ 21-31, и </w:t>
      </w:r>
      <w:r w:rsidRPr="00F9494D">
        <w:rPr>
          <w:rStyle w:val="s7d2086b4"/>
          <w:rFonts w:ascii="Times New Roman" w:hAnsi="Times New Roman" w:cs="Times New Roman"/>
          <w:sz w:val="18"/>
          <w:szCs w:val="18"/>
        </w:rPr>
        <w:t xml:space="preserve">Ressegatti </w:t>
      </w:r>
      <w:r w:rsidRPr="00F9494D">
        <w:rPr>
          <w:rStyle w:val="s7d2086b4"/>
          <w:rFonts w:ascii="Times New Roman" w:hAnsi="Times New Roman" w:cs="Times New Roman"/>
          <w:sz w:val="18"/>
          <w:szCs w:val="18"/>
          <w:lang w:val="en-GB"/>
        </w:rPr>
        <w:t>v</w:t>
      </w:r>
      <w:r w:rsidRPr="00F9494D">
        <w:rPr>
          <w:rStyle w:val="s7d2086b4"/>
          <w:rFonts w:ascii="Times New Roman" w:hAnsi="Times New Roman" w:cs="Times New Roman"/>
          <w:sz w:val="18"/>
          <w:szCs w:val="18"/>
        </w:rPr>
        <w:t xml:space="preserve">. </w:t>
      </w:r>
      <w:r w:rsidRPr="00F9494D">
        <w:rPr>
          <w:rStyle w:val="s7d2086b4"/>
          <w:rFonts w:ascii="Times New Roman" w:hAnsi="Times New Roman" w:cs="Times New Roman"/>
          <w:sz w:val="18"/>
          <w:szCs w:val="18"/>
          <w:lang w:val="en-GB"/>
        </w:rPr>
        <w:t>Switzerland</w:t>
      </w:r>
      <w:r w:rsidRPr="00F9494D">
        <w:rPr>
          <w:rStyle w:val="s7d2086b4"/>
          <w:rFonts w:ascii="Times New Roman" w:hAnsi="Times New Roman" w:cs="Times New Roman"/>
          <w:sz w:val="18"/>
          <w:szCs w:val="18"/>
        </w:rPr>
        <w:t xml:space="preserve">, </w:t>
      </w:r>
      <w:r w:rsidRPr="00F9494D">
        <w:rPr>
          <w:rStyle w:val="s7d2086b4"/>
          <w:rFonts w:ascii="Times New Roman" w:hAnsi="Times New Roman" w:cs="Times New Roman"/>
          <w:sz w:val="18"/>
          <w:szCs w:val="18"/>
          <w:lang w:val="en-GB"/>
        </w:rPr>
        <w:t>no</w:t>
      </w:r>
      <w:r w:rsidRPr="00F9494D">
        <w:rPr>
          <w:rStyle w:val="s7d2086b4"/>
          <w:rFonts w:ascii="Times New Roman" w:hAnsi="Times New Roman" w:cs="Times New Roman"/>
          <w:sz w:val="18"/>
          <w:szCs w:val="18"/>
        </w:rPr>
        <w:t xml:space="preserve">. </w:t>
      </w:r>
      <w:r w:rsidRPr="00F9494D">
        <w:rPr>
          <w:rStyle w:val="column01"/>
          <w:rFonts w:ascii="Times New Roman" w:hAnsi="Times New Roman" w:cs="Times New Roman"/>
          <w:sz w:val="18"/>
          <w:szCs w:val="18"/>
        </w:rPr>
        <w:t>17671/02, 13.07.2006, § 26</w:t>
      </w:r>
    </w:p>
  </w:footnote>
  <w:footnote w:id="36">
    <w:p w:rsidR="005719B1" w:rsidRPr="00F9494D" w:rsidRDefault="005719B1">
      <w:pPr>
        <w:pStyle w:val="FootnoteText"/>
        <w:rPr>
          <w:rFonts w:ascii="Times New Roman" w:hAnsi="Times New Roman" w:cs="Times New Roman"/>
          <w:sz w:val="18"/>
          <w:szCs w:val="18"/>
          <w:lang w:val="en-US"/>
        </w:rPr>
      </w:pPr>
      <w:r w:rsidRPr="00F9494D">
        <w:rPr>
          <w:rStyle w:val="FootnoteReference"/>
          <w:rFonts w:ascii="Times New Roman" w:hAnsi="Times New Roman" w:cs="Times New Roman"/>
          <w:sz w:val="18"/>
          <w:szCs w:val="18"/>
        </w:rPr>
        <w:footnoteRef/>
      </w:r>
      <w:r w:rsidRPr="00F9494D">
        <w:rPr>
          <w:rFonts w:ascii="Times New Roman" w:hAnsi="Times New Roman" w:cs="Times New Roman"/>
          <w:sz w:val="18"/>
          <w:szCs w:val="18"/>
        </w:rPr>
        <w:t xml:space="preserve"> Scordino v. Italy (No. 1), [GC], no. 36813/97, 29.03.2006, §§ 214-215; </w:t>
      </w:r>
      <w:r w:rsidRPr="00F9494D">
        <w:rPr>
          <w:rStyle w:val="sb8d990e2"/>
          <w:rFonts w:ascii="Times New Roman" w:hAnsi="Times New Roman" w:cs="Times New Roman"/>
          <w:sz w:val="18"/>
          <w:szCs w:val="18"/>
        </w:rPr>
        <w:t xml:space="preserve">и </w:t>
      </w:r>
      <w:r w:rsidRPr="00F9494D">
        <w:rPr>
          <w:rStyle w:val="s6b621b36"/>
          <w:rFonts w:ascii="Times New Roman" w:hAnsi="Times New Roman" w:cs="Times New Roman"/>
          <w:sz w:val="18"/>
          <w:szCs w:val="18"/>
        </w:rPr>
        <w:t>Dubjakova v. Slovakia</w:t>
      </w:r>
      <w:r w:rsidRPr="00F9494D">
        <w:rPr>
          <w:rStyle w:val="sb8d990e2"/>
          <w:rFonts w:ascii="Times New Roman" w:hAnsi="Times New Roman" w:cs="Times New Roman"/>
          <w:sz w:val="18"/>
          <w:szCs w:val="18"/>
        </w:rPr>
        <w:t xml:space="preserve"> (dec.), no. </w:t>
      </w:r>
      <w:hyperlink r:id="rId11" w:anchor="%7B%22appno%22:[%2267299/01%22]%7D" w:tgtFrame="_blank" w:history="1">
        <w:r w:rsidRPr="00F9494D">
          <w:rPr>
            <w:rStyle w:val="Hyperlink"/>
            <w:rFonts w:ascii="Times New Roman" w:hAnsi="Times New Roman" w:cs="Times New Roman"/>
            <w:sz w:val="18"/>
            <w:szCs w:val="18"/>
          </w:rPr>
          <w:t>67299/01</w:t>
        </w:r>
      </w:hyperlink>
      <w:r w:rsidRPr="00F9494D">
        <w:rPr>
          <w:rStyle w:val="sb8d990e2"/>
          <w:rFonts w:ascii="Times New Roman" w:hAnsi="Times New Roman" w:cs="Times New Roman"/>
          <w:sz w:val="18"/>
          <w:szCs w:val="18"/>
        </w:rPr>
        <w:t>, 19.10.2004</w:t>
      </w:r>
    </w:p>
  </w:footnote>
  <w:footnote w:id="37">
    <w:p w:rsidR="005719B1" w:rsidRPr="006C068C" w:rsidRDefault="005719B1">
      <w:pPr>
        <w:pStyle w:val="FootnoteText"/>
        <w:rPr>
          <w:rFonts w:ascii="Times New Roman" w:hAnsi="Times New Roman" w:cs="Times New Roman"/>
          <w:sz w:val="18"/>
          <w:szCs w:val="18"/>
          <w:lang w:val="en-US"/>
        </w:rPr>
      </w:pPr>
      <w:r w:rsidRPr="006C068C">
        <w:rPr>
          <w:rStyle w:val="FootnoteReference"/>
          <w:rFonts w:ascii="Times New Roman" w:hAnsi="Times New Roman" w:cs="Times New Roman"/>
          <w:sz w:val="18"/>
          <w:szCs w:val="18"/>
        </w:rPr>
        <w:footnoteRef/>
      </w:r>
      <w:r w:rsidRPr="006C068C">
        <w:rPr>
          <w:rFonts w:ascii="Times New Roman" w:hAnsi="Times New Roman" w:cs="Times New Roman"/>
          <w:sz w:val="18"/>
          <w:szCs w:val="18"/>
        </w:rPr>
        <w:t xml:space="preserve"> </w:t>
      </w:r>
      <w:r w:rsidRPr="006C068C">
        <w:rPr>
          <w:rStyle w:val="s6b621b36"/>
          <w:rFonts w:ascii="Times New Roman" w:hAnsi="Times New Roman" w:cs="Times New Roman"/>
          <w:sz w:val="18"/>
          <w:szCs w:val="18"/>
        </w:rPr>
        <w:t xml:space="preserve">Nardone v. Italy </w:t>
      </w:r>
      <w:r w:rsidRPr="006C068C">
        <w:rPr>
          <w:rStyle w:val="sb8d990e2"/>
          <w:rFonts w:ascii="Times New Roman" w:hAnsi="Times New Roman" w:cs="Times New Roman"/>
          <w:sz w:val="18"/>
          <w:szCs w:val="18"/>
        </w:rPr>
        <w:t xml:space="preserve">(dec.), no. </w:t>
      </w:r>
      <w:hyperlink r:id="rId12" w:anchor="%7B%22appno%22:[%2234368/02%22]%7D" w:tgtFrame="_blank" w:history="1">
        <w:r w:rsidRPr="006C068C">
          <w:rPr>
            <w:rStyle w:val="Hyperlink"/>
            <w:rFonts w:ascii="Times New Roman" w:hAnsi="Times New Roman" w:cs="Times New Roman"/>
            <w:sz w:val="18"/>
            <w:szCs w:val="18"/>
          </w:rPr>
          <w:t>34368/02</w:t>
        </w:r>
      </w:hyperlink>
      <w:r w:rsidRPr="006C068C">
        <w:rPr>
          <w:rStyle w:val="sb8d990e2"/>
          <w:rFonts w:ascii="Times New Roman" w:hAnsi="Times New Roman" w:cs="Times New Roman"/>
          <w:sz w:val="18"/>
          <w:szCs w:val="18"/>
        </w:rPr>
        <w:t xml:space="preserve">, 25 November 2004; </w:t>
      </w:r>
      <w:r w:rsidRPr="006C068C">
        <w:rPr>
          <w:rFonts w:ascii="Times New Roman" w:hAnsi="Times New Roman" w:cs="Times New Roman"/>
          <w:sz w:val="18"/>
          <w:szCs w:val="18"/>
        </w:rPr>
        <w:t xml:space="preserve">Rutkowski and Others v. Poland, </w:t>
      </w:r>
      <w:r w:rsidRPr="006C068C">
        <w:rPr>
          <w:rFonts w:ascii="Times New Roman" w:hAnsi="Times New Roman" w:cs="Times New Roman"/>
          <w:sz w:val="18"/>
          <w:szCs w:val="18"/>
          <w:lang w:val="en-GB"/>
        </w:rPr>
        <w:t xml:space="preserve">no. </w:t>
      </w:r>
      <w:r w:rsidRPr="006C068C">
        <w:rPr>
          <w:rStyle w:val="column01"/>
          <w:rFonts w:ascii="Times New Roman" w:hAnsi="Times New Roman" w:cs="Times New Roman"/>
          <w:sz w:val="18"/>
          <w:szCs w:val="18"/>
        </w:rPr>
        <w:t>72287/10</w:t>
      </w:r>
      <w:r w:rsidRPr="006C068C">
        <w:rPr>
          <w:rStyle w:val="column01"/>
          <w:rFonts w:ascii="Times New Roman" w:hAnsi="Times New Roman" w:cs="Times New Roman"/>
          <w:sz w:val="18"/>
          <w:szCs w:val="18"/>
          <w:lang w:val="en-GB"/>
        </w:rPr>
        <w:t>, 07</w:t>
      </w:r>
      <w:r w:rsidRPr="006C068C">
        <w:rPr>
          <w:rStyle w:val="column01"/>
          <w:rFonts w:ascii="Times New Roman" w:hAnsi="Times New Roman" w:cs="Times New Roman"/>
          <w:sz w:val="18"/>
          <w:szCs w:val="18"/>
        </w:rPr>
        <w:t>.</w:t>
      </w:r>
      <w:r w:rsidRPr="006C068C">
        <w:rPr>
          <w:rStyle w:val="column01"/>
          <w:rFonts w:ascii="Times New Roman" w:hAnsi="Times New Roman" w:cs="Times New Roman"/>
          <w:sz w:val="18"/>
          <w:szCs w:val="18"/>
          <w:lang w:val="en-GB"/>
        </w:rPr>
        <w:t>07</w:t>
      </w:r>
      <w:r w:rsidRPr="006C068C">
        <w:rPr>
          <w:rStyle w:val="column01"/>
          <w:rFonts w:ascii="Times New Roman" w:hAnsi="Times New Roman" w:cs="Times New Roman"/>
          <w:sz w:val="18"/>
          <w:szCs w:val="18"/>
        </w:rPr>
        <w:t>.</w:t>
      </w:r>
      <w:r w:rsidRPr="006C068C">
        <w:rPr>
          <w:rStyle w:val="column01"/>
          <w:rFonts w:ascii="Times New Roman" w:hAnsi="Times New Roman" w:cs="Times New Roman"/>
          <w:sz w:val="18"/>
          <w:szCs w:val="18"/>
          <w:lang w:val="en-GB"/>
        </w:rPr>
        <w:t>2015</w:t>
      </w:r>
      <w:r w:rsidRPr="006C068C">
        <w:rPr>
          <w:rFonts w:ascii="Times New Roman" w:hAnsi="Times New Roman" w:cs="Times New Roman"/>
          <w:sz w:val="18"/>
          <w:szCs w:val="18"/>
        </w:rPr>
        <w:t>, § 182</w:t>
      </w:r>
    </w:p>
  </w:footnote>
  <w:footnote w:id="38">
    <w:p w:rsidR="005719B1" w:rsidRPr="006C068C" w:rsidRDefault="005719B1">
      <w:pPr>
        <w:pStyle w:val="FootnoteText"/>
        <w:rPr>
          <w:rFonts w:ascii="Times New Roman" w:hAnsi="Times New Roman" w:cs="Times New Roman"/>
          <w:sz w:val="18"/>
          <w:szCs w:val="18"/>
          <w:lang w:val="en-US"/>
        </w:rPr>
      </w:pPr>
      <w:r w:rsidRPr="006C068C">
        <w:rPr>
          <w:rStyle w:val="FootnoteReference"/>
          <w:rFonts w:ascii="Times New Roman" w:hAnsi="Times New Roman" w:cs="Times New Roman"/>
          <w:sz w:val="18"/>
          <w:szCs w:val="18"/>
        </w:rPr>
        <w:footnoteRef/>
      </w:r>
      <w:r w:rsidRPr="006C068C">
        <w:rPr>
          <w:rFonts w:ascii="Times New Roman" w:hAnsi="Times New Roman" w:cs="Times New Roman"/>
          <w:sz w:val="18"/>
          <w:szCs w:val="18"/>
        </w:rPr>
        <w:t xml:space="preserve"> Morby v. Luxembourg, </w:t>
      </w:r>
      <w:r w:rsidRPr="006C068C">
        <w:rPr>
          <w:rFonts w:ascii="Times New Roman" w:hAnsi="Times New Roman" w:cs="Times New Roman"/>
          <w:sz w:val="18"/>
          <w:szCs w:val="18"/>
          <w:lang w:val="en-GB"/>
        </w:rPr>
        <w:t xml:space="preserve">no. </w:t>
      </w:r>
      <w:r w:rsidRPr="006C068C">
        <w:rPr>
          <w:rStyle w:val="column01"/>
          <w:rFonts w:ascii="Times New Roman" w:hAnsi="Times New Roman" w:cs="Times New Roman"/>
          <w:sz w:val="18"/>
          <w:szCs w:val="18"/>
        </w:rPr>
        <w:t>27156/02</w:t>
      </w:r>
      <w:r w:rsidRPr="006C068C">
        <w:rPr>
          <w:rStyle w:val="column01"/>
          <w:rFonts w:ascii="Times New Roman" w:hAnsi="Times New Roman" w:cs="Times New Roman"/>
          <w:sz w:val="18"/>
          <w:szCs w:val="18"/>
          <w:lang w:val="en-GB"/>
        </w:rPr>
        <w:t>,</w:t>
      </w:r>
      <w:r w:rsidRPr="006C068C">
        <w:rPr>
          <w:rStyle w:val="column01"/>
          <w:rFonts w:ascii="Times New Roman" w:hAnsi="Times New Roman" w:cs="Times New Roman"/>
          <w:sz w:val="18"/>
          <w:szCs w:val="18"/>
        </w:rPr>
        <w:t xml:space="preserve"> 13.11.2003 г. </w:t>
      </w:r>
      <w:r w:rsidRPr="006C068C">
        <w:rPr>
          <w:rStyle w:val="column01"/>
          <w:rFonts w:ascii="Times New Roman" w:hAnsi="Times New Roman" w:cs="Times New Roman"/>
          <w:sz w:val="18"/>
          <w:szCs w:val="18"/>
          <w:lang w:val="en-US"/>
        </w:rPr>
        <w:t xml:space="preserve">Compare </w:t>
      </w:r>
      <w:r w:rsidRPr="006C068C">
        <w:rPr>
          <w:rStyle w:val="column01"/>
          <w:rFonts w:ascii="Times New Roman" w:hAnsi="Times New Roman" w:cs="Times New Roman"/>
          <w:sz w:val="18"/>
          <w:szCs w:val="18"/>
        </w:rPr>
        <w:t xml:space="preserve"> </w:t>
      </w:r>
      <w:r w:rsidRPr="006C068C">
        <w:rPr>
          <w:rStyle w:val="s6b621b36"/>
          <w:rFonts w:ascii="Times New Roman" w:hAnsi="Times New Roman" w:cs="Times New Roman"/>
          <w:sz w:val="18"/>
          <w:szCs w:val="18"/>
        </w:rPr>
        <w:t>Sheremetov v. Bulgaria</w:t>
      </w:r>
      <w:r w:rsidRPr="006C068C">
        <w:rPr>
          <w:rStyle w:val="sb8d990e2"/>
          <w:rFonts w:ascii="Times New Roman" w:hAnsi="Times New Roman" w:cs="Times New Roman"/>
          <w:sz w:val="18"/>
          <w:szCs w:val="18"/>
        </w:rPr>
        <w:t xml:space="preserve">, no. </w:t>
      </w:r>
      <w:hyperlink r:id="rId13" w:anchor="%7B%22appno%22:[%2216880/02%22]%7D" w:tgtFrame="_blank" w:history="1">
        <w:r w:rsidRPr="006C068C">
          <w:rPr>
            <w:rStyle w:val="Hyperlink"/>
            <w:rFonts w:ascii="Times New Roman" w:hAnsi="Times New Roman" w:cs="Times New Roman"/>
            <w:sz w:val="18"/>
            <w:szCs w:val="18"/>
          </w:rPr>
          <w:t>16880/02</w:t>
        </w:r>
      </w:hyperlink>
      <w:r w:rsidRPr="006C068C">
        <w:rPr>
          <w:rStyle w:val="sb8d990e2"/>
          <w:rFonts w:ascii="Times New Roman" w:hAnsi="Times New Roman" w:cs="Times New Roman"/>
          <w:sz w:val="18"/>
          <w:szCs w:val="18"/>
        </w:rPr>
        <w:t xml:space="preserve">, § 33, 22.05.2008; </w:t>
      </w:r>
      <w:r w:rsidRPr="006C068C">
        <w:rPr>
          <w:rStyle w:val="s6b621b36"/>
          <w:rFonts w:ascii="Times New Roman" w:hAnsi="Times New Roman" w:cs="Times New Roman"/>
          <w:sz w:val="18"/>
          <w:szCs w:val="18"/>
        </w:rPr>
        <w:t>Mladenov v. Bulgaria</w:t>
      </w:r>
      <w:r w:rsidRPr="006C068C">
        <w:rPr>
          <w:rStyle w:val="sb8d990e2"/>
          <w:rFonts w:ascii="Times New Roman" w:hAnsi="Times New Roman" w:cs="Times New Roman"/>
          <w:sz w:val="18"/>
          <w:szCs w:val="18"/>
        </w:rPr>
        <w:t xml:space="preserve">, no. </w:t>
      </w:r>
      <w:hyperlink r:id="rId14" w:anchor="%7B%22appno%22:[%2258775/00%22]%7D" w:tgtFrame="_blank" w:history="1">
        <w:r w:rsidRPr="006C068C">
          <w:rPr>
            <w:rStyle w:val="Hyperlink"/>
            <w:rFonts w:ascii="Times New Roman" w:hAnsi="Times New Roman" w:cs="Times New Roman"/>
            <w:sz w:val="18"/>
            <w:szCs w:val="18"/>
          </w:rPr>
          <w:t>58775/00</w:t>
        </w:r>
      </w:hyperlink>
      <w:r w:rsidRPr="006C068C">
        <w:rPr>
          <w:rStyle w:val="sb8d990e2"/>
          <w:rFonts w:ascii="Times New Roman" w:hAnsi="Times New Roman" w:cs="Times New Roman"/>
          <w:sz w:val="18"/>
          <w:szCs w:val="18"/>
        </w:rPr>
        <w:t xml:space="preserve">, § 31, 12.10.2006 </w:t>
      </w:r>
      <w:r w:rsidRPr="006C068C">
        <w:rPr>
          <w:rStyle w:val="sb8d990e2"/>
          <w:rFonts w:ascii="Times New Roman" w:hAnsi="Times New Roman" w:cs="Times New Roman"/>
          <w:sz w:val="18"/>
          <w:szCs w:val="18"/>
          <w:lang w:val="en-US"/>
        </w:rPr>
        <w:t>and</w:t>
      </w:r>
      <w:r w:rsidRPr="006C068C">
        <w:rPr>
          <w:rStyle w:val="sb8d990e2"/>
          <w:rFonts w:ascii="Times New Roman" w:hAnsi="Times New Roman" w:cs="Times New Roman"/>
          <w:sz w:val="18"/>
          <w:szCs w:val="18"/>
        </w:rPr>
        <w:t xml:space="preserve"> </w:t>
      </w:r>
      <w:r w:rsidRPr="006C068C">
        <w:rPr>
          <w:rStyle w:val="s6b621b36"/>
          <w:rFonts w:ascii="Times New Roman" w:hAnsi="Times New Roman" w:cs="Times New Roman"/>
          <w:sz w:val="18"/>
          <w:szCs w:val="18"/>
        </w:rPr>
        <w:t>Nachev v. Bulgaria</w:t>
      </w:r>
      <w:r w:rsidRPr="006C068C">
        <w:rPr>
          <w:rStyle w:val="sb8d990e2"/>
          <w:rFonts w:ascii="Times New Roman" w:hAnsi="Times New Roman" w:cs="Times New Roman"/>
          <w:sz w:val="18"/>
          <w:szCs w:val="18"/>
        </w:rPr>
        <w:t xml:space="preserve">, no. </w:t>
      </w:r>
      <w:hyperlink r:id="rId15" w:anchor="%7B%22appno%22:[%2227402/05%22]%7D" w:tgtFrame="_blank" w:history="1">
        <w:r w:rsidRPr="006C068C">
          <w:rPr>
            <w:rStyle w:val="Hyperlink"/>
            <w:rFonts w:ascii="Times New Roman" w:hAnsi="Times New Roman" w:cs="Times New Roman"/>
            <w:sz w:val="18"/>
            <w:szCs w:val="18"/>
          </w:rPr>
          <w:t>27402/05</w:t>
        </w:r>
      </w:hyperlink>
      <w:r w:rsidRPr="006C068C">
        <w:rPr>
          <w:rStyle w:val="sb8d990e2"/>
          <w:rFonts w:ascii="Times New Roman" w:hAnsi="Times New Roman" w:cs="Times New Roman"/>
          <w:sz w:val="18"/>
          <w:szCs w:val="18"/>
        </w:rPr>
        <w:t xml:space="preserve">, § 30, 21.12.2010., </w:t>
      </w:r>
      <w:r w:rsidRPr="006C068C">
        <w:rPr>
          <w:rStyle w:val="sb8d990e2"/>
          <w:rFonts w:ascii="Times New Roman" w:hAnsi="Times New Roman" w:cs="Times New Roman"/>
          <w:sz w:val="18"/>
          <w:szCs w:val="18"/>
          <w:lang w:val="en-US"/>
        </w:rPr>
        <w:t xml:space="preserve">in which the Court held that the national authorities have neither acknowledged the infringement, nor lessened the sanction as a manner of compensation for the excessive duration of the proceedings </w:t>
      </w:r>
    </w:p>
  </w:footnote>
  <w:footnote w:id="39">
    <w:p w:rsidR="005719B1" w:rsidRPr="006C068C" w:rsidRDefault="005719B1">
      <w:pPr>
        <w:pStyle w:val="FootnoteText"/>
        <w:rPr>
          <w:rFonts w:ascii="Times New Roman" w:hAnsi="Times New Roman" w:cs="Times New Roman"/>
          <w:sz w:val="18"/>
          <w:szCs w:val="18"/>
          <w:lang w:val="en-US"/>
        </w:rPr>
      </w:pPr>
      <w:r w:rsidRPr="006C068C">
        <w:rPr>
          <w:rStyle w:val="FootnoteReference"/>
          <w:rFonts w:ascii="Times New Roman" w:hAnsi="Times New Roman" w:cs="Times New Roman"/>
          <w:sz w:val="18"/>
          <w:szCs w:val="18"/>
        </w:rPr>
        <w:footnoteRef/>
      </w:r>
      <w:r w:rsidRPr="006C068C">
        <w:rPr>
          <w:rFonts w:ascii="Times New Roman" w:hAnsi="Times New Roman" w:cs="Times New Roman"/>
          <w:sz w:val="18"/>
          <w:szCs w:val="18"/>
        </w:rPr>
        <w:t xml:space="preserve"> </w:t>
      </w:r>
      <w:r w:rsidRPr="006C068C">
        <w:rPr>
          <w:rStyle w:val="s6b621b36"/>
          <w:rFonts w:ascii="Times New Roman" w:hAnsi="Times New Roman" w:cs="Times New Roman"/>
          <w:sz w:val="18"/>
          <w:szCs w:val="18"/>
        </w:rPr>
        <w:t>Salesi v. Italy</w:t>
      </w:r>
      <w:r w:rsidRPr="006C068C">
        <w:rPr>
          <w:rStyle w:val="sb8d990e2"/>
          <w:rFonts w:ascii="Times New Roman" w:hAnsi="Times New Roman" w:cs="Times New Roman"/>
          <w:sz w:val="18"/>
          <w:szCs w:val="18"/>
        </w:rPr>
        <w:t xml:space="preserve">, </w:t>
      </w:r>
      <w:r w:rsidRPr="006C068C">
        <w:rPr>
          <w:rStyle w:val="sb8d990e2"/>
          <w:rFonts w:ascii="Times New Roman" w:hAnsi="Times New Roman" w:cs="Times New Roman"/>
          <w:sz w:val="18"/>
          <w:szCs w:val="18"/>
          <w:lang w:val="en-GB"/>
        </w:rPr>
        <w:t xml:space="preserve">no. </w:t>
      </w:r>
      <w:r w:rsidRPr="006C068C">
        <w:rPr>
          <w:rStyle w:val="textcolumn"/>
          <w:rFonts w:ascii="Times New Roman" w:hAnsi="Times New Roman" w:cs="Times New Roman"/>
          <w:sz w:val="18"/>
          <w:szCs w:val="18"/>
        </w:rPr>
        <w:t>13023/87</w:t>
      </w:r>
      <w:r w:rsidRPr="006C068C">
        <w:rPr>
          <w:rStyle w:val="textcolumn"/>
          <w:rFonts w:ascii="Times New Roman" w:hAnsi="Times New Roman" w:cs="Times New Roman"/>
          <w:sz w:val="18"/>
          <w:szCs w:val="18"/>
          <w:lang w:val="en-GB"/>
        </w:rPr>
        <w:t>,</w:t>
      </w:r>
      <w:r w:rsidRPr="006C068C">
        <w:rPr>
          <w:rStyle w:val="sb8d990e2"/>
          <w:rFonts w:ascii="Times New Roman" w:hAnsi="Times New Roman" w:cs="Times New Roman"/>
          <w:sz w:val="18"/>
          <w:szCs w:val="18"/>
        </w:rPr>
        <w:t xml:space="preserve"> 26.02.1993, § 24</w:t>
      </w:r>
    </w:p>
  </w:footnote>
  <w:footnote w:id="40">
    <w:p w:rsidR="005719B1" w:rsidRPr="006C068C" w:rsidRDefault="005719B1">
      <w:pPr>
        <w:pStyle w:val="FootnoteText"/>
        <w:rPr>
          <w:rFonts w:ascii="Times New Roman" w:hAnsi="Times New Roman" w:cs="Times New Roman"/>
          <w:sz w:val="18"/>
          <w:szCs w:val="18"/>
          <w:lang w:val="en-US"/>
        </w:rPr>
      </w:pPr>
      <w:r w:rsidRPr="006C068C">
        <w:rPr>
          <w:rStyle w:val="FootnoteReference"/>
          <w:rFonts w:ascii="Times New Roman" w:hAnsi="Times New Roman" w:cs="Times New Roman"/>
          <w:sz w:val="18"/>
          <w:szCs w:val="18"/>
        </w:rPr>
        <w:footnoteRef/>
      </w:r>
      <w:r w:rsidRPr="006C068C">
        <w:rPr>
          <w:rFonts w:ascii="Times New Roman" w:hAnsi="Times New Roman" w:cs="Times New Roman"/>
          <w:sz w:val="18"/>
          <w:szCs w:val="18"/>
        </w:rPr>
        <w:t xml:space="preserve"> </w:t>
      </w:r>
      <w:r w:rsidRPr="006C068C">
        <w:rPr>
          <w:rFonts w:ascii="Times New Roman" w:hAnsi="Times New Roman" w:cs="Times New Roman"/>
          <w:iCs/>
          <w:sz w:val="18"/>
          <w:szCs w:val="18"/>
        </w:rPr>
        <w:t>König v. Germany</w:t>
      </w:r>
      <w:r w:rsidRPr="006C068C">
        <w:rPr>
          <w:rFonts w:ascii="Times New Roman" w:hAnsi="Times New Roman" w:cs="Times New Roman"/>
          <w:sz w:val="18"/>
          <w:szCs w:val="18"/>
        </w:rPr>
        <w:t xml:space="preserve">, </w:t>
      </w:r>
      <w:r w:rsidRPr="006C068C">
        <w:rPr>
          <w:rFonts w:ascii="Times New Roman" w:hAnsi="Times New Roman" w:cs="Times New Roman"/>
          <w:sz w:val="18"/>
          <w:szCs w:val="18"/>
          <w:lang w:val="en-GB"/>
        </w:rPr>
        <w:t xml:space="preserve">no. </w:t>
      </w:r>
      <w:r w:rsidRPr="006C068C">
        <w:rPr>
          <w:rStyle w:val="column01"/>
          <w:rFonts w:ascii="Times New Roman" w:hAnsi="Times New Roman" w:cs="Times New Roman"/>
          <w:sz w:val="18"/>
          <w:szCs w:val="18"/>
        </w:rPr>
        <w:t>6232/73</w:t>
      </w:r>
      <w:r w:rsidRPr="006C068C">
        <w:rPr>
          <w:rStyle w:val="column01"/>
          <w:rFonts w:ascii="Times New Roman" w:hAnsi="Times New Roman" w:cs="Times New Roman"/>
          <w:sz w:val="18"/>
          <w:szCs w:val="18"/>
          <w:lang w:val="en-GB"/>
        </w:rPr>
        <w:t xml:space="preserve">, </w:t>
      </w:r>
      <w:r w:rsidRPr="006C068C">
        <w:rPr>
          <w:rFonts w:ascii="Times New Roman" w:hAnsi="Times New Roman" w:cs="Times New Roman"/>
          <w:sz w:val="18"/>
          <w:szCs w:val="18"/>
        </w:rPr>
        <w:t>§ 98</w:t>
      </w:r>
      <w:r w:rsidRPr="006C068C">
        <w:rPr>
          <w:rFonts w:ascii="Times New Roman" w:hAnsi="Times New Roman" w:cs="Times New Roman"/>
          <w:sz w:val="18"/>
          <w:szCs w:val="18"/>
          <w:lang w:val="en-GB"/>
        </w:rPr>
        <w:t>, 28.06.1978</w:t>
      </w:r>
      <w:r w:rsidRPr="006C068C">
        <w:rPr>
          <w:rFonts w:ascii="Times New Roman" w:hAnsi="Times New Roman" w:cs="Times New Roman"/>
          <w:sz w:val="18"/>
          <w:szCs w:val="18"/>
        </w:rPr>
        <w:t xml:space="preserve">, </w:t>
      </w:r>
      <w:r w:rsidRPr="006C068C">
        <w:rPr>
          <w:rFonts w:ascii="Times New Roman" w:hAnsi="Times New Roman" w:cs="Times New Roman"/>
          <w:sz w:val="18"/>
          <w:szCs w:val="18"/>
          <w:lang w:val="en-GB"/>
        </w:rPr>
        <w:t>и</w:t>
      </w:r>
      <w:r w:rsidRPr="006C068C">
        <w:rPr>
          <w:rFonts w:ascii="Times New Roman" w:hAnsi="Times New Roman" w:cs="Times New Roman"/>
          <w:sz w:val="18"/>
          <w:szCs w:val="18"/>
        </w:rPr>
        <w:t xml:space="preserve"> </w:t>
      </w:r>
      <w:r w:rsidRPr="006C068C">
        <w:rPr>
          <w:rFonts w:ascii="Times New Roman" w:hAnsi="Times New Roman" w:cs="Times New Roman"/>
          <w:iCs/>
          <w:sz w:val="18"/>
          <w:szCs w:val="18"/>
        </w:rPr>
        <w:t>Kress v. France</w:t>
      </w:r>
      <w:r w:rsidRPr="006C068C">
        <w:rPr>
          <w:rFonts w:ascii="Times New Roman" w:hAnsi="Times New Roman" w:cs="Times New Roman"/>
          <w:i/>
          <w:iCs/>
          <w:sz w:val="18"/>
          <w:szCs w:val="18"/>
        </w:rPr>
        <w:t xml:space="preserve"> </w:t>
      </w:r>
      <w:r w:rsidRPr="006C068C">
        <w:rPr>
          <w:rFonts w:ascii="Times New Roman" w:hAnsi="Times New Roman" w:cs="Times New Roman"/>
          <w:sz w:val="18"/>
          <w:szCs w:val="18"/>
        </w:rPr>
        <w:t xml:space="preserve">[GC], </w:t>
      </w:r>
      <w:r w:rsidRPr="006C068C">
        <w:rPr>
          <w:rFonts w:ascii="Times New Roman" w:hAnsi="Times New Roman" w:cs="Times New Roman"/>
          <w:sz w:val="18"/>
          <w:szCs w:val="18"/>
          <w:lang w:val="en-GB"/>
        </w:rPr>
        <w:t xml:space="preserve">no. </w:t>
      </w:r>
      <w:r w:rsidRPr="006C068C">
        <w:rPr>
          <w:rStyle w:val="column01"/>
          <w:rFonts w:ascii="Times New Roman" w:hAnsi="Times New Roman" w:cs="Times New Roman"/>
          <w:sz w:val="18"/>
          <w:szCs w:val="18"/>
        </w:rPr>
        <w:t>39594/98</w:t>
      </w:r>
      <w:r w:rsidRPr="006C068C">
        <w:rPr>
          <w:rStyle w:val="column01"/>
          <w:rFonts w:ascii="Times New Roman" w:hAnsi="Times New Roman" w:cs="Times New Roman"/>
          <w:sz w:val="18"/>
          <w:szCs w:val="18"/>
          <w:lang w:val="en-GB"/>
        </w:rPr>
        <w:t>,</w:t>
      </w:r>
      <w:r w:rsidRPr="006C068C">
        <w:rPr>
          <w:rFonts w:ascii="Times New Roman" w:hAnsi="Times New Roman" w:cs="Times New Roman"/>
          <w:sz w:val="18"/>
          <w:szCs w:val="18"/>
        </w:rPr>
        <w:t xml:space="preserve"> § 90</w:t>
      </w:r>
      <w:r w:rsidRPr="006C068C">
        <w:rPr>
          <w:rFonts w:ascii="Times New Roman" w:hAnsi="Times New Roman" w:cs="Times New Roman"/>
          <w:sz w:val="18"/>
          <w:szCs w:val="18"/>
          <w:lang w:val="en-GB"/>
        </w:rPr>
        <w:t>,</w:t>
      </w:r>
      <w:r w:rsidRPr="006C068C">
        <w:rPr>
          <w:rFonts w:ascii="Times New Roman" w:hAnsi="Times New Roman" w:cs="Times New Roman"/>
          <w:sz w:val="18"/>
          <w:szCs w:val="18"/>
        </w:rPr>
        <w:t xml:space="preserve"> 07.06.2001</w:t>
      </w:r>
    </w:p>
  </w:footnote>
  <w:footnote w:id="41">
    <w:p w:rsidR="005719B1" w:rsidRPr="006C068C" w:rsidRDefault="005719B1">
      <w:pPr>
        <w:pStyle w:val="FootnoteText"/>
        <w:rPr>
          <w:rFonts w:ascii="Times New Roman" w:hAnsi="Times New Roman" w:cs="Times New Roman"/>
          <w:sz w:val="18"/>
          <w:szCs w:val="18"/>
          <w:lang w:val="en-US"/>
        </w:rPr>
      </w:pPr>
      <w:r w:rsidRPr="006C068C">
        <w:rPr>
          <w:rStyle w:val="FootnoteReference"/>
          <w:rFonts w:ascii="Times New Roman" w:hAnsi="Times New Roman" w:cs="Times New Roman"/>
          <w:sz w:val="18"/>
          <w:szCs w:val="18"/>
        </w:rPr>
        <w:footnoteRef/>
      </w:r>
      <w:r w:rsidRPr="006C068C">
        <w:rPr>
          <w:rFonts w:ascii="Times New Roman" w:hAnsi="Times New Roman" w:cs="Times New Roman"/>
          <w:sz w:val="18"/>
          <w:szCs w:val="18"/>
        </w:rPr>
        <w:t xml:space="preserve"> </w:t>
      </w:r>
      <w:r w:rsidRPr="006C068C">
        <w:rPr>
          <w:rFonts w:ascii="Times New Roman" w:hAnsi="Times New Roman" w:cs="Times New Roman"/>
          <w:sz w:val="18"/>
          <w:szCs w:val="18"/>
          <w:lang w:val="en-US"/>
        </w:rPr>
        <w:t>Cited above</w:t>
      </w:r>
      <w:r w:rsidRPr="006C068C">
        <w:rPr>
          <w:rFonts w:ascii="Times New Roman" w:hAnsi="Times New Roman" w:cs="Times New Roman"/>
          <w:sz w:val="18"/>
          <w:szCs w:val="18"/>
        </w:rPr>
        <w:t>, §§ 83-86</w:t>
      </w:r>
    </w:p>
  </w:footnote>
  <w:footnote w:id="42">
    <w:p w:rsidR="005719B1" w:rsidRPr="006C068C" w:rsidRDefault="005719B1">
      <w:pPr>
        <w:pStyle w:val="FootnoteText"/>
        <w:rPr>
          <w:rFonts w:ascii="Times New Roman" w:hAnsi="Times New Roman" w:cs="Times New Roman"/>
          <w:sz w:val="18"/>
          <w:szCs w:val="18"/>
          <w:lang w:val="en-US"/>
        </w:rPr>
      </w:pPr>
      <w:r w:rsidRPr="006C068C">
        <w:rPr>
          <w:rStyle w:val="FootnoteReference"/>
          <w:rFonts w:ascii="Times New Roman" w:hAnsi="Times New Roman" w:cs="Times New Roman"/>
          <w:sz w:val="18"/>
          <w:szCs w:val="18"/>
        </w:rPr>
        <w:footnoteRef/>
      </w:r>
      <w:r w:rsidRPr="006C068C">
        <w:rPr>
          <w:rFonts w:ascii="Times New Roman" w:hAnsi="Times New Roman" w:cs="Times New Roman"/>
          <w:sz w:val="18"/>
          <w:szCs w:val="18"/>
        </w:rPr>
        <w:t xml:space="preserve"> </w:t>
      </w:r>
      <w:r w:rsidRPr="006C068C">
        <w:rPr>
          <w:rFonts w:ascii="Times New Roman" w:hAnsi="Times New Roman" w:cs="Times New Roman"/>
          <w:iCs/>
          <w:sz w:val="18"/>
          <w:szCs w:val="18"/>
        </w:rPr>
        <w:t xml:space="preserve">Deweer v. Belgium, no. </w:t>
      </w:r>
      <w:r w:rsidRPr="006C068C">
        <w:rPr>
          <w:rFonts w:ascii="Times New Roman" w:hAnsi="Times New Roman" w:cs="Times New Roman"/>
          <w:sz w:val="18"/>
          <w:szCs w:val="18"/>
        </w:rPr>
        <w:t>6903/75, 27.02.1980</w:t>
      </w:r>
    </w:p>
  </w:footnote>
  <w:footnote w:id="43">
    <w:p w:rsidR="005719B1" w:rsidRPr="006C068C" w:rsidRDefault="005719B1">
      <w:pPr>
        <w:pStyle w:val="FootnoteText"/>
        <w:rPr>
          <w:rFonts w:ascii="Times New Roman" w:hAnsi="Times New Roman" w:cs="Times New Roman"/>
          <w:sz w:val="18"/>
          <w:szCs w:val="18"/>
          <w:lang w:val="en-US"/>
        </w:rPr>
      </w:pPr>
      <w:r w:rsidRPr="006C068C">
        <w:rPr>
          <w:rStyle w:val="FootnoteReference"/>
          <w:rFonts w:ascii="Times New Roman" w:hAnsi="Times New Roman" w:cs="Times New Roman"/>
          <w:sz w:val="18"/>
          <w:szCs w:val="18"/>
        </w:rPr>
        <w:footnoteRef/>
      </w:r>
      <w:r w:rsidRPr="006C068C">
        <w:rPr>
          <w:rFonts w:ascii="Times New Roman" w:hAnsi="Times New Roman" w:cs="Times New Roman"/>
          <w:sz w:val="18"/>
          <w:szCs w:val="18"/>
        </w:rPr>
        <w:t xml:space="preserve"> </w:t>
      </w:r>
      <w:r w:rsidRPr="006C068C">
        <w:rPr>
          <w:rFonts w:ascii="Times New Roman" w:hAnsi="Times New Roman" w:cs="Times New Roman"/>
          <w:iCs/>
          <w:sz w:val="18"/>
          <w:szCs w:val="18"/>
        </w:rPr>
        <w:t>Deweer v. Belgium</w:t>
      </w:r>
      <w:r w:rsidRPr="006C068C">
        <w:rPr>
          <w:rFonts w:ascii="Times New Roman" w:hAnsi="Times New Roman" w:cs="Times New Roman"/>
          <w:sz w:val="18"/>
          <w:szCs w:val="18"/>
        </w:rPr>
        <w:t xml:space="preserve">, </w:t>
      </w:r>
      <w:r w:rsidRPr="006C068C">
        <w:rPr>
          <w:rFonts w:ascii="Times New Roman" w:hAnsi="Times New Roman" w:cs="Times New Roman"/>
          <w:sz w:val="18"/>
          <w:szCs w:val="18"/>
          <w:lang w:val="en-US"/>
        </w:rPr>
        <w:t>cited above</w:t>
      </w:r>
      <w:r w:rsidRPr="006C068C">
        <w:rPr>
          <w:rFonts w:ascii="Times New Roman" w:hAnsi="Times New Roman" w:cs="Times New Roman"/>
          <w:sz w:val="18"/>
          <w:szCs w:val="18"/>
        </w:rPr>
        <w:t xml:space="preserve">, § 46; </w:t>
      </w:r>
      <w:r w:rsidRPr="006C068C">
        <w:rPr>
          <w:rFonts w:ascii="Times New Roman" w:hAnsi="Times New Roman" w:cs="Times New Roman"/>
          <w:iCs/>
          <w:sz w:val="18"/>
          <w:szCs w:val="18"/>
        </w:rPr>
        <w:t>Neumeister v. Austria,</w:t>
      </w:r>
      <w:r w:rsidRPr="006C068C">
        <w:rPr>
          <w:rFonts w:ascii="Times New Roman" w:hAnsi="Times New Roman" w:cs="Times New Roman"/>
          <w:iCs/>
          <w:sz w:val="18"/>
          <w:szCs w:val="18"/>
          <w:lang w:val="en-GB"/>
        </w:rPr>
        <w:t xml:space="preserve"> no. 1936/63,</w:t>
      </w:r>
      <w:r w:rsidRPr="006C068C">
        <w:rPr>
          <w:rFonts w:ascii="Times New Roman" w:hAnsi="Times New Roman" w:cs="Times New Roman"/>
          <w:iCs/>
          <w:sz w:val="18"/>
          <w:szCs w:val="18"/>
        </w:rPr>
        <w:t xml:space="preserve"> </w:t>
      </w:r>
      <w:r w:rsidRPr="006C068C">
        <w:rPr>
          <w:rFonts w:ascii="Times New Roman" w:hAnsi="Times New Roman" w:cs="Times New Roman"/>
          <w:sz w:val="18"/>
          <w:szCs w:val="18"/>
        </w:rPr>
        <w:t xml:space="preserve">27.06.1968, § 13; </w:t>
      </w:r>
      <w:r w:rsidRPr="006C068C">
        <w:rPr>
          <w:rFonts w:ascii="Times New Roman" w:hAnsi="Times New Roman" w:cs="Times New Roman"/>
          <w:iCs/>
          <w:sz w:val="18"/>
          <w:szCs w:val="18"/>
        </w:rPr>
        <w:t>Eckle v. Germany</w:t>
      </w:r>
      <w:r w:rsidRPr="006C068C">
        <w:rPr>
          <w:rFonts w:ascii="Times New Roman" w:hAnsi="Times New Roman" w:cs="Times New Roman"/>
          <w:sz w:val="18"/>
          <w:szCs w:val="18"/>
        </w:rPr>
        <w:t>, no</w:t>
      </w:r>
      <w:r w:rsidRPr="006C068C">
        <w:rPr>
          <w:rFonts w:ascii="Times New Roman" w:hAnsi="Times New Roman" w:cs="Times New Roman"/>
          <w:iCs/>
          <w:sz w:val="18"/>
          <w:szCs w:val="18"/>
        </w:rPr>
        <w:t xml:space="preserve">. </w:t>
      </w:r>
      <w:r w:rsidRPr="006C068C">
        <w:rPr>
          <w:rFonts w:ascii="Times New Roman" w:hAnsi="Times New Roman" w:cs="Times New Roman"/>
          <w:sz w:val="18"/>
          <w:szCs w:val="18"/>
        </w:rPr>
        <w:t>8130/78, 15 July 1982</w:t>
      </w:r>
      <w:r w:rsidRPr="006C068C">
        <w:rPr>
          <w:rFonts w:ascii="Times New Roman" w:hAnsi="Times New Roman" w:cs="Times New Roman"/>
          <w:sz w:val="18"/>
          <w:szCs w:val="18"/>
          <w:lang w:val="en-GB"/>
        </w:rPr>
        <w:t>,</w:t>
      </w:r>
      <w:r w:rsidRPr="006C068C">
        <w:rPr>
          <w:rFonts w:ascii="Times New Roman" w:hAnsi="Times New Roman" w:cs="Times New Roman"/>
          <w:sz w:val="18"/>
          <w:szCs w:val="18"/>
        </w:rPr>
        <w:t xml:space="preserve"> § 73; </w:t>
      </w:r>
      <w:r w:rsidRPr="006C068C">
        <w:rPr>
          <w:rFonts w:ascii="Times New Roman" w:hAnsi="Times New Roman" w:cs="Times New Roman"/>
          <w:iCs/>
          <w:sz w:val="18"/>
          <w:szCs w:val="18"/>
        </w:rPr>
        <w:t xml:space="preserve">McFarlane v. Ireland </w:t>
      </w:r>
      <w:r w:rsidRPr="006C068C">
        <w:rPr>
          <w:rFonts w:ascii="Times New Roman" w:hAnsi="Times New Roman" w:cs="Times New Roman"/>
          <w:sz w:val="18"/>
          <w:szCs w:val="18"/>
        </w:rPr>
        <w:t>[GC], no. 31333/06, 10.09.2010 г., § 143)</w:t>
      </w:r>
    </w:p>
  </w:footnote>
  <w:footnote w:id="44">
    <w:p w:rsidR="005719B1" w:rsidRPr="006C068C" w:rsidRDefault="005719B1">
      <w:pPr>
        <w:pStyle w:val="FootnoteText"/>
        <w:rPr>
          <w:rFonts w:ascii="Times New Roman" w:hAnsi="Times New Roman" w:cs="Times New Roman"/>
          <w:sz w:val="18"/>
          <w:szCs w:val="18"/>
          <w:lang w:val="en-US"/>
        </w:rPr>
      </w:pPr>
      <w:r w:rsidRPr="006C068C">
        <w:rPr>
          <w:rStyle w:val="FootnoteReference"/>
          <w:rFonts w:ascii="Times New Roman" w:hAnsi="Times New Roman" w:cs="Times New Roman"/>
          <w:sz w:val="18"/>
          <w:szCs w:val="18"/>
        </w:rPr>
        <w:footnoteRef/>
      </w:r>
      <w:r w:rsidRPr="006C068C">
        <w:rPr>
          <w:rFonts w:ascii="Times New Roman" w:hAnsi="Times New Roman" w:cs="Times New Roman"/>
          <w:sz w:val="18"/>
          <w:szCs w:val="18"/>
        </w:rPr>
        <w:t xml:space="preserve"> </w:t>
      </w:r>
      <w:r w:rsidRPr="006C068C">
        <w:rPr>
          <w:rFonts w:ascii="Times New Roman" w:hAnsi="Times New Roman" w:cs="Times New Roman"/>
          <w:sz w:val="18"/>
          <w:szCs w:val="18"/>
          <w:lang w:val="en-GB"/>
        </w:rPr>
        <w:t>Yankov</w:t>
      </w:r>
      <w:r w:rsidRPr="006C068C">
        <w:rPr>
          <w:rFonts w:ascii="Times New Roman" w:hAnsi="Times New Roman" w:cs="Times New Roman"/>
          <w:sz w:val="18"/>
          <w:szCs w:val="18"/>
          <w:lang w:val="ru-RU"/>
        </w:rPr>
        <w:t xml:space="preserve"> </w:t>
      </w:r>
      <w:r w:rsidRPr="006C068C">
        <w:rPr>
          <w:rFonts w:ascii="Times New Roman" w:hAnsi="Times New Roman" w:cs="Times New Roman"/>
          <w:sz w:val="18"/>
          <w:szCs w:val="18"/>
          <w:lang w:val="en-GB"/>
        </w:rPr>
        <w:t>and</w:t>
      </w:r>
      <w:r w:rsidRPr="006C068C">
        <w:rPr>
          <w:rFonts w:ascii="Times New Roman" w:hAnsi="Times New Roman" w:cs="Times New Roman"/>
          <w:sz w:val="18"/>
          <w:szCs w:val="18"/>
          <w:lang w:val="ru-RU"/>
        </w:rPr>
        <w:t xml:space="preserve"> </w:t>
      </w:r>
      <w:r w:rsidRPr="006C068C">
        <w:rPr>
          <w:rFonts w:ascii="Times New Roman" w:hAnsi="Times New Roman" w:cs="Times New Roman"/>
          <w:sz w:val="18"/>
          <w:szCs w:val="18"/>
          <w:lang w:val="en-GB"/>
        </w:rPr>
        <w:t>Others</w:t>
      </w:r>
      <w:r w:rsidRPr="006C068C">
        <w:rPr>
          <w:rFonts w:ascii="Times New Roman" w:hAnsi="Times New Roman" w:cs="Times New Roman"/>
          <w:sz w:val="18"/>
          <w:szCs w:val="18"/>
          <w:lang w:val="ru-RU"/>
        </w:rPr>
        <w:t xml:space="preserve"> </w:t>
      </w:r>
      <w:r w:rsidRPr="006C068C">
        <w:rPr>
          <w:rFonts w:ascii="Times New Roman" w:hAnsi="Times New Roman" w:cs="Times New Roman"/>
          <w:sz w:val="18"/>
          <w:szCs w:val="18"/>
          <w:lang w:val="en-GB"/>
        </w:rPr>
        <w:t>v</w:t>
      </w:r>
      <w:r w:rsidRPr="006C068C">
        <w:rPr>
          <w:rFonts w:ascii="Times New Roman" w:hAnsi="Times New Roman" w:cs="Times New Roman"/>
          <w:sz w:val="18"/>
          <w:szCs w:val="18"/>
          <w:lang w:val="ru-RU"/>
        </w:rPr>
        <w:t xml:space="preserve">. </w:t>
      </w:r>
      <w:r w:rsidRPr="006C068C">
        <w:rPr>
          <w:rFonts w:ascii="Times New Roman" w:hAnsi="Times New Roman" w:cs="Times New Roman"/>
          <w:sz w:val="18"/>
          <w:szCs w:val="18"/>
          <w:lang w:val="en-GB"/>
        </w:rPr>
        <w:t>Bulgaria</w:t>
      </w:r>
      <w:r w:rsidRPr="006C068C">
        <w:rPr>
          <w:rFonts w:ascii="Times New Roman" w:hAnsi="Times New Roman" w:cs="Times New Roman"/>
          <w:sz w:val="18"/>
          <w:szCs w:val="18"/>
        </w:rPr>
        <w:t>,</w:t>
      </w:r>
      <w:r w:rsidRPr="006C068C">
        <w:rPr>
          <w:rFonts w:ascii="Times New Roman" w:hAnsi="Times New Roman" w:cs="Times New Roman"/>
          <w:sz w:val="18"/>
          <w:szCs w:val="18"/>
          <w:lang w:val="en-GB"/>
        </w:rPr>
        <w:t xml:space="preserve"> no</w:t>
      </w:r>
      <w:r w:rsidRPr="006C068C">
        <w:rPr>
          <w:rFonts w:ascii="Times New Roman" w:hAnsi="Times New Roman" w:cs="Times New Roman"/>
          <w:sz w:val="18"/>
          <w:szCs w:val="18"/>
        </w:rPr>
        <w:t xml:space="preserve">. </w:t>
      </w:r>
      <w:r w:rsidRPr="006C068C">
        <w:rPr>
          <w:rStyle w:val="column01"/>
          <w:rFonts w:ascii="Times New Roman" w:hAnsi="Times New Roman" w:cs="Times New Roman"/>
          <w:sz w:val="18"/>
          <w:szCs w:val="18"/>
        </w:rPr>
        <w:t>4570/05, 23.09.2010, §§ 20-23</w:t>
      </w:r>
    </w:p>
  </w:footnote>
  <w:footnote w:id="45">
    <w:p w:rsidR="005719B1" w:rsidRPr="00D16A69" w:rsidRDefault="005719B1">
      <w:pPr>
        <w:pStyle w:val="FootnoteText"/>
        <w:rPr>
          <w:rFonts w:ascii="Times New Roman" w:hAnsi="Times New Roman" w:cs="Times New Roman"/>
          <w:sz w:val="18"/>
          <w:szCs w:val="18"/>
          <w:lang w:val="en-US"/>
        </w:rPr>
      </w:pPr>
      <w:r w:rsidRPr="00D16A69">
        <w:rPr>
          <w:rStyle w:val="FootnoteReference"/>
          <w:rFonts w:ascii="Times New Roman" w:hAnsi="Times New Roman" w:cs="Times New Roman"/>
          <w:sz w:val="18"/>
          <w:szCs w:val="18"/>
        </w:rPr>
        <w:footnoteRef/>
      </w:r>
      <w:r w:rsidRPr="00D16A69">
        <w:rPr>
          <w:rFonts w:ascii="Times New Roman" w:hAnsi="Times New Roman" w:cs="Times New Roman"/>
          <w:sz w:val="18"/>
          <w:szCs w:val="18"/>
        </w:rPr>
        <w:t xml:space="preserve"> Broka v. Latvia, </w:t>
      </w:r>
      <w:r w:rsidRPr="00D16A69">
        <w:rPr>
          <w:rFonts w:ascii="Times New Roman" w:hAnsi="Times New Roman" w:cs="Times New Roman"/>
          <w:sz w:val="18"/>
          <w:szCs w:val="18"/>
          <w:lang w:val="en-GB"/>
        </w:rPr>
        <w:t>no</w:t>
      </w:r>
      <w:r w:rsidRPr="00D16A69">
        <w:rPr>
          <w:rFonts w:ascii="Times New Roman" w:hAnsi="Times New Roman" w:cs="Times New Roman"/>
          <w:sz w:val="18"/>
          <w:szCs w:val="18"/>
        </w:rPr>
        <w:t xml:space="preserve">. </w:t>
      </w:r>
      <w:r w:rsidRPr="00D16A69">
        <w:rPr>
          <w:rStyle w:val="column01"/>
          <w:rFonts w:ascii="Times New Roman" w:hAnsi="Times New Roman" w:cs="Times New Roman"/>
          <w:sz w:val="18"/>
          <w:szCs w:val="18"/>
        </w:rPr>
        <w:t>70926/01, 28.06.2007,</w:t>
      </w:r>
      <w:r w:rsidRPr="00D16A69">
        <w:rPr>
          <w:rFonts w:ascii="Times New Roman" w:hAnsi="Times New Roman" w:cs="Times New Roman"/>
          <w:sz w:val="18"/>
          <w:szCs w:val="18"/>
        </w:rPr>
        <w:t xml:space="preserve"> </w:t>
      </w:r>
      <w:r w:rsidRPr="00D16A69">
        <w:rPr>
          <w:rStyle w:val="s6b621b36"/>
          <w:rFonts w:ascii="Times New Roman" w:hAnsi="Times New Roman" w:cs="Times New Roman"/>
          <w:sz w:val="18"/>
          <w:szCs w:val="18"/>
        </w:rPr>
        <w:t>Tibbling v. Sweden</w:t>
      </w:r>
      <w:r w:rsidRPr="00D16A69">
        <w:rPr>
          <w:rStyle w:val="sb8d990e2"/>
          <w:rFonts w:ascii="Times New Roman" w:hAnsi="Times New Roman" w:cs="Times New Roman"/>
          <w:sz w:val="18"/>
          <w:szCs w:val="18"/>
        </w:rPr>
        <w:t>, no. </w:t>
      </w:r>
      <w:hyperlink r:id="rId16" w:anchor="%7B%22appno%22:[%2259129/00%22]%7D" w:tgtFrame="_blank" w:history="1">
        <w:r w:rsidRPr="00D16A69">
          <w:rPr>
            <w:rStyle w:val="Hyperlink"/>
            <w:rFonts w:ascii="Times New Roman" w:hAnsi="Times New Roman" w:cs="Times New Roman"/>
            <w:sz w:val="18"/>
            <w:szCs w:val="18"/>
          </w:rPr>
          <w:t>59129/00</w:t>
        </w:r>
      </w:hyperlink>
      <w:r w:rsidRPr="00D16A69">
        <w:rPr>
          <w:rStyle w:val="sb8d990e2"/>
          <w:rFonts w:ascii="Times New Roman" w:hAnsi="Times New Roman" w:cs="Times New Roman"/>
          <w:sz w:val="18"/>
          <w:szCs w:val="18"/>
        </w:rPr>
        <w:t>, § 32, 11.10.2005</w:t>
      </w:r>
      <w:r w:rsidRPr="00D16A69">
        <w:rPr>
          <w:rStyle w:val="sb8d990e2"/>
          <w:rFonts w:ascii="Times New Roman" w:hAnsi="Times New Roman" w:cs="Times New Roman"/>
          <w:sz w:val="18"/>
          <w:szCs w:val="18"/>
          <w:lang w:val="en-GB"/>
        </w:rPr>
        <w:t xml:space="preserve">, </w:t>
      </w:r>
      <w:r w:rsidRPr="00D16A69">
        <w:rPr>
          <w:rStyle w:val="sb8d990e2"/>
          <w:rFonts w:ascii="Times New Roman" w:hAnsi="Times New Roman" w:cs="Times New Roman"/>
          <w:sz w:val="18"/>
          <w:szCs w:val="18"/>
        </w:rPr>
        <w:t xml:space="preserve">и </w:t>
      </w:r>
      <w:r w:rsidRPr="00D16A69">
        <w:rPr>
          <w:rFonts w:ascii="Times New Roman" w:hAnsi="Times New Roman" w:cs="Times New Roman"/>
          <w:sz w:val="18"/>
          <w:szCs w:val="18"/>
        </w:rPr>
        <w:t>Blaga v. Romania</w:t>
      </w:r>
      <w:r w:rsidRPr="00D16A69">
        <w:rPr>
          <w:rFonts w:ascii="Times New Roman" w:hAnsi="Times New Roman" w:cs="Times New Roman"/>
          <w:sz w:val="18"/>
          <w:szCs w:val="18"/>
          <w:lang w:val="en-GB"/>
        </w:rPr>
        <w:t xml:space="preserve">, no. </w:t>
      </w:r>
      <w:r w:rsidRPr="00D16A69">
        <w:rPr>
          <w:rStyle w:val="column01"/>
          <w:rFonts w:ascii="Times New Roman" w:hAnsi="Times New Roman" w:cs="Times New Roman"/>
          <w:sz w:val="18"/>
          <w:szCs w:val="18"/>
        </w:rPr>
        <w:t>54443/10</w:t>
      </w:r>
      <w:r w:rsidRPr="00D16A69">
        <w:rPr>
          <w:rStyle w:val="column01"/>
          <w:rFonts w:ascii="Times New Roman" w:hAnsi="Times New Roman" w:cs="Times New Roman"/>
          <w:sz w:val="18"/>
          <w:szCs w:val="18"/>
          <w:lang w:val="en-GB"/>
        </w:rPr>
        <w:t>, 01.07.2014</w:t>
      </w:r>
      <w:r w:rsidRPr="00D16A69">
        <w:rPr>
          <w:rStyle w:val="column01"/>
          <w:rFonts w:ascii="Times New Roman" w:hAnsi="Times New Roman" w:cs="Times New Roman"/>
          <w:sz w:val="18"/>
          <w:szCs w:val="18"/>
        </w:rPr>
        <w:t>, § 99</w:t>
      </w:r>
    </w:p>
  </w:footnote>
  <w:footnote w:id="46">
    <w:p w:rsidR="005719B1" w:rsidRPr="00D16A69" w:rsidRDefault="005719B1">
      <w:pPr>
        <w:pStyle w:val="FootnoteText"/>
        <w:rPr>
          <w:rFonts w:ascii="Times New Roman" w:hAnsi="Times New Roman" w:cs="Times New Roman"/>
          <w:sz w:val="18"/>
          <w:szCs w:val="18"/>
          <w:lang w:val="en-US"/>
        </w:rPr>
      </w:pPr>
      <w:r w:rsidRPr="00D16A69">
        <w:rPr>
          <w:rStyle w:val="FootnoteReference"/>
          <w:rFonts w:ascii="Times New Roman" w:hAnsi="Times New Roman" w:cs="Times New Roman"/>
          <w:sz w:val="18"/>
          <w:szCs w:val="18"/>
        </w:rPr>
        <w:footnoteRef/>
      </w:r>
      <w:r w:rsidRPr="00D16A69">
        <w:rPr>
          <w:rFonts w:ascii="Times New Roman" w:hAnsi="Times New Roman" w:cs="Times New Roman"/>
          <w:sz w:val="18"/>
          <w:szCs w:val="18"/>
        </w:rPr>
        <w:t xml:space="preserve"> </w:t>
      </w:r>
      <w:r w:rsidRPr="00D16A69">
        <w:rPr>
          <w:rFonts w:ascii="Times New Roman" w:hAnsi="Times New Roman" w:cs="Times New Roman"/>
          <w:iCs/>
          <w:sz w:val="18"/>
          <w:szCs w:val="18"/>
        </w:rPr>
        <w:t xml:space="preserve">Pafitis and Others v. Greece, </w:t>
      </w:r>
      <w:r w:rsidRPr="00D16A69">
        <w:rPr>
          <w:rFonts w:ascii="Times New Roman" w:hAnsi="Times New Roman" w:cs="Times New Roman"/>
          <w:iCs/>
          <w:sz w:val="18"/>
          <w:szCs w:val="18"/>
          <w:lang w:val="en-GB"/>
        </w:rPr>
        <w:t>no.</w:t>
      </w:r>
      <w:r w:rsidRPr="00D16A69">
        <w:rPr>
          <w:rFonts w:ascii="Times New Roman" w:hAnsi="Times New Roman" w:cs="Times New Roman"/>
          <w:iCs/>
          <w:sz w:val="18"/>
          <w:szCs w:val="18"/>
        </w:rPr>
        <w:t xml:space="preserve"> 20323/92,</w:t>
      </w:r>
      <w:r w:rsidRPr="00D16A69">
        <w:rPr>
          <w:rFonts w:ascii="Times New Roman" w:hAnsi="Times New Roman" w:cs="Times New Roman"/>
          <w:i/>
          <w:iCs/>
          <w:sz w:val="18"/>
          <w:szCs w:val="18"/>
        </w:rPr>
        <w:t xml:space="preserve"> </w:t>
      </w:r>
      <w:r w:rsidRPr="00D16A69">
        <w:rPr>
          <w:rFonts w:ascii="Times New Roman" w:hAnsi="Times New Roman" w:cs="Times New Roman"/>
          <w:sz w:val="18"/>
          <w:szCs w:val="18"/>
        </w:rPr>
        <w:t>26.02.1998</w:t>
      </w:r>
      <w:r w:rsidRPr="00D16A69">
        <w:rPr>
          <w:rFonts w:ascii="Times New Roman" w:hAnsi="Times New Roman" w:cs="Times New Roman"/>
          <w:sz w:val="18"/>
          <w:szCs w:val="18"/>
          <w:lang w:val="en-GB"/>
        </w:rPr>
        <w:t xml:space="preserve">, </w:t>
      </w:r>
      <w:r w:rsidRPr="00D16A69">
        <w:rPr>
          <w:rFonts w:ascii="Times New Roman" w:hAnsi="Times New Roman" w:cs="Times New Roman"/>
          <w:sz w:val="18"/>
          <w:szCs w:val="18"/>
        </w:rPr>
        <w:t>§ 95</w:t>
      </w:r>
    </w:p>
  </w:footnote>
  <w:footnote w:id="47">
    <w:p w:rsidR="005719B1" w:rsidRPr="00D16A69" w:rsidRDefault="005719B1">
      <w:pPr>
        <w:pStyle w:val="FootnoteText"/>
        <w:rPr>
          <w:rFonts w:ascii="Times New Roman" w:hAnsi="Times New Roman" w:cs="Times New Roman"/>
          <w:sz w:val="18"/>
          <w:szCs w:val="18"/>
          <w:lang w:val="en-US"/>
        </w:rPr>
      </w:pPr>
      <w:r w:rsidRPr="00D16A69">
        <w:rPr>
          <w:rStyle w:val="FootnoteReference"/>
          <w:rFonts w:ascii="Times New Roman" w:hAnsi="Times New Roman" w:cs="Times New Roman"/>
          <w:sz w:val="18"/>
          <w:szCs w:val="18"/>
        </w:rPr>
        <w:footnoteRef/>
      </w:r>
      <w:r w:rsidRPr="00D16A69">
        <w:rPr>
          <w:rFonts w:ascii="Times New Roman" w:hAnsi="Times New Roman" w:cs="Times New Roman"/>
          <w:sz w:val="18"/>
          <w:szCs w:val="18"/>
        </w:rPr>
        <w:t xml:space="preserve"> Scordino v. Italy (No. 1), [GC], no. 36813/97, 29.03.2006, § 220</w:t>
      </w:r>
    </w:p>
  </w:footnote>
  <w:footnote w:id="48">
    <w:p w:rsidR="005719B1" w:rsidRPr="00D16A69" w:rsidRDefault="005719B1">
      <w:pPr>
        <w:pStyle w:val="FootnoteText"/>
        <w:rPr>
          <w:rFonts w:ascii="Times New Roman" w:hAnsi="Times New Roman" w:cs="Times New Roman"/>
          <w:sz w:val="18"/>
          <w:szCs w:val="18"/>
          <w:lang w:val="en-US"/>
        </w:rPr>
      </w:pPr>
      <w:r w:rsidRPr="00D16A69">
        <w:rPr>
          <w:rStyle w:val="FootnoteReference"/>
          <w:rFonts w:ascii="Times New Roman" w:hAnsi="Times New Roman" w:cs="Times New Roman"/>
          <w:sz w:val="18"/>
          <w:szCs w:val="18"/>
        </w:rPr>
        <w:footnoteRef/>
      </w:r>
      <w:r w:rsidRPr="00D16A69">
        <w:rPr>
          <w:rFonts w:ascii="Times New Roman" w:hAnsi="Times New Roman" w:cs="Times New Roman"/>
          <w:sz w:val="18"/>
          <w:szCs w:val="18"/>
        </w:rPr>
        <w:t xml:space="preserve"> </w:t>
      </w:r>
      <w:r w:rsidRPr="00D16A69">
        <w:rPr>
          <w:rStyle w:val="s6b621b36"/>
          <w:rFonts w:ascii="Times New Roman" w:hAnsi="Times New Roman" w:cs="Times New Roman"/>
          <w:sz w:val="18"/>
          <w:szCs w:val="18"/>
        </w:rPr>
        <w:t>Price and Lowe v. the United Kingdom</w:t>
      </w:r>
      <w:r w:rsidRPr="00D16A69">
        <w:rPr>
          <w:rStyle w:val="sb8d990e2"/>
          <w:rFonts w:ascii="Times New Roman" w:hAnsi="Times New Roman" w:cs="Times New Roman"/>
          <w:sz w:val="18"/>
          <w:szCs w:val="18"/>
        </w:rPr>
        <w:t xml:space="preserve">, nos. </w:t>
      </w:r>
      <w:hyperlink r:id="rId17" w:anchor="%7B%22appno%22:[%2243185/98%22]%7D" w:tgtFrame="_blank" w:history="1">
        <w:r w:rsidRPr="00D16A69">
          <w:rPr>
            <w:rStyle w:val="Hyperlink"/>
            <w:rFonts w:ascii="Times New Roman" w:hAnsi="Times New Roman" w:cs="Times New Roman"/>
            <w:sz w:val="18"/>
            <w:szCs w:val="18"/>
          </w:rPr>
          <w:t>43185/98</w:t>
        </w:r>
      </w:hyperlink>
      <w:r w:rsidRPr="00D16A69">
        <w:rPr>
          <w:rStyle w:val="sb8d990e2"/>
          <w:rFonts w:ascii="Times New Roman" w:hAnsi="Times New Roman" w:cs="Times New Roman"/>
          <w:sz w:val="18"/>
          <w:szCs w:val="18"/>
        </w:rPr>
        <w:t xml:space="preserve"> and </w:t>
      </w:r>
      <w:hyperlink r:id="rId18" w:anchor="%7B%22appno%22:[%2243186/98%22]%7D" w:tgtFrame="_blank" w:history="1">
        <w:r w:rsidRPr="00D16A69">
          <w:rPr>
            <w:rStyle w:val="Hyperlink"/>
            <w:rFonts w:ascii="Times New Roman" w:hAnsi="Times New Roman" w:cs="Times New Roman"/>
            <w:sz w:val="18"/>
            <w:szCs w:val="18"/>
          </w:rPr>
          <w:t>43186/98</w:t>
        </w:r>
      </w:hyperlink>
      <w:r w:rsidRPr="00D16A69">
        <w:rPr>
          <w:rStyle w:val="sb8d990e2"/>
          <w:rFonts w:ascii="Times New Roman" w:hAnsi="Times New Roman" w:cs="Times New Roman"/>
          <w:sz w:val="18"/>
          <w:szCs w:val="18"/>
        </w:rPr>
        <w:t>, 29.07.2003, § 20</w:t>
      </w:r>
    </w:p>
  </w:footnote>
  <w:footnote w:id="49">
    <w:p w:rsidR="005719B1" w:rsidRPr="00D16A69" w:rsidRDefault="005719B1">
      <w:pPr>
        <w:pStyle w:val="FootnoteText"/>
        <w:rPr>
          <w:rFonts w:ascii="Times New Roman" w:hAnsi="Times New Roman" w:cs="Times New Roman"/>
          <w:sz w:val="18"/>
          <w:szCs w:val="18"/>
          <w:lang w:val="en-US"/>
        </w:rPr>
      </w:pPr>
      <w:r w:rsidRPr="00D16A69">
        <w:rPr>
          <w:rStyle w:val="FootnoteReference"/>
          <w:rFonts w:ascii="Times New Roman" w:hAnsi="Times New Roman" w:cs="Times New Roman"/>
          <w:sz w:val="18"/>
          <w:szCs w:val="18"/>
        </w:rPr>
        <w:footnoteRef/>
      </w:r>
      <w:r w:rsidRPr="00D16A69">
        <w:rPr>
          <w:rFonts w:ascii="Times New Roman" w:hAnsi="Times New Roman" w:cs="Times New Roman"/>
          <w:sz w:val="18"/>
          <w:szCs w:val="18"/>
        </w:rPr>
        <w:t xml:space="preserve"> </w:t>
      </w:r>
      <w:r w:rsidRPr="00D16A69">
        <w:rPr>
          <w:rFonts w:ascii="Times New Roman" w:hAnsi="Times New Roman" w:cs="Times New Roman"/>
          <w:iCs/>
          <w:sz w:val="18"/>
          <w:szCs w:val="18"/>
        </w:rPr>
        <w:t>Dobbertin v. France, 13089/87,</w:t>
      </w:r>
      <w:r w:rsidRPr="00D16A69">
        <w:rPr>
          <w:rFonts w:ascii="Times New Roman" w:hAnsi="Times New Roman" w:cs="Times New Roman"/>
          <w:i/>
          <w:iCs/>
          <w:sz w:val="18"/>
          <w:szCs w:val="18"/>
        </w:rPr>
        <w:t xml:space="preserve"> </w:t>
      </w:r>
      <w:r w:rsidRPr="00D16A69">
        <w:rPr>
          <w:rFonts w:ascii="Times New Roman" w:hAnsi="Times New Roman" w:cs="Times New Roman"/>
          <w:sz w:val="18"/>
          <w:szCs w:val="18"/>
        </w:rPr>
        <w:t>25</w:t>
      </w:r>
      <w:r w:rsidRPr="00D16A69">
        <w:rPr>
          <w:rFonts w:ascii="Times New Roman" w:hAnsi="Times New Roman" w:cs="Times New Roman"/>
          <w:sz w:val="18"/>
          <w:szCs w:val="18"/>
          <w:lang w:val="en-GB"/>
        </w:rPr>
        <w:t>.02.</w:t>
      </w:r>
      <w:r w:rsidRPr="00D16A69">
        <w:rPr>
          <w:rFonts w:ascii="Times New Roman" w:hAnsi="Times New Roman" w:cs="Times New Roman"/>
          <w:sz w:val="18"/>
          <w:szCs w:val="18"/>
        </w:rPr>
        <w:t>1993,</w:t>
      </w:r>
      <w:r w:rsidRPr="00D16A69">
        <w:rPr>
          <w:rFonts w:ascii="Times New Roman" w:hAnsi="Times New Roman" w:cs="Times New Roman"/>
          <w:sz w:val="18"/>
          <w:szCs w:val="18"/>
          <w:lang w:val="en-GB"/>
        </w:rPr>
        <w:t xml:space="preserve"> </w:t>
      </w:r>
      <w:r w:rsidRPr="00D16A69">
        <w:rPr>
          <w:rFonts w:ascii="Times New Roman" w:hAnsi="Times New Roman" w:cs="Times New Roman"/>
          <w:sz w:val="18"/>
          <w:szCs w:val="18"/>
        </w:rPr>
        <w:t>§ 44</w:t>
      </w:r>
    </w:p>
  </w:footnote>
  <w:footnote w:id="50">
    <w:p w:rsidR="005719B1" w:rsidRPr="00D16A69" w:rsidRDefault="005719B1">
      <w:pPr>
        <w:pStyle w:val="FootnoteText"/>
        <w:rPr>
          <w:rFonts w:ascii="Times New Roman" w:hAnsi="Times New Roman" w:cs="Times New Roman"/>
          <w:sz w:val="18"/>
          <w:szCs w:val="18"/>
          <w:lang w:val="en-US"/>
        </w:rPr>
      </w:pPr>
      <w:r w:rsidRPr="00D16A69">
        <w:rPr>
          <w:rStyle w:val="FootnoteReference"/>
          <w:rFonts w:ascii="Times New Roman" w:hAnsi="Times New Roman" w:cs="Times New Roman"/>
          <w:sz w:val="18"/>
          <w:szCs w:val="18"/>
        </w:rPr>
        <w:footnoteRef/>
      </w:r>
      <w:r w:rsidRPr="00D16A69">
        <w:rPr>
          <w:rFonts w:ascii="Times New Roman" w:hAnsi="Times New Roman" w:cs="Times New Roman"/>
          <w:sz w:val="18"/>
          <w:szCs w:val="18"/>
        </w:rPr>
        <w:t xml:space="preserve"> </w:t>
      </w:r>
      <w:r w:rsidRPr="00D16A69">
        <w:rPr>
          <w:rFonts w:ascii="Times New Roman" w:hAnsi="Times New Roman" w:cs="Times New Roman"/>
          <w:iCs/>
          <w:sz w:val="18"/>
          <w:szCs w:val="18"/>
        </w:rPr>
        <w:t>Pretto and Others v. Italy</w:t>
      </w:r>
      <w:r w:rsidRPr="00D16A69">
        <w:rPr>
          <w:rFonts w:ascii="Times New Roman" w:hAnsi="Times New Roman" w:cs="Times New Roman"/>
          <w:sz w:val="18"/>
          <w:szCs w:val="18"/>
        </w:rPr>
        <w:t xml:space="preserve">, </w:t>
      </w:r>
      <w:r w:rsidRPr="00D16A69">
        <w:rPr>
          <w:rFonts w:ascii="Times New Roman" w:hAnsi="Times New Roman" w:cs="Times New Roman"/>
          <w:sz w:val="18"/>
          <w:szCs w:val="18"/>
          <w:lang w:val="en-GB"/>
        </w:rPr>
        <w:t>0</w:t>
      </w:r>
      <w:r w:rsidRPr="00D16A69">
        <w:rPr>
          <w:rFonts w:ascii="Times New Roman" w:hAnsi="Times New Roman" w:cs="Times New Roman"/>
          <w:sz w:val="18"/>
          <w:szCs w:val="18"/>
        </w:rPr>
        <w:t>8</w:t>
      </w:r>
      <w:r w:rsidRPr="00D16A69">
        <w:rPr>
          <w:rFonts w:ascii="Times New Roman" w:hAnsi="Times New Roman" w:cs="Times New Roman"/>
          <w:sz w:val="18"/>
          <w:szCs w:val="18"/>
          <w:lang w:val="en-GB"/>
        </w:rPr>
        <w:t>.12.</w:t>
      </w:r>
      <w:r w:rsidRPr="00D16A69">
        <w:rPr>
          <w:rFonts w:ascii="Times New Roman" w:hAnsi="Times New Roman" w:cs="Times New Roman"/>
          <w:sz w:val="18"/>
          <w:szCs w:val="18"/>
        </w:rPr>
        <w:t xml:space="preserve">1983, </w:t>
      </w:r>
      <w:r w:rsidRPr="00D16A69">
        <w:rPr>
          <w:rFonts w:ascii="Times New Roman" w:hAnsi="Times New Roman" w:cs="Times New Roman"/>
          <w:sz w:val="18"/>
          <w:szCs w:val="18"/>
          <w:lang w:val="en-GB"/>
        </w:rPr>
        <w:t xml:space="preserve">no. </w:t>
      </w:r>
      <w:r w:rsidRPr="00D16A69">
        <w:rPr>
          <w:rStyle w:val="textcolumn"/>
          <w:rFonts w:ascii="Times New Roman" w:hAnsi="Times New Roman" w:cs="Times New Roman"/>
          <w:sz w:val="18"/>
          <w:szCs w:val="18"/>
        </w:rPr>
        <w:t>7984/77</w:t>
      </w:r>
      <w:r w:rsidRPr="00D16A69">
        <w:rPr>
          <w:rStyle w:val="textcolumn"/>
          <w:rFonts w:ascii="Times New Roman" w:hAnsi="Times New Roman" w:cs="Times New Roman"/>
          <w:sz w:val="18"/>
          <w:szCs w:val="18"/>
          <w:lang w:val="en-GB"/>
        </w:rPr>
        <w:t>,</w:t>
      </w:r>
      <w:r w:rsidRPr="00D16A69">
        <w:rPr>
          <w:rFonts w:ascii="Times New Roman" w:hAnsi="Times New Roman" w:cs="Times New Roman"/>
          <w:sz w:val="18"/>
          <w:szCs w:val="18"/>
        </w:rPr>
        <w:t xml:space="preserve"> § 37</w:t>
      </w:r>
    </w:p>
  </w:footnote>
  <w:footnote w:id="51">
    <w:p w:rsidR="005719B1" w:rsidRPr="00D16A69" w:rsidRDefault="005719B1">
      <w:pPr>
        <w:pStyle w:val="FootnoteText"/>
        <w:rPr>
          <w:rFonts w:ascii="Times New Roman" w:hAnsi="Times New Roman" w:cs="Times New Roman"/>
          <w:sz w:val="18"/>
          <w:szCs w:val="18"/>
          <w:lang w:val="en-US"/>
        </w:rPr>
      </w:pPr>
      <w:r w:rsidRPr="00D16A69">
        <w:rPr>
          <w:rStyle w:val="FootnoteReference"/>
          <w:rFonts w:ascii="Times New Roman" w:hAnsi="Times New Roman" w:cs="Times New Roman"/>
          <w:sz w:val="18"/>
          <w:szCs w:val="18"/>
        </w:rPr>
        <w:footnoteRef/>
      </w:r>
      <w:r w:rsidRPr="00D16A69">
        <w:rPr>
          <w:rFonts w:ascii="Times New Roman" w:hAnsi="Times New Roman" w:cs="Times New Roman"/>
          <w:sz w:val="18"/>
          <w:szCs w:val="18"/>
        </w:rPr>
        <w:t xml:space="preserve"> Ferrantelli and Santangelo v. Italy</w:t>
      </w:r>
      <w:r w:rsidRPr="00D16A69">
        <w:rPr>
          <w:rFonts w:ascii="Times New Roman" w:hAnsi="Times New Roman" w:cs="Times New Roman"/>
          <w:sz w:val="18"/>
          <w:szCs w:val="18"/>
          <w:lang w:val="en-GB"/>
        </w:rPr>
        <w:t>, no. 19874/92, 07.081996</w:t>
      </w:r>
      <w:r w:rsidRPr="00D16A69">
        <w:rPr>
          <w:rFonts w:ascii="Times New Roman" w:hAnsi="Times New Roman" w:cs="Times New Roman"/>
          <w:sz w:val="18"/>
          <w:szCs w:val="18"/>
        </w:rPr>
        <w:t>, § 42</w:t>
      </w:r>
    </w:p>
  </w:footnote>
  <w:footnote w:id="52">
    <w:p w:rsidR="005719B1" w:rsidRPr="00D16A69" w:rsidRDefault="005719B1">
      <w:pPr>
        <w:pStyle w:val="FootnoteText"/>
        <w:rPr>
          <w:rFonts w:ascii="Times New Roman" w:hAnsi="Times New Roman" w:cs="Times New Roman"/>
          <w:sz w:val="18"/>
          <w:szCs w:val="18"/>
          <w:lang w:val="en-US"/>
        </w:rPr>
      </w:pPr>
      <w:r w:rsidRPr="00D16A69">
        <w:rPr>
          <w:rStyle w:val="FootnoteReference"/>
          <w:rFonts w:ascii="Times New Roman" w:hAnsi="Times New Roman" w:cs="Times New Roman"/>
          <w:sz w:val="18"/>
          <w:szCs w:val="18"/>
        </w:rPr>
        <w:footnoteRef/>
      </w:r>
      <w:r w:rsidRPr="00D16A69">
        <w:rPr>
          <w:rFonts w:ascii="Times New Roman" w:hAnsi="Times New Roman" w:cs="Times New Roman"/>
          <w:sz w:val="18"/>
          <w:szCs w:val="18"/>
        </w:rPr>
        <w:t xml:space="preserve"> </w:t>
      </w:r>
      <w:r w:rsidRPr="00D16A69">
        <w:rPr>
          <w:rFonts w:ascii="Times New Roman" w:hAnsi="Times New Roman" w:cs="Times New Roman"/>
          <w:iCs/>
          <w:sz w:val="18"/>
          <w:szCs w:val="18"/>
        </w:rPr>
        <w:t>Eckle v. Germany</w:t>
      </w:r>
      <w:r w:rsidRPr="00D16A69">
        <w:rPr>
          <w:rFonts w:ascii="Times New Roman" w:hAnsi="Times New Roman" w:cs="Times New Roman"/>
          <w:sz w:val="18"/>
          <w:szCs w:val="18"/>
        </w:rPr>
        <w:t>, no</w:t>
      </w:r>
      <w:r w:rsidRPr="00D16A69">
        <w:rPr>
          <w:rFonts w:ascii="Times New Roman" w:hAnsi="Times New Roman" w:cs="Times New Roman"/>
          <w:iCs/>
          <w:sz w:val="18"/>
          <w:szCs w:val="18"/>
        </w:rPr>
        <w:t xml:space="preserve">. </w:t>
      </w:r>
      <w:r w:rsidRPr="00D16A69">
        <w:rPr>
          <w:rFonts w:ascii="Times New Roman" w:hAnsi="Times New Roman" w:cs="Times New Roman"/>
          <w:sz w:val="18"/>
          <w:szCs w:val="18"/>
        </w:rPr>
        <w:t>8130/78, 15 July 1982</w:t>
      </w:r>
      <w:r w:rsidRPr="00D16A69">
        <w:rPr>
          <w:rFonts w:ascii="Times New Roman" w:hAnsi="Times New Roman" w:cs="Times New Roman"/>
          <w:sz w:val="18"/>
          <w:szCs w:val="18"/>
          <w:lang w:val="en-GB"/>
        </w:rPr>
        <w:t>,</w:t>
      </w:r>
      <w:r w:rsidRPr="00D16A69">
        <w:rPr>
          <w:rFonts w:ascii="Times New Roman" w:hAnsi="Times New Roman" w:cs="Times New Roman"/>
          <w:sz w:val="18"/>
          <w:szCs w:val="18"/>
        </w:rPr>
        <w:t xml:space="preserve"> § 82.</w:t>
      </w:r>
    </w:p>
  </w:footnote>
  <w:footnote w:id="53">
    <w:p w:rsidR="005719B1" w:rsidRPr="00D16A69" w:rsidRDefault="005719B1">
      <w:pPr>
        <w:pStyle w:val="FootnoteText"/>
        <w:rPr>
          <w:rFonts w:ascii="Times New Roman" w:hAnsi="Times New Roman" w:cs="Times New Roman"/>
          <w:sz w:val="18"/>
          <w:szCs w:val="18"/>
          <w:lang w:val="en-US"/>
        </w:rPr>
      </w:pPr>
      <w:r w:rsidRPr="00D16A69">
        <w:rPr>
          <w:rStyle w:val="FootnoteReference"/>
          <w:rFonts w:ascii="Times New Roman" w:hAnsi="Times New Roman" w:cs="Times New Roman"/>
          <w:sz w:val="18"/>
          <w:szCs w:val="18"/>
        </w:rPr>
        <w:footnoteRef/>
      </w:r>
      <w:r w:rsidRPr="00D16A69">
        <w:rPr>
          <w:rFonts w:ascii="Times New Roman" w:hAnsi="Times New Roman" w:cs="Times New Roman"/>
          <w:sz w:val="18"/>
          <w:szCs w:val="18"/>
        </w:rPr>
        <w:t xml:space="preserve"> </w:t>
      </w:r>
      <w:r w:rsidRPr="00D16A69">
        <w:rPr>
          <w:rFonts w:ascii="Times New Roman" w:hAnsi="Times New Roman" w:cs="Times New Roman"/>
          <w:sz w:val="18"/>
          <w:szCs w:val="18"/>
          <w:lang w:val="en-GB"/>
        </w:rPr>
        <w:t>Uni</w:t>
      </w:r>
      <w:r w:rsidRPr="00D16A69">
        <w:rPr>
          <w:rFonts w:ascii="Times New Roman" w:hAnsi="Times New Roman" w:cs="Times New Roman"/>
          <w:sz w:val="18"/>
          <w:szCs w:val="18"/>
        </w:rPr>
        <w:t>ó</w:t>
      </w:r>
      <w:r w:rsidRPr="00D16A69">
        <w:rPr>
          <w:rFonts w:ascii="Times New Roman" w:hAnsi="Times New Roman" w:cs="Times New Roman"/>
          <w:sz w:val="18"/>
          <w:szCs w:val="18"/>
          <w:lang w:val="en-GB"/>
        </w:rPr>
        <w:t>n</w:t>
      </w:r>
      <w:r w:rsidRPr="00D16A69">
        <w:rPr>
          <w:rFonts w:ascii="Times New Roman" w:hAnsi="Times New Roman" w:cs="Times New Roman"/>
          <w:sz w:val="18"/>
          <w:szCs w:val="18"/>
        </w:rPr>
        <w:t xml:space="preserve"> </w:t>
      </w:r>
      <w:r w:rsidRPr="00D16A69">
        <w:rPr>
          <w:rFonts w:ascii="Times New Roman" w:hAnsi="Times New Roman" w:cs="Times New Roman"/>
          <w:sz w:val="18"/>
          <w:szCs w:val="18"/>
          <w:lang w:val="en-GB"/>
        </w:rPr>
        <w:t>Alimentaria</w:t>
      </w:r>
      <w:r w:rsidRPr="00D16A69">
        <w:rPr>
          <w:rFonts w:ascii="Times New Roman" w:hAnsi="Times New Roman" w:cs="Times New Roman"/>
          <w:sz w:val="18"/>
          <w:szCs w:val="18"/>
        </w:rPr>
        <w:t xml:space="preserve"> </w:t>
      </w:r>
      <w:r w:rsidRPr="00D16A69">
        <w:rPr>
          <w:rFonts w:ascii="Times New Roman" w:hAnsi="Times New Roman" w:cs="Times New Roman"/>
          <w:sz w:val="18"/>
          <w:szCs w:val="18"/>
          <w:lang w:val="en-GB"/>
        </w:rPr>
        <w:t>Sanders</w:t>
      </w:r>
      <w:r w:rsidRPr="00D16A69">
        <w:rPr>
          <w:rFonts w:ascii="Times New Roman" w:hAnsi="Times New Roman" w:cs="Times New Roman"/>
          <w:sz w:val="18"/>
          <w:szCs w:val="18"/>
        </w:rPr>
        <w:t xml:space="preserve"> </w:t>
      </w:r>
      <w:r w:rsidRPr="00D16A69">
        <w:rPr>
          <w:rFonts w:ascii="Times New Roman" w:hAnsi="Times New Roman" w:cs="Times New Roman"/>
          <w:sz w:val="18"/>
          <w:szCs w:val="18"/>
          <w:lang w:val="en-GB"/>
        </w:rPr>
        <w:t>SA</w:t>
      </w:r>
      <w:r w:rsidRPr="00D16A69">
        <w:rPr>
          <w:rFonts w:ascii="Times New Roman" w:hAnsi="Times New Roman" w:cs="Times New Roman"/>
          <w:sz w:val="18"/>
          <w:szCs w:val="18"/>
        </w:rPr>
        <w:t xml:space="preserve"> </w:t>
      </w:r>
      <w:r w:rsidRPr="00D16A69">
        <w:rPr>
          <w:rFonts w:ascii="Times New Roman" w:hAnsi="Times New Roman" w:cs="Times New Roman"/>
          <w:sz w:val="18"/>
          <w:szCs w:val="18"/>
          <w:lang w:val="en-GB"/>
        </w:rPr>
        <w:t>v</w:t>
      </w:r>
      <w:r w:rsidRPr="00D16A69">
        <w:rPr>
          <w:rFonts w:ascii="Times New Roman" w:hAnsi="Times New Roman" w:cs="Times New Roman"/>
          <w:sz w:val="18"/>
          <w:szCs w:val="18"/>
        </w:rPr>
        <w:t xml:space="preserve">. </w:t>
      </w:r>
      <w:r w:rsidRPr="00D16A69">
        <w:rPr>
          <w:rFonts w:ascii="Times New Roman" w:hAnsi="Times New Roman" w:cs="Times New Roman"/>
          <w:sz w:val="18"/>
          <w:szCs w:val="18"/>
          <w:lang w:val="en-GB"/>
        </w:rPr>
        <w:t>Spain</w:t>
      </w:r>
      <w:r w:rsidRPr="00D16A69">
        <w:rPr>
          <w:rFonts w:ascii="Times New Roman" w:hAnsi="Times New Roman" w:cs="Times New Roman"/>
          <w:sz w:val="18"/>
          <w:szCs w:val="18"/>
        </w:rPr>
        <w:t xml:space="preserve">, </w:t>
      </w:r>
      <w:r w:rsidRPr="00D16A69">
        <w:rPr>
          <w:rFonts w:ascii="Times New Roman" w:hAnsi="Times New Roman" w:cs="Times New Roman"/>
          <w:sz w:val="18"/>
          <w:szCs w:val="18"/>
          <w:lang w:val="en-GB"/>
        </w:rPr>
        <w:t>no</w:t>
      </w:r>
      <w:r w:rsidRPr="00D16A69">
        <w:rPr>
          <w:rFonts w:ascii="Times New Roman" w:hAnsi="Times New Roman" w:cs="Times New Roman"/>
          <w:sz w:val="18"/>
          <w:szCs w:val="18"/>
        </w:rPr>
        <w:t>. 11681/85, 07.07.1989 г., § 35</w:t>
      </w:r>
    </w:p>
  </w:footnote>
  <w:footnote w:id="54">
    <w:p w:rsidR="005719B1" w:rsidRPr="00177385" w:rsidRDefault="005719B1">
      <w:pPr>
        <w:pStyle w:val="FootnoteText"/>
        <w:rPr>
          <w:rFonts w:ascii="Times New Roman" w:hAnsi="Times New Roman" w:cs="Times New Roman"/>
          <w:sz w:val="18"/>
          <w:szCs w:val="18"/>
          <w:lang w:val="en-US"/>
        </w:rPr>
      </w:pPr>
      <w:r w:rsidRPr="00177385">
        <w:rPr>
          <w:rStyle w:val="FootnoteReference"/>
          <w:rFonts w:ascii="Times New Roman" w:hAnsi="Times New Roman" w:cs="Times New Roman"/>
          <w:sz w:val="18"/>
          <w:szCs w:val="18"/>
        </w:rPr>
        <w:footnoteRef/>
      </w:r>
      <w:r w:rsidRPr="00177385">
        <w:rPr>
          <w:rFonts w:ascii="Times New Roman" w:hAnsi="Times New Roman" w:cs="Times New Roman"/>
          <w:sz w:val="18"/>
          <w:szCs w:val="18"/>
        </w:rPr>
        <w:t xml:space="preserve"> </w:t>
      </w:r>
      <w:r w:rsidRPr="00177385">
        <w:rPr>
          <w:rFonts w:ascii="Times New Roman" w:hAnsi="Times New Roman" w:cs="Times New Roman"/>
          <w:sz w:val="18"/>
          <w:szCs w:val="18"/>
          <w:lang w:val="en-GB"/>
        </w:rPr>
        <w:t>Uni</w:t>
      </w:r>
      <w:r w:rsidRPr="00177385">
        <w:rPr>
          <w:rFonts w:ascii="Times New Roman" w:hAnsi="Times New Roman" w:cs="Times New Roman"/>
          <w:sz w:val="18"/>
          <w:szCs w:val="18"/>
        </w:rPr>
        <w:t>ó</w:t>
      </w:r>
      <w:r w:rsidRPr="00177385">
        <w:rPr>
          <w:rFonts w:ascii="Times New Roman" w:hAnsi="Times New Roman" w:cs="Times New Roman"/>
          <w:sz w:val="18"/>
          <w:szCs w:val="18"/>
          <w:lang w:val="en-GB"/>
        </w:rPr>
        <w:t>n</w:t>
      </w:r>
      <w:r w:rsidRPr="00177385">
        <w:rPr>
          <w:rFonts w:ascii="Times New Roman" w:hAnsi="Times New Roman" w:cs="Times New Roman"/>
          <w:sz w:val="18"/>
          <w:szCs w:val="18"/>
        </w:rPr>
        <w:t xml:space="preserve"> </w:t>
      </w:r>
      <w:r w:rsidRPr="00177385">
        <w:rPr>
          <w:rFonts w:ascii="Times New Roman" w:hAnsi="Times New Roman" w:cs="Times New Roman"/>
          <w:sz w:val="18"/>
          <w:szCs w:val="18"/>
          <w:lang w:val="en-GB"/>
        </w:rPr>
        <w:t>Alimentaria</w:t>
      </w:r>
      <w:r w:rsidRPr="00177385">
        <w:rPr>
          <w:rFonts w:ascii="Times New Roman" w:hAnsi="Times New Roman" w:cs="Times New Roman"/>
          <w:sz w:val="18"/>
          <w:szCs w:val="18"/>
        </w:rPr>
        <w:t xml:space="preserve"> </w:t>
      </w:r>
      <w:r w:rsidRPr="00177385">
        <w:rPr>
          <w:rFonts w:ascii="Times New Roman" w:hAnsi="Times New Roman" w:cs="Times New Roman"/>
          <w:sz w:val="18"/>
          <w:szCs w:val="18"/>
          <w:lang w:val="en-GB"/>
        </w:rPr>
        <w:t>Sanders</w:t>
      </w:r>
      <w:r w:rsidRPr="00177385">
        <w:rPr>
          <w:rFonts w:ascii="Times New Roman" w:hAnsi="Times New Roman" w:cs="Times New Roman"/>
          <w:sz w:val="18"/>
          <w:szCs w:val="18"/>
        </w:rPr>
        <w:t xml:space="preserve"> </w:t>
      </w:r>
      <w:r w:rsidRPr="00177385">
        <w:rPr>
          <w:rFonts w:ascii="Times New Roman" w:hAnsi="Times New Roman" w:cs="Times New Roman"/>
          <w:sz w:val="18"/>
          <w:szCs w:val="18"/>
          <w:lang w:val="en-GB"/>
        </w:rPr>
        <w:t>SA</w:t>
      </w:r>
      <w:r w:rsidRPr="00177385">
        <w:rPr>
          <w:rFonts w:ascii="Times New Roman" w:hAnsi="Times New Roman" w:cs="Times New Roman"/>
          <w:sz w:val="18"/>
          <w:szCs w:val="18"/>
        </w:rPr>
        <w:t xml:space="preserve"> </w:t>
      </w:r>
      <w:r w:rsidRPr="00177385">
        <w:rPr>
          <w:rFonts w:ascii="Times New Roman" w:hAnsi="Times New Roman" w:cs="Times New Roman"/>
          <w:sz w:val="18"/>
          <w:szCs w:val="18"/>
          <w:lang w:val="en-GB"/>
        </w:rPr>
        <w:t>v</w:t>
      </w:r>
      <w:r w:rsidRPr="00177385">
        <w:rPr>
          <w:rFonts w:ascii="Times New Roman" w:hAnsi="Times New Roman" w:cs="Times New Roman"/>
          <w:sz w:val="18"/>
          <w:szCs w:val="18"/>
        </w:rPr>
        <w:t xml:space="preserve">. </w:t>
      </w:r>
      <w:r w:rsidRPr="00177385">
        <w:rPr>
          <w:rFonts w:ascii="Times New Roman" w:hAnsi="Times New Roman" w:cs="Times New Roman"/>
          <w:sz w:val="18"/>
          <w:szCs w:val="18"/>
          <w:lang w:val="en-GB"/>
        </w:rPr>
        <w:t>Spain</w:t>
      </w:r>
      <w:r w:rsidRPr="00177385">
        <w:rPr>
          <w:rFonts w:ascii="Times New Roman" w:hAnsi="Times New Roman" w:cs="Times New Roman"/>
          <w:sz w:val="18"/>
          <w:szCs w:val="18"/>
        </w:rPr>
        <w:t xml:space="preserve">, </w:t>
      </w:r>
      <w:r w:rsidRPr="00177385">
        <w:rPr>
          <w:rFonts w:ascii="Times New Roman" w:hAnsi="Times New Roman" w:cs="Times New Roman"/>
          <w:sz w:val="18"/>
          <w:szCs w:val="18"/>
          <w:lang w:val="en-GB"/>
        </w:rPr>
        <w:t>no</w:t>
      </w:r>
      <w:r w:rsidRPr="00177385">
        <w:rPr>
          <w:rFonts w:ascii="Times New Roman" w:hAnsi="Times New Roman" w:cs="Times New Roman"/>
          <w:sz w:val="18"/>
          <w:szCs w:val="18"/>
        </w:rPr>
        <w:t xml:space="preserve">. 11681/85, 07.07.1989, §§ 40-42: </w:t>
      </w:r>
      <w:r w:rsidRPr="00177385">
        <w:rPr>
          <w:rFonts w:ascii="Times New Roman" w:hAnsi="Times New Roman" w:cs="Times New Roman"/>
          <w:sz w:val="18"/>
          <w:szCs w:val="18"/>
          <w:lang w:val="en-US"/>
        </w:rPr>
        <w:t>temporary overload of courts does not make the state liable, if measures have been taken in time</w:t>
      </w:r>
    </w:p>
  </w:footnote>
  <w:footnote w:id="55">
    <w:p w:rsidR="005719B1" w:rsidRPr="00177385" w:rsidRDefault="005719B1">
      <w:pPr>
        <w:pStyle w:val="FootnoteText"/>
        <w:rPr>
          <w:rFonts w:ascii="Times New Roman" w:hAnsi="Times New Roman" w:cs="Times New Roman"/>
          <w:sz w:val="18"/>
          <w:szCs w:val="18"/>
          <w:lang w:val="en-US"/>
        </w:rPr>
      </w:pPr>
      <w:r w:rsidRPr="00177385">
        <w:rPr>
          <w:rStyle w:val="FootnoteReference"/>
          <w:rFonts w:ascii="Times New Roman" w:hAnsi="Times New Roman" w:cs="Times New Roman"/>
          <w:sz w:val="18"/>
          <w:szCs w:val="18"/>
        </w:rPr>
        <w:footnoteRef/>
      </w:r>
      <w:r w:rsidRPr="00177385">
        <w:rPr>
          <w:rFonts w:ascii="Times New Roman" w:hAnsi="Times New Roman" w:cs="Times New Roman"/>
          <w:sz w:val="18"/>
          <w:szCs w:val="18"/>
        </w:rPr>
        <w:t xml:space="preserve"> </w:t>
      </w:r>
      <w:r w:rsidRPr="00177385">
        <w:rPr>
          <w:rFonts w:ascii="Times New Roman" w:hAnsi="Times New Roman" w:cs="Times New Roman"/>
          <w:sz w:val="18"/>
          <w:szCs w:val="18"/>
          <w:lang w:val="en-US"/>
        </w:rPr>
        <w:t>Cited</w:t>
      </w:r>
      <w:r w:rsidRPr="00177385">
        <w:rPr>
          <w:rStyle w:val="column01"/>
          <w:rFonts w:ascii="Times New Roman" w:hAnsi="Times New Roman" w:cs="Times New Roman"/>
          <w:sz w:val="18"/>
          <w:szCs w:val="18"/>
        </w:rPr>
        <w:t>, § 95.</w:t>
      </w:r>
    </w:p>
  </w:footnote>
  <w:footnote w:id="56">
    <w:p w:rsidR="005719B1" w:rsidRPr="00177385" w:rsidRDefault="005719B1">
      <w:pPr>
        <w:pStyle w:val="FootnoteText"/>
        <w:rPr>
          <w:rFonts w:ascii="Times New Roman" w:hAnsi="Times New Roman" w:cs="Times New Roman"/>
          <w:sz w:val="18"/>
          <w:szCs w:val="18"/>
          <w:lang w:val="en-US"/>
        </w:rPr>
      </w:pPr>
      <w:r w:rsidRPr="00177385">
        <w:rPr>
          <w:rStyle w:val="FootnoteReference"/>
          <w:rFonts w:ascii="Times New Roman" w:hAnsi="Times New Roman" w:cs="Times New Roman"/>
          <w:sz w:val="18"/>
          <w:szCs w:val="18"/>
        </w:rPr>
        <w:footnoteRef/>
      </w:r>
      <w:r w:rsidRPr="00177385">
        <w:rPr>
          <w:rFonts w:ascii="Times New Roman" w:hAnsi="Times New Roman" w:cs="Times New Roman"/>
          <w:sz w:val="18"/>
          <w:szCs w:val="18"/>
        </w:rPr>
        <w:t xml:space="preserve"> </w:t>
      </w:r>
      <w:r w:rsidRPr="00177385">
        <w:rPr>
          <w:rStyle w:val="sb8d990e2"/>
          <w:rFonts w:ascii="Times New Roman" w:hAnsi="Times New Roman" w:cs="Times New Roman"/>
          <w:sz w:val="18"/>
          <w:szCs w:val="18"/>
          <w:lang w:val="en-GB"/>
        </w:rPr>
        <w:t>Petrova</w:t>
      </w:r>
      <w:r w:rsidRPr="00177385">
        <w:rPr>
          <w:rStyle w:val="sb8d990e2"/>
          <w:rFonts w:ascii="Times New Roman" w:hAnsi="Times New Roman" w:cs="Times New Roman"/>
          <w:sz w:val="18"/>
          <w:szCs w:val="18"/>
        </w:rPr>
        <w:t xml:space="preserve"> </w:t>
      </w:r>
      <w:r w:rsidRPr="00177385">
        <w:rPr>
          <w:rStyle w:val="sb8d990e2"/>
          <w:rFonts w:ascii="Times New Roman" w:hAnsi="Times New Roman" w:cs="Times New Roman"/>
          <w:sz w:val="18"/>
          <w:szCs w:val="18"/>
          <w:lang w:val="en-GB"/>
        </w:rPr>
        <w:t>v</w:t>
      </w:r>
      <w:r w:rsidRPr="00177385">
        <w:rPr>
          <w:rStyle w:val="sb8d990e2"/>
          <w:rFonts w:ascii="Times New Roman" w:hAnsi="Times New Roman" w:cs="Times New Roman"/>
          <w:sz w:val="18"/>
          <w:szCs w:val="18"/>
        </w:rPr>
        <w:t xml:space="preserve">. </w:t>
      </w:r>
      <w:r w:rsidRPr="00177385">
        <w:rPr>
          <w:rStyle w:val="sb8d990e2"/>
          <w:rFonts w:ascii="Times New Roman" w:hAnsi="Times New Roman" w:cs="Times New Roman"/>
          <w:sz w:val="18"/>
          <w:szCs w:val="18"/>
          <w:lang w:val="en-GB"/>
        </w:rPr>
        <w:t>Bulgaria,</w:t>
      </w:r>
      <w:r w:rsidRPr="00177385">
        <w:rPr>
          <w:rStyle w:val="textcolumn"/>
          <w:rFonts w:ascii="Times New Roman" w:hAnsi="Times New Roman" w:cs="Times New Roman"/>
          <w:sz w:val="18"/>
          <w:szCs w:val="18"/>
        </w:rPr>
        <w:t xml:space="preserve"> </w:t>
      </w:r>
      <w:r w:rsidRPr="00177385">
        <w:rPr>
          <w:rStyle w:val="textcolumn"/>
          <w:rFonts w:ascii="Times New Roman" w:hAnsi="Times New Roman" w:cs="Times New Roman"/>
          <w:sz w:val="18"/>
          <w:szCs w:val="18"/>
          <w:lang w:val="en-GB"/>
        </w:rPr>
        <w:t xml:space="preserve">no. </w:t>
      </w:r>
      <w:r w:rsidRPr="00177385">
        <w:rPr>
          <w:rStyle w:val="textcolumn"/>
          <w:rFonts w:ascii="Times New Roman" w:hAnsi="Times New Roman" w:cs="Times New Roman"/>
          <w:sz w:val="18"/>
          <w:szCs w:val="18"/>
        </w:rPr>
        <w:t>19532/05</w:t>
      </w:r>
      <w:r w:rsidRPr="00177385">
        <w:rPr>
          <w:rStyle w:val="textcolumn"/>
          <w:rFonts w:ascii="Times New Roman" w:hAnsi="Times New Roman" w:cs="Times New Roman"/>
          <w:sz w:val="18"/>
          <w:szCs w:val="18"/>
          <w:lang w:val="en-GB"/>
        </w:rPr>
        <w:t>, 24.04.2012</w:t>
      </w:r>
      <w:r w:rsidRPr="00177385">
        <w:rPr>
          <w:rStyle w:val="textcolumn"/>
          <w:rFonts w:ascii="Times New Roman" w:hAnsi="Times New Roman" w:cs="Times New Roman"/>
          <w:sz w:val="18"/>
          <w:szCs w:val="18"/>
        </w:rPr>
        <w:t>, § 24</w:t>
      </w:r>
      <w:r w:rsidRPr="00177385">
        <w:rPr>
          <w:rStyle w:val="textcolumn"/>
          <w:rFonts w:ascii="Times New Roman" w:hAnsi="Times New Roman" w:cs="Times New Roman"/>
          <w:sz w:val="18"/>
          <w:szCs w:val="18"/>
          <w:lang w:val="en-GB"/>
        </w:rPr>
        <w:t xml:space="preserve">. </w:t>
      </w:r>
      <w:r w:rsidRPr="00177385">
        <w:rPr>
          <w:rStyle w:val="textcolumn"/>
          <w:rFonts w:ascii="Times New Roman" w:hAnsi="Times New Roman" w:cs="Times New Roman"/>
          <w:sz w:val="18"/>
          <w:szCs w:val="18"/>
          <w:lang w:val="en-US"/>
        </w:rPr>
        <w:t>See also</w:t>
      </w:r>
      <w:r w:rsidRPr="00177385">
        <w:rPr>
          <w:rStyle w:val="textcolumn"/>
          <w:rFonts w:ascii="Times New Roman" w:hAnsi="Times New Roman" w:cs="Times New Roman"/>
          <w:sz w:val="18"/>
          <w:szCs w:val="18"/>
        </w:rPr>
        <w:t xml:space="preserve"> </w:t>
      </w:r>
      <w:r w:rsidRPr="00177385">
        <w:rPr>
          <w:rFonts w:ascii="Times New Roman" w:hAnsi="Times New Roman" w:cs="Times New Roman"/>
          <w:sz w:val="18"/>
          <w:szCs w:val="18"/>
        </w:rPr>
        <w:t xml:space="preserve">Finger v. Bulgaria, </w:t>
      </w:r>
      <w:r w:rsidRPr="00177385">
        <w:rPr>
          <w:rFonts w:ascii="Times New Roman" w:hAnsi="Times New Roman" w:cs="Times New Roman"/>
          <w:sz w:val="18"/>
          <w:szCs w:val="18"/>
          <w:lang w:val="en-GB"/>
        </w:rPr>
        <w:t xml:space="preserve">no. </w:t>
      </w:r>
      <w:r w:rsidRPr="00177385">
        <w:rPr>
          <w:rStyle w:val="column01"/>
          <w:rFonts w:ascii="Times New Roman" w:hAnsi="Times New Roman" w:cs="Times New Roman"/>
          <w:sz w:val="18"/>
          <w:szCs w:val="18"/>
        </w:rPr>
        <w:t>37346/05, 10.05.2011, § 102.</w:t>
      </w:r>
    </w:p>
  </w:footnote>
  <w:footnote w:id="57">
    <w:p w:rsidR="005719B1" w:rsidRPr="00177385" w:rsidRDefault="005719B1">
      <w:pPr>
        <w:pStyle w:val="FootnoteText"/>
        <w:rPr>
          <w:rFonts w:ascii="Times New Roman" w:hAnsi="Times New Roman" w:cs="Times New Roman"/>
          <w:sz w:val="18"/>
          <w:szCs w:val="18"/>
          <w:lang w:val="en-US"/>
        </w:rPr>
      </w:pPr>
      <w:r w:rsidRPr="00177385">
        <w:rPr>
          <w:rStyle w:val="FootnoteReference"/>
          <w:rFonts w:ascii="Times New Roman" w:hAnsi="Times New Roman" w:cs="Times New Roman"/>
          <w:sz w:val="18"/>
          <w:szCs w:val="18"/>
        </w:rPr>
        <w:footnoteRef/>
      </w:r>
      <w:r w:rsidRPr="00177385">
        <w:rPr>
          <w:rFonts w:ascii="Times New Roman" w:hAnsi="Times New Roman" w:cs="Times New Roman"/>
          <w:sz w:val="18"/>
          <w:szCs w:val="18"/>
        </w:rPr>
        <w:t xml:space="preserve"> Karcheva and Shtarbova v. Bulgaria, </w:t>
      </w:r>
      <w:r w:rsidRPr="00177385">
        <w:rPr>
          <w:rFonts w:ascii="Times New Roman" w:hAnsi="Times New Roman" w:cs="Times New Roman"/>
          <w:sz w:val="18"/>
          <w:szCs w:val="18"/>
          <w:lang w:val="en-GB"/>
        </w:rPr>
        <w:t>no</w:t>
      </w:r>
      <w:r w:rsidRPr="00177385">
        <w:rPr>
          <w:rFonts w:ascii="Times New Roman" w:hAnsi="Times New Roman" w:cs="Times New Roman"/>
          <w:sz w:val="18"/>
          <w:szCs w:val="18"/>
        </w:rPr>
        <w:t xml:space="preserve">. </w:t>
      </w:r>
      <w:r w:rsidRPr="00177385">
        <w:rPr>
          <w:rStyle w:val="column01"/>
          <w:rFonts w:ascii="Times New Roman" w:hAnsi="Times New Roman" w:cs="Times New Roman"/>
          <w:sz w:val="18"/>
          <w:szCs w:val="18"/>
        </w:rPr>
        <w:t>60939/00, 28.09.2006 г.,</w:t>
      </w:r>
      <w:r w:rsidRPr="00177385">
        <w:rPr>
          <w:rFonts w:ascii="Times New Roman" w:hAnsi="Times New Roman" w:cs="Times New Roman"/>
          <w:sz w:val="18"/>
          <w:szCs w:val="18"/>
        </w:rPr>
        <w:t xml:space="preserve"> § 47;</w:t>
      </w:r>
      <w:r w:rsidRPr="00177385">
        <w:rPr>
          <w:rFonts w:ascii="Times New Roman" w:hAnsi="Times New Roman" w:cs="Times New Roman"/>
          <w:sz w:val="18"/>
          <w:szCs w:val="18"/>
          <w:lang w:val="en-US"/>
        </w:rPr>
        <w:t xml:space="preserve"> and</w:t>
      </w:r>
      <w:r w:rsidRPr="00177385">
        <w:rPr>
          <w:rFonts w:ascii="Times New Roman" w:hAnsi="Times New Roman" w:cs="Times New Roman"/>
          <w:sz w:val="18"/>
          <w:szCs w:val="18"/>
        </w:rPr>
        <w:t xml:space="preserve"> </w:t>
      </w:r>
      <w:r w:rsidRPr="00177385">
        <w:rPr>
          <w:rFonts w:ascii="Times New Roman" w:hAnsi="Times New Roman" w:cs="Times New Roman"/>
          <w:sz w:val="18"/>
          <w:szCs w:val="18"/>
          <w:lang w:val="en-GB"/>
        </w:rPr>
        <w:t>Mincheva</w:t>
      </w:r>
      <w:r w:rsidRPr="00177385">
        <w:rPr>
          <w:rFonts w:ascii="Times New Roman" w:hAnsi="Times New Roman" w:cs="Times New Roman"/>
          <w:sz w:val="18"/>
          <w:szCs w:val="18"/>
        </w:rPr>
        <w:t xml:space="preserve"> </w:t>
      </w:r>
      <w:r w:rsidRPr="00177385">
        <w:rPr>
          <w:rFonts w:ascii="Times New Roman" w:hAnsi="Times New Roman" w:cs="Times New Roman"/>
          <w:sz w:val="18"/>
          <w:szCs w:val="18"/>
          <w:lang w:val="en-GB"/>
        </w:rPr>
        <w:t>v</w:t>
      </w:r>
      <w:r w:rsidRPr="00177385">
        <w:rPr>
          <w:rFonts w:ascii="Times New Roman" w:hAnsi="Times New Roman" w:cs="Times New Roman"/>
          <w:sz w:val="18"/>
          <w:szCs w:val="18"/>
        </w:rPr>
        <w:t xml:space="preserve">. </w:t>
      </w:r>
      <w:r w:rsidRPr="00177385">
        <w:rPr>
          <w:rFonts w:ascii="Times New Roman" w:hAnsi="Times New Roman" w:cs="Times New Roman"/>
          <w:sz w:val="18"/>
          <w:szCs w:val="18"/>
          <w:lang w:val="en-GB"/>
        </w:rPr>
        <w:t>Bulgaria</w:t>
      </w:r>
      <w:r w:rsidRPr="00177385">
        <w:rPr>
          <w:rFonts w:ascii="Times New Roman" w:hAnsi="Times New Roman" w:cs="Times New Roman"/>
          <w:sz w:val="18"/>
          <w:szCs w:val="18"/>
        </w:rPr>
        <w:t xml:space="preserve">, </w:t>
      </w:r>
      <w:r w:rsidRPr="00177385">
        <w:rPr>
          <w:rFonts w:ascii="Times New Roman" w:hAnsi="Times New Roman" w:cs="Times New Roman"/>
          <w:sz w:val="18"/>
          <w:szCs w:val="18"/>
          <w:lang w:val="en-GB"/>
        </w:rPr>
        <w:t>no</w:t>
      </w:r>
      <w:r w:rsidRPr="00177385">
        <w:rPr>
          <w:rFonts w:ascii="Times New Roman" w:hAnsi="Times New Roman" w:cs="Times New Roman"/>
          <w:sz w:val="18"/>
          <w:szCs w:val="18"/>
        </w:rPr>
        <w:t xml:space="preserve">. </w:t>
      </w:r>
      <w:r w:rsidRPr="00177385">
        <w:rPr>
          <w:rStyle w:val="column01"/>
          <w:rFonts w:ascii="Times New Roman" w:hAnsi="Times New Roman" w:cs="Times New Roman"/>
          <w:sz w:val="18"/>
          <w:szCs w:val="18"/>
        </w:rPr>
        <w:t xml:space="preserve">21558/03, 02.09.2010 , § 68, </w:t>
      </w:r>
      <w:r w:rsidRPr="00177385">
        <w:rPr>
          <w:rStyle w:val="column01"/>
          <w:rFonts w:ascii="Times New Roman" w:hAnsi="Times New Roman" w:cs="Times New Roman"/>
          <w:sz w:val="18"/>
          <w:szCs w:val="18"/>
          <w:lang w:val="en-US"/>
        </w:rPr>
        <w:t>where the EC</w:t>
      </w:r>
      <w:r>
        <w:rPr>
          <w:rStyle w:val="column01"/>
          <w:rFonts w:ascii="Times New Roman" w:hAnsi="Times New Roman" w:cs="Times New Roman"/>
          <w:sz w:val="18"/>
          <w:szCs w:val="18"/>
          <w:lang w:val="en-US"/>
        </w:rPr>
        <w:t>t</w:t>
      </w:r>
      <w:r w:rsidRPr="00177385">
        <w:rPr>
          <w:rStyle w:val="column01"/>
          <w:rFonts w:ascii="Times New Roman" w:hAnsi="Times New Roman" w:cs="Times New Roman"/>
          <w:sz w:val="18"/>
          <w:szCs w:val="18"/>
          <w:lang w:val="en-US"/>
        </w:rPr>
        <w:t xml:space="preserve">HR has noted that </w:t>
      </w:r>
      <w:r>
        <w:rPr>
          <w:rStyle w:val="column01"/>
          <w:rFonts w:ascii="Times New Roman" w:hAnsi="Times New Roman" w:cs="Times New Roman"/>
          <w:sz w:val="18"/>
          <w:szCs w:val="18"/>
          <w:lang w:val="en-US"/>
        </w:rPr>
        <w:t>finding</w:t>
      </w:r>
      <w:r w:rsidRPr="00177385">
        <w:rPr>
          <w:rStyle w:val="column01"/>
          <w:rFonts w:ascii="Times New Roman" w:hAnsi="Times New Roman" w:cs="Times New Roman"/>
          <w:sz w:val="18"/>
          <w:szCs w:val="18"/>
          <w:lang w:val="en-US"/>
        </w:rPr>
        <w:t xml:space="preserve"> the defendant – who is a public servant, who had lawyer with power of attorney – should not pose difficulty </w:t>
      </w:r>
      <w:r w:rsidRPr="00177385">
        <w:rPr>
          <w:rStyle w:val="column01"/>
          <w:rFonts w:ascii="Times New Roman" w:hAnsi="Times New Roman" w:cs="Times New Roman"/>
          <w:sz w:val="18"/>
          <w:szCs w:val="18"/>
        </w:rPr>
        <w:t xml:space="preserve">. </w:t>
      </w:r>
      <w:r w:rsidRPr="00177385">
        <w:rPr>
          <w:rStyle w:val="column01"/>
          <w:rFonts w:ascii="Times New Roman" w:hAnsi="Times New Roman" w:cs="Times New Roman"/>
          <w:sz w:val="18"/>
          <w:szCs w:val="18"/>
          <w:lang w:val="en-US"/>
        </w:rPr>
        <w:t>See also</w:t>
      </w:r>
      <w:r w:rsidRPr="00177385">
        <w:rPr>
          <w:rStyle w:val="column01"/>
          <w:rFonts w:ascii="Times New Roman" w:hAnsi="Times New Roman" w:cs="Times New Roman"/>
          <w:sz w:val="18"/>
          <w:szCs w:val="18"/>
        </w:rPr>
        <w:t xml:space="preserve"> </w:t>
      </w:r>
      <w:r w:rsidRPr="00177385">
        <w:rPr>
          <w:rFonts w:ascii="Times New Roman" w:hAnsi="Times New Roman" w:cs="Times New Roman"/>
          <w:sz w:val="18"/>
          <w:szCs w:val="18"/>
        </w:rPr>
        <w:t xml:space="preserve">Guincho v. Portugal, </w:t>
      </w:r>
      <w:r w:rsidRPr="00177385">
        <w:rPr>
          <w:rFonts w:ascii="Times New Roman" w:hAnsi="Times New Roman" w:cs="Times New Roman"/>
          <w:sz w:val="18"/>
          <w:szCs w:val="18"/>
          <w:lang w:val="en-GB"/>
        </w:rPr>
        <w:t>no</w:t>
      </w:r>
      <w:r w:rsidRPr="00177385">
        <w:rPr>
          <w:rFonts w:ascii="Times New Roman" w:hAnsi="Times New Roman" w:cs="Times New Roman"/>
          <w:sz w:val="18"/>
          <w:szCs w:val="18"/>
        </w:rPr>
        <w:t xml:space="preserve">. </w:t>
      </w:r>
      <w:r w:rsidRPr="00177385">
        <w:rPr>
          <w:rStyle w:val="column01"/>
          <w:rFonts w:ascii="Times New Roman" w:hAnsi="Times New Roman" w:cs="Times New Roman"/>
          <w:sz w:val="18"/>
          <w:szCs w:val="18"/>
        </w:rPr>
        <w:t>8990/80, 10.07.1984,</w:t>
      </w:r>
      <w:r w:rsidRPr="00177385">
        <w:rPr>
          <w:rFonts w:ascii="Times New Roman" w:hAnsi="Times New Roman" w:cs="Times New Roman"/>
          <w:sz w:val="18"/>
          <w:szCs w:val="18"/>
        </w:rPr>
        <w:t xml:space="preserve"> § 34.</w:t>
      </w:r>
    </w:p>
  </w:footnote>
  <w:footnote w:id="58">
    <w:p w:rsidR="005719B1" w:rsidRPr="00177385" w:rsidRDefault="005719B1">
      <w:pPr>
        <w:pStyle w:val="FootnoteText"/>
        <w:rPr>
          <w:rFonts w:ascii="Times New Roman" w:hAnsi="Times New Roman" w:cs="Times New Roman"/>
          <w:sz w:val="18"/>
          <w:szCs w:val="18"/>
          <w:lang w:val="en-US"/>
        </w:rPr>
      </w:pPr>
      <w:r w:rsidRPr="00177385">
        <w:rPr>
          <w:rStyle w:val="FootnoteReference"/>
          <w:rFonts w:ascii="Times New Roman" w:hAnsi="Times New Roman" w:cs="Times New Roman"/>
          <w:sz w:val="18"/>
          <w:szCs w:val="18"/>
        </w:rPr>
        <w:footnoteRef/>
      </w:r>
      <w:r w:rsidRPr="00177385">
        <w:rPr>
          <w:rFonts w:ascii="Times New Roman" w:hAnsi="Times New Roman" w:cs="Times New Roman"/>
          <w:sz w:val="18"/>
          <w:szCs w:val="18"/>
        </w:rPr>
        <w:t xml:space="preserve"> </w:t>
      </w:r>
      <w:r w:rsidRPr="00177385">
        <w:rPr>
          <w:rFonts w:ascii="Times New Roman" w:hAnsi="Times New Roman" w:cs="Times New Roman"/>
          <w:sz w:val="18"/>
          <w:szCs w:val="18"/>
          <w:lang w:val="en-GB"/>
        </w:rPr>
        <w:t>Rachevi</w:t>
      </w:r>
      <w:r w:rsidRPr="00177385">
        <w:rPr>
          <w:rFonts w:ascii="Times New Roman" w:hAnsi="Times New Roman" w:cs="Times New Roman"/>
          <w:sz w:val="18"/>
          <w:szCs w:val="18"/>
        </w:rPr>
        <w:t xml:space="preserve"> </w:t>
      </w:r>
      <w:r w:rsidRPr="00177385">
        <w:rPr>
          <w:rFonts w:ascii="Times New Roman" w:hAnsi="Times New Roman" w:cs="Times New Roman"/>
          <w:sz w:val="18"/>
          <w:szCs w:val="18"/>
          <w:lang w:val="en-GB"/>
        </w:rPr>
        <w:t>v.</w:t>
      </w:r>
      <w:r w:rsidRPr="00177385">
        <w:rPr>
          <w:rFonts w:ascii="Times New Roman" w:hAnsi="Times New Roman" w:cs="Times New Roman"/>
          <w:sz w:val="18"/>
          <w:szCs w:val="18"/>
        </w:rPr>
        <w:t xml:space="preserve"> </w:t>
      </w:r>
      <w:r w:rsidRPr="00177385">
        <w:rPr>
          <w:rFonts w:ascii="Times New Roman" w:hAnsi="Times New Roman" w:cs="Times New Roman"/>
          <w:sz w:val="18"/>
          <w:szCs w:val="18"/>
          <w:lang w:val="en-GB"/>
        </w:rPr>
        <w:t>Bulgaria</w:t>
      </w:r>
      <w:r w:rsidRPr="00177385">
        <w:rPr>
          <w:rFonts w:ascii="Times New Roman" w:eastAsia="Cambria-Italic" w:hAnsi="Times New Roman" w:cs="Times New Roman"/>
          <w:sz w:val="18"/>
          <w:szCs w:val="18"/>
        </w:rPr>
        <w:t xml:space="preserve">, </w:t>
      </w:r>
      <w:r w:rsidRPr="00177385">
        <w:rPr>
          <w:rFonts w:ascii="Times New Roman" w:eastAsia="Cambria-Italic" w:hAnsi="Times New Roman" w:cs="Times New Roman"/>
          <w:sz w:val="18"/>
          <w:szCs w:val="18"/>
          <w:lang w:val="en-GB"/>
        </w:rPr>
        <w:t>no.</w:t>
      </w:r>
      <w:r w:rsidRPr="00177385">
        <w:rPr>
          <w:rFonts w:ascii="Times New Roman" w:eastAsia="Cambria-Italic" w:hAnsi="Times New Roman" w:cs="Times New Roman"/>
          <w:sz w:val="18"/>
          <w:szCs w:val="18"/>
        </w:rPr>
        <w:t xml:space="preserve"> 47877/99, 23</w:t>
      </w:r>
      <w:r w:rsidRPr="00177385">
        <w:rPr>
          <w:rFonts w:ascii="Times New Roman" w:eastAsia="Cambria-Italic" w:hAnsi="Times New Roman" w:cs="Times New Roman"/>
          <w:sz w:val="18"/>
          <w:szCs w:val="18"/>
          <w:lang w:val="en-GB"/>
        </w:rPr>
        <w:t>.09.</w:t>
      </w:r>
      <w:r w:rsidRPr="00177385">
        <w:rPr>
          <w:rFonts w:ascii="Times New Roman" w:eastAsia="Cambria-Italic" w:hAnsi="Times New Roman" w:cs="Times New Roman"/>
          <w:sz w:val="18"/>
          <w:szCs w:val="18"/>
        </w:rPr>
        <w:t>2004, § 70</w:t>
      </w:r>
      <w:r w:rsidRPr="00177385">
        <w:rPr>
          <w:rFonts w:ascii="Times New Roman" w:eastAsia="Cambria-Italic" w:hAnsi="Times New Roman" w:cs="Times New Roman"/>
          <w:sz w:val="18"/>
          <w:szCs w:val="18"/>
          <w:lang w:val="en-GB"/>
        </w:rPr>
        <w:t xml:space="preserve">; </w:t>
      </w:r>
      <w:r w:rsidRPr="00177385">
        <w:rPr>
          <w:rFonts w:ascii="Times New Roman" w:hAnsi="Times New Roman" w:cs="Times New Roman"/>
          <w:sz w:val="18"/>
          <w:szCs w:val="18"/>
        </w:rPr>
        <w:t xml:space="preserve">Dimitrovi v. Bulgaria, </w:t>
      </w:r>
      <w:r w:rsidRPr="00177385">
        <w:rPr>
          <w:rFonts w:ascii="Times New Roman" w:hAnsi="Times New Roman" w:cs="Times New Roman"/>
          <w:sz w:val="18"/>
          <w:szCs w:val="18"/>
          <w:lang w:val="en-GB"/>
        </w:rPr>
        <w:t>no</w:t>
      </w:r>
      <w:r w:rsidRPr="00177385">
        <w:rPr>
          <w:rFonts w:ascii="Times New Roman" w:hAnsi="Times New Roman" w:cs="Times New Roman"/>
          <w:sz w:val="18"/>
          <w:szCs w:val="18"/>
        </w:rPr>
        <w:t xml:space="preserve">. </w:t>
      </w:r>
      <w:r w:rsidRPr="00177385">
        <w:rPr>
          <w:rStyle w:val="column01"/>
          <w:rFonts w:ascii="Times New Roman" w:hAnsi="Times New Roman" w:cs="Times New Roman"/>
          <w:sz w:val="18"/>
          <w:szCs w:val="18"/>
        </w:rPr>
        <w:t>7443/06, 04.12.2012, § 22</w:t>
      </w:r>
      <w:r w:rsidRPr="00177385">
        <w:rPr>
          <w:rStyle w:val="column01"/>
          <w:rFonts w:ascii="Times New Roman" w:hAnsi="Times New Roman" w:cs="Times New Roman"/>
          <w:sz w:val="18"/>
          <w:szCs w:val="18"/>
          <w:lang w:val="en-GB"/>
        </w:rPr>
        <w:t xml:space="preserve">; </w:t>
      </w:r>
      <w:r w:rsidRPr="00177385">
        <w:rPr>
          <w:rStyle w:val="column01"/>
          <w:rFonts w:ascii="Times New Roman" w:hAnsi="Times New Roman" w:cs="Times New Roman"/>
          <w:sz w:val="18"/>
          <w:szCs w:val="18"/>
          <w:lang w:val="en-US"/>
        </w:rPr>
        <w:t>and</w:t>
      </w:r>
      <w:r w:rsidRPr="00177385">
        <w:rPr>
          <w:rStyle w:val="column01"/>
          <w:rFonts w:ascii="Times New Roman" w:hAnsi="Times New Roman" w:cs="Times New Roman"/>
          <w:sz w:val="18"/>
          <w:szCs w:val="18"/>
        </w:rPr>
        <w:t xml:space="preserve"> </w:t>
      </w:r>
      <w:r w:rsidRPr="00177385">
        <w:rPr>
          <w:rFonts w:ascii="Times New Roman" w:hAnsi="Times New Roman" w:cs="Times New Roman"/>
          <w:iCs/>
          <w:sz w:val="18"/>
          <w:szCs w:val="18"/>
        </w:rPr>
        <w:t>Laino v. Italy</w:t>
      </w:r>
      <w:r w:rsidRPr="00177385">
        <w:rPr>
          <w:rFonts w:ascii="Times New Roman" w:hAnsi="Times New Roman" w:cs="Times New Roman"/>
          <w:i/>
          <w:iCs/>
          <w:sz w:val="18"/>
          <w:szCs w:val="18"/>
        </w:rPr>
        <w:t xml:space="preserve"> </w:t>
      </w:r>
      <w:r w:rsidRPr="00177385">
        <w:rPr>
          <w:rFonts w:ascii="Times New Roman" w:hAnsi="Times New Roman" w:cs="Times New Roman"/>
          <w:sz w:val="18"/>
          <w:szCs w:val="18"/>
        </w:rPr>
        <w:t>[GC], no. 33158/96</w:t>
      </w:r>
      <w:r w:rsidRPr="00177385">
        <w:rPr>
          <w:rFonts w:ascii="Times New Roman" w:hAnsi="Times New Roman" w:cs="Times New Roman"/>
          <w:sz w:val="18"/>
          <w:szCs w:val="18"/>
          <w:lang w:val="en-GB"/>
        </w:rPr>
        <w:t>, 18.02.1999</w:t>
      </w:r>
      <w:r w:rsidRPr="00177385">
        <w:rPr>
          <w:rFonts w:ascii="Times New Roman" w:hAnsi="Times New Roman" w:cs="Times New Roman"/>
          <w:sz w:val="18"/>
          <w:szCs w:val="18"/>
        </w:rPr>
        <w:t>, §§ 18 и 22.</w:t>
      </w:r>
    </w:p>
  </w:footnote>
  <w:footnote w:id="59">
    <w:p w:rsidR="005719B1" w:rsidRPr="00177385" w:rsidRDefault="005719B1">
      <w:pPr>
        <w:pStyle w:val="FootnoteText"/>
        <w:rPr>
          <w:rFonts w:ascii="Times New Roman" w:hAnsi="Times New Roman" w:cs="Times New Roman"/>
          <w:sz w:val="18"/>
          <w:szCs w:val="18"/>
          <w:lang w:val="en-US"/>
        </w:rPr>
      </w:pPr>
      <w:r w:rsidRPr="00177385">
        <w:rPr>
          <w:rStyle w:val="FootnoteReference"/>
          <w:rFonts w:ascii="Times New Roman" w:hAnsi="Times New Roman" w:cs="Times New Roman"/>
          <w:sz w:val="18"/>
          <w:szCs w:val="18"/>
        </w:rPr>
        <w:footnoteRef/>
      </w:r>
      <w:r w:rsidRPr="00177385">
        <w:rPr>
          <w:rFonts w:ascii="Times New Roman" w:hAnsi="Times New Roman" w:cs="Times New Roman"/>
          <w:sz w:val="18"/>
          <w:szCs w:val="18"/>
        </w:rPr>
        <w:t xml:space="preserve"> Piper v. The United Kingdom, </w:t>
      </w:r>
      <w:r w:rsidRPr="00177385">
        <w:rPr>
          <w:rFonts w:ascii="Times New Roman" w:hAnsi="Times New Roman" w:cs="Times New Roman"/>
          <w:sz w:val="18"/>
          <w:szCs w:val="18"/>
          <w:lang w:val="en-GB"/>
        </w:rPr>
        <w:t xml:space="preserve">no. </w:t>
      </w:r>
      <w:r w:rsidRPr="00177385">
        <w:rPr>
          <w:rStyle w:val="column01"/>
          <w:rFonts w:ascii="Times New Roman" w:hAnsi="Times New Roman" w:cs="Times New Roman"/>
          <w:sz w:val="18"/>
          <w:szCs w:val="18"/>
        </w:rPr>
        <w:t xml:space="preserve">44547/10, </w:t>
      </w:r>
      <w:r w:rsidRPr="00177385">
        <w:rPr>
          <w:rStyle w:val="column04"/>
          <w:rFonts w:ascii="Times New Roman" w:hAnsi="Times New Roman" w:cs="Times New Roman"/>
          <w:sz w:val="18"/>
          <w:szCs w:val="18"/>
        </w:rPr>
        <w:t>21.04.2015</w:t>
      </w:r>
    </w:p>
  </w:footnote>
  <w:footnote w:id="60">
    <w:p w:rsidR="005719B1" w:rsidRPr="00992B6F" w:rsidRDefault="005719B1">
      <w:pPr>
        <w:pStyle w:val="FootnoteText"/>
        <w:rPr>
          <w:rFonts w:ascii="Times New Roman" w:hAnsi="Times New Roman" w:cs="Times New Roman"/>
          <w:sz w:val="18"/>
          <w:szCs w:val="18"/>
        </w:rPr>
      </w:pPr>
      <w:r w:rsidRPr="00177385">
        <w:rPr>
          <w:rStyle w:val="FootnoteReference"/>
          <w:rFonts w:ascii="Times New Roman" w:hAnsi="Times New Roman" w:cs="Times New Roman"/>
          <w:sz w:val="18"/>
          <w:szCs w:val="18"/>
        </w:rPr>
        <w:footnoteRef/>
      </w:r>
      <w:r w:rsidRPr="00177385">
        <w:rPr>
          <w:rFonts w:ascii="Times New Roman" w:hAnsi="Times New Roman" w:cs="Times New Roman"/>
          <w:sz w:val="18"/>
          <w:szCs w:val="18"/>
        </w:rPr>
        <w:t xml:space="preserve"> </w:t>
      </w:r>
      <w:r w:rsidRPr="00177385">
        <w:rPr>
          <w:rFonts w:ascii="Times New Roman" w:hAnsi="Times New Roman" w:cs="Times New Roman"/>
          <w:sz w:val="18"/>
          <w:szCs w:val="18"/>
          <w:lang w:val="en-US"/>
        </w:rPr>
        <w:t>See also</w:t>
      </w:r>
      <w:r w:rsidRPr="00177385">
        <w:rPr>
          <w:rFonts w:ascii="Times New Roman" w:hAnsi="Times New Roman" w:cs="Times New Roman"/>
          <w:sz w:val="18"/>
          <w:szCs w:val="18"/>
        </w:rPr>
        <w:t xml:space="preserve"> </w:t>
      </w:r>
      <w:r w:rsidRPr="00177385">
        <w:rPr>
          <w:rStyle w:val="s6b621b36"/>
          <w:rFonts w:ascii="Times New Roman" w:hAnsi="Times New Roman" w:cs="Times New Roman"/>
          <w:sz w:val="18"/>
          <w:szCs w:val="18"/>
        </w:rPr>
        <w:t>Beggs v. the United Kingdom</w:t>
      </w:r>
      <w:r w:rsidRPr="00177385">
        <w:rPr>
          <w:rStyle w:val="sb8d990e2"/>
          <w:rFonts w:ascii="Times New Roman" w:hAnsi="Times New Roman" w:cs="Times New Roman"/>
          <w:sz w:val="18"/>
          <w:szCs w:val="18"/>
        </w:rPr>
        <w:t>, no. </w:t>
      </w:r>
      <w:hyperlink r:id="rId19" w:anchor="%7B%22appno%22:[%2225133/06%22]%7D" w:tgtFrame="_blank" w:history="1">
        <w:r w:rsidRPr="00177385">
          <w:rPr>
            <w:rStyle w:val="Hyperlink"/>
            <w:rFonts w:ascii="Times New Roman" w:hAnsi="Times New Roman" w:cs="Times New Roman"/>
            <w:sz w:val="18"/>
            <w:szCs w:val="18"/>
          </w:rPr>
          <w:t>25133/06</w:t>
        </w:r>
      </w:hyperlink>
      <w:r w:rsidRPr="00177385">
        <w:rPr>
          <w:rStyle w:val="sb8d990e2"/>
          <w:rFonts w:ascii="Times New Roman" w:hAnsi="Times New Roman" w:cs="Times New Roman"/>
          <w:sz w:val="18"/>
          <w:szCs w:val="18"/>
        </w:rPr>
        <w:t>, 06.11.2012, § 240,</w:t>
      </w:r>
      <w:r w:rsidRPr="00177385">
        <w:rPr>
          <w:rStyle w:val="sb8d990e2"/>
          <w:rFonts w:ascii="Times New Roman" w:hAnsi="Times New Roman" w:cs="Times New Roman"/>
          <w:sz w:val="18"/>
          <w:szCs w:val="18"/>
          <w:lang w:val="en-US"/>
        </w:rPr>
        <w:t xml:space="preserve"> as well as the conclusions of the attorney general on case</w:t>
      </w:r>
      <w:r w:rsidRPr="00177385">
        <w:rPr>
          <w:rStyle w:val="sb8d990e2"/>
          <w:rFonts w:ascii="Times New Roman" w:hAnsi="Times New Roman" w:cs="Times New Roman"/>
          <w:sz w:val="18"/>
          <w:szCs w:val="18"/>
        </w:rPr>
        <w:t xml:space="preserve"> </w:t>
      </w:r>
      <w:r w:rsidRPr="00177385">
        <w:rPr>
          <w:rFonts w:ascii="Times New Roman" w:hAnsi="Times New Roman" w:cs="Times New Roman"/>
          <w:sz w:val="18"/>
          <w:szCs w:val="18"/>
        </w:rPr>
        <w:t xml:space="preserve"> С-58/12 </w:t>
      </w:r>
      <w:r w:rsidRPr="00177385">
        <w:rPr>
          <w:rFonts w:ascii="Times New Roman" w:hAnsi="Times New Roman" w:cs="Times New Roman"/>
          <w:sz w:val="18"/>
          <w:szCs w:val="18"/>
          <w:lang w:val="en-GB"/>
        </w:rPr>
        <w:t>Groupe</w:t>
      </w:r>
      <w:r w:rsidRPr="00177385">
        <w:rPr>
          <w:rFonts w:ascii="Times New Roman" w:hAnsi="Times New Roman" w:cs="Times New Roman"/>
          <w:sz w:val="18"/>
          <w:szCs w:val="18"/>
        </w:rPr>
        <w:t xml:space="preserve"> </w:t>
      </w:r>
      <w:r w:rsidRPr="00177385">
        <w:rPr>
          <w:rFonts w:ascii="Times New Roman" w:hAnsi="Times New Roman" w:cs="Times New Roman"/>
          <w:sz w:val="18"/>
          <w:szCs w:val="18"/>
          <w:lang w:val="en-GB"/>
        </w:rPr>
        <w:t>Gascogne</w:t>
      </w:r>
      <w:r w:rsidRPr="00177385">
        <w:rPr>
          <w:rFonts w:ascii="Times New Roman" w:hAnsi="Times New Roman" w:cs="Times New Roman"/>
          <w:sz w:val="18"/>
          <w:szCs w:val="18"/>
        </w:rPr>
        <w:t xml:space="preserve"> </w:t>
      </w:r>
      <w:r w:rsidRPr="00177385">
        <w:rPr>
          <w:rFonts w:ascii="Times New Roman" w:hAnsi="Times New Roman" w:cs="Times New Roman"/>
          <w:sz w:val="18"/>
          <w:szCs w:val="18"/>
          <w:lang w:val="en-GB"/>
        </w:rPr>
        <w:t>SA</w:t>
      </w:r>
      <w:r w:rsidRPr="00177385">
        <w:rPr>
          <w:rFonts w:ascii="Times New Roman" w:hAnsi="Times New Roman" w:cs="Times New Roman"/>
          <w:sz w:val="18"/>
          <w:szCs w:val="18"/>
        </w:rPr>
        <w:t xml:space="preserve"> </w:t>
      </w:r>
      <w:r w:rsidRPr="00177385">
        <w:rPr>
          <w:rFonts w:ascii="Times New Roman" w:hAnsi="Times New Roman" w:cs="Times New Roman"/>
          <w:sz w:val="18"/>
          <w:szCs w:val="18"/>
          <w:lang w:val="en-US"/>
        </w:rPr>
        <w:t>before the ECJ</w:t>
      </w:r>
      <w:r>
        <w:rPr>
          <w:rFonts w:ascii="Times New Roman" w:hAnsi="Times New Roman" w:cs="Times New Roman"/>
          <w:sz w:val="18"/>
          <w:szCs w:val="18"/>
          <w:lang w:val="en-US"/>
        </w:rPr>
        <w:t xml:space="preserve"> </w:t>
      </w:r>
      <w:r>
        <w:rPr>
          <w:rFonts w:ascii="Times New Roman" w:hAnsi="Times New Roman" w:cs="Times New Roman"/>
          <w:sz w:val="18"/>
          <w:szCs w:val="18"/>
        </w:rPr>
        <w:t>: „</w:t>
      </w:r>
      <w:r w:rsidRPr="00992B6F">
        <w:rPr>
          <w:rFonts w:ascii="Times New Roman" w:hAnsi="Times New Roman" w:cs="Times New Roman"/>
          <w:sz w:val="18"/>
          <w:szCs w:val="18"/>
        </w:rPr>
        <w:t xml:space="preserve">Making any compromise only for the purpose of faster </w:t>
      </w:r>
      <w:r>
        <w:rPr>
          <w:rFonts w:ascii="Times New Roman" w:hAnsi="Times New Roman" w:cs="Times New Roman"/>
          <w:sz w:val="18"/>
          <w:szCs w:val="18"/>
          <w:lang w:val="en-US"/>
        </w:rPr>
        <w:t>hearding</w:t>
      </w:r>
      <w:r w:rsidRPr="00992B6F">
        <w:rPr>
          <w:rFonts w:ascii="Times New Roman" w:hAnsi="Times New Roman" w:cs="Times New Roman"/>
          <w:sz w:val="18"/>
          <w:szCs w:val="18"/>
        </w:rPr>
        <w:t xml:space="preserve"> of cases would be incompatible with maintaining the fairness of the proceedings as a whole."</w:t>
      </w:r>
    </w:p>
  </w:footnote>
  <w:footnote w:id="61">
    <w:p w:rsidR="005719B1" w:rsidRPr="00177385" w:rsidRDefault="005719B1">
      <w:pPr>
        <w:pStyle w:val="FootnoteText"/>
        <w:rPr>
          <w:rFonts w:ascii="Times New Roman" w:hAnsi="Times New Roman" w:cs="Times New Roman"/>
          <w:sz w:val="18"/>
          <w:szCs w:val="18"/>
          <w:lang w:val="en-US"/>
        </w:rPr>
      </w:pPr>
      <w:r w:rsidRPr="00177385">
        <w:rPr>
          <w:rStyle w:val="FootnoteReference"/>
          <w:rFonts w:ascii="Times New Roman" w:hAnsi="Times New Roman" w:cs="Times New Roman"/>
          <w:sz w:val="18"/>
          <w:szCs w:val="18"/>
        </w:rPr>
        <w:footnoteRef/>
      </w:r>
      <w:r w:rsidRPr="00177385">
        <w:rPr>
          <w:rFonts w:ascii="Times New Roman" w:hAnsi="Times New Roman" w:cs="Times New Roman"/>
          <w:sz w:val="18"/>
          <w:szCs w:val="18"/>
        </w:rPr>
        <w:t xml:space="preserve"> Scordino v. Italy (No. 1), [GC], no. 36813/97, 29.03.2006, § 204</w:t>
      </w:r>
    </w:p>
  </w:footnote>
  <w:footnote w:id="62">
    <w:p w:rsidR="005719B1" w:rsidRPr="00D91413" w:rsidRDefault="005719B1">
      <w:pPr>
        <w:pStyle w:val="FootnoteText"/>
        <w:rPr>
          <w:rFonts w:ascii="Times New Roman" w:hAnsi="Times New Roman" w:cs="Times New Roman"/>
          <w:sz w:val="18"/>
          <w:szCs w:val="18"/>
          <w:lang w:val="en-US"/>
        </w:rPr>
      </w:pPr>
      <w:r w:rsidRPr="00D91413">
        <w:rPr>
          <w:rStyle w:val="FootnoteReference"/>
          <w:rFonts w:ascii="Times New Roman" w:hAnsi="Times New Roman" w:cs="Times New Roman"/>
          <w:sz w:val="18"/>
          <w:szCs w:val="18"/>
        </w:rPr>
        <w:footnoteRef/>
      </w:r>
      <w:r w:rsidRPr="00D91413">
        <w:rPr>
          <w:rFonts w:ascii="Times New Roman" w:hAnsi="Times New Roman" w:cs="Times New Roman"/>
          <w:sz w:val="18"/>
          <w:szCs w:val="18"/>
        </w:rPr>
        <w:t xml:space="preserve"> </w:t>
      </w:r>
      <w:r w:rsidRPr="00D91413">
        <w:rPr>
          <w:rStyle w:val="sb8d990e2"/>
          <w:rFonts w:ascii="Times New Roman" w:hAnsi="Times New Roman" w:cs="Times New Roman"/>
          <w:sz w:val="18"/>
          <w:szCs w:val="18"/>
        </w:rPr>
        <w:t>B. v. the United Kingdom (</w:t>
      </w:r>
      <w:r w:rsidRPr="00D91413">
        <w:rPr>
          <w:rStyle w:val="s6b621b36"/>
          <w:rFonts w:ascii="Times New Roman" w:hAnsi="Times New Roman" w:cs="Times New Roman"/>
          <w:sz w:val="18"/>
          <w:szCs w:val="18"/>
        </w:rPr>
        <w:t>Article 50</w:t>
      </w:r>
      <w:r w:rsidRPr="00D91413">
        <w:rPr>
          <w:rStyle w:val="sb8d990e2"/>
          <w:rFonts w:ascii="Times New Roman" w:hAnsi="Times New Roman" w:cs="Times New Roman"/>
          <w:sz w:val="18"/>
          <w:szCs w:val="18"/>
        </w:rPr>
        <w:t xml:space="preserve">), Series A no. 136-D, 09.06.1988, §§ 10-12; </w:t>
      </w:r>
      <w:r>
        <w:rPr>
          <w:rStyle w:val="sb8d990e2"/>
          <w:rFonts w:ascii="Times New Roman" w:hAnsi="Times New Roman" w:cs="Times New Roman"/>
          <w:sz w:val="18"/>
          <w:szCs w:val="18"/>
          <w:lang w:val="en-US"/>
        </w:rPr>
        <w:t>and</w:t>
      </w:r>
      <w:r w:rsidRPr="00D91413">
        <w:rPr>
          <w:rStyle w:val="sb8d990e2"/>
          <w:rFonts w:ascii="Times New Roman" w:hAnsi="Times New Roman" w:cs="Times New Roman"/>
          <w:sz w:val="18"/>
          <w:szCs w:val="18"/>
        </w:rPr>
        <w:t xml:space="preserve"> Dombo Beheer B.V. v. the Netherlands, Series A no. 274, 27.10.1993, § 40</w:t>
      </w:r>
    </w:p>
  </w:footnote>
  <w:footnote w:id="63">
    <w:p w:rsidR="005719B1" w:rsidRPr="00D91413" w:rsidRDefault="005719B1">
      <w:pPr>
        <w:pStyle w:val="FootnoteText"/>
        <w:rPr>
          <w:rFonts w:ascii="Times New Roman" w:hAnsi="Times New Roman" w:cs="Times New Roman"/>
          <w:sz w:val="18"/>
          <w:szCs w:val="18"/>
          <w:lang w:val="en-US"/>
        </w:rPr>
      </w:pPr>
      <w:r w:rsidRPr="00D91413">
        <w:rPr>
          <w:rStyle w:val="FootnoteReference"/>
          <w:rFonts w:ascii="Times New Roman" w:hAnsi="Times New Roman" w:cs="Times New Roman"/>
          <w:sz w:val="18"/>
          <w:szCs w:val="18"/>
        </w:rPr>
        <w:footnoteRef/>
      </w:r>
      <w:r w:rsidRPr="00D91413">
        <w:rPr>
          <w:rFonts w:ascii="Times New Roman" w:hAnsi="Times New Roman" w:cs="Times New Roman"/>
          <w:sz w:val="18"/>
          <w:szCs w:val="18"/>
        </w:rPr>
        <w:t xml:space="preserve"> Piper, </w:t>
      </w:r>
      <w:r w:rsidRPr="00D91413">
        <w:rPr>
          <w:rFonts w:ascii="Times New Roman" w:hAnsi="Times New Roman" w:cs="Times New Roman"/>
          <w:sz w:val="18"/>
          <w:szCs w:val="18"/>
          <w:lang w:val="en-US"/>
        </w:rPr>
        <w:t>cited above</w:t>
      </w:r>
      <w:r w:rsidRPr="00D91413">
        <w:rPr>
          <w:rFonts w:ascii="Times New Roman" w:hAnsi="Times New Roman" w:cs="Times New Roman"/>
          <w:sz w:val="18"/>
          <w:szCs w:val="18"/>
        </w:rPr>
        <w:t>, §§ 68-74.</w:t>
      </w:r>
    </w:p>
  </w:footnote>
  <w:footnote w:id="64">
    <w:p w:rsidR="005719B1" w:rsidRPr="00D91413" w:rsidRDefault="005719B1">
      <w:pPr>
        <w:pStyle w:val="FootnoteText"/>
        <w:rPr>
          <w:rFonts w:ascii="Times New Roman" w:hAnsi="Times New Roman" w:cs="Times New Roman"/>
          <w:sz w:val="18"/>
          <w:szCs w:val="18"/>
          <w:lang w:val="en-US"/>
        </w:rPr>
      </w:pPr>
      <w:r w:rsidRPr="00D91413">
        <w:rPr>
          <w:rStyle w:val="FootnoteReference"/>
          <w:rFonts w:ascii="Times New Roman" w:hAnsi="Times New Roman" w:cs="Times New Roman"/>
          <w:sz w:val="18"/>
          <w:szCs w:val="18"/>
        </w:rPr>
        <w:footnoteRef/>
      </w:r>
      <w:r w:rsidRPr="00D91413">
        <w:rPr>
          <w:rFonts w:ascii="Times New Roman" w:hAnsi="Times New Roman" w:cs="Times New Roman"/>
          <w:sz w:val="18"/>
          <w:szCs w:val="18"/>
        </w:rPr>
        <w:t xml:space="preserve"> </w:t>
      </w:r>
      <w:r w:rsidRPr="00D91413">
        <w:rPr>
          <w:rStyle w:val="s6b621b36"/>
          <w:rFonts w:ascii="Times New Roman" w:hAnsi="Times New Roman" w:cs="Times New Roman"/>
          <w:sz w:val="18"/>
          <w:szCs w:val="18"/>
        </w:rPr>
        <w:t xml:space="preserve">Comingersoll S.A. </w:t>
      </w:r>
      <w:r w:rsidRPr="00D91413">
        <w:rPr>
          <w:rStyle w:val="s6b621b36"/>
          <w:rFonts w:ascii="Times New Roman" w:hAnsi="Times New Roman" w:cs="Times New Roman"/>
          <w:sz w:val="18"/>
          <w:szCs w:val="18"/>
          <w:lang w:val="en-GB"/>
        </w:rPr>
        <w:t>v</w:t>
      </w:r>
      <w:r w:rsidRPr="00D91413">
        <w:rPr>
          <w:rStyle w:val="s6b621b36"/>
          <w:rFonts w:ascii="Times New Roman" w:hAnsi="Times New Roman" w:cs="Times New Roman"/>
          <w:sz w:val="18"/>
          <w:szCs w:val="18"/>
        </w:rPr>
        <w:t xml:space="preserve">. Portugal </w:t>
      </w:r>
      <w:r w:rsidRPr="00D91413">
        <w:rPr>
          <w:rStyle w:val="sb8d990e2"/>
          <w:rFonts w:ascii="Times New Roman" w:hAnsi="Times New Roman" w:cs="Times New Roman"/>
          <w:sz w:val="18"/>
          <w:szCs w:val="18"/>
        </w:rPr>
        <w:t>[GC], n</w:t>
      </w:r>
      <w:r w:rsidRPr="00D91413">
        <w:rPr>
          <w:rStyle w:val="sea881cdf"/>
          <w:rFonts w:ascii="Times New Roman" w:hAnsi="Times New Roman" w:cs="Times New Roman"/>
          <w:sz w:val="18"/>
          <w:szCs w:val="18"/>
        </w:rPr>
        <w:t>o.</w:t>
      </w:r>
      <w:r w:rsidRPr="00D91413">
        <w:rPr>
          <w:rStyle w:val="sb8d990e2"/>
          <w:rFonts w:ascii="Times New Roman" w:hAnsi="Times New Roman" w:cs="Times New Roman"/>
          <w:sz w:val="18"/>
          <w:szCs w:val="18"/>
        </w:rPr>
        <w:t> </w:t>
      </w:r>
      <w:hyperlink r:id="rId20" w:anchor="%7B%22appno%22:[%2235382/97%22]%7D" w:tgtFrame="_blank" w:history="1">
        <w:r w:rsidRPr="00D91413">
          <w:rPr>
            <w:rStyle w:val="Hyperlink"/>
            <w:rFonts w:ascii="Times New Roman" w:hAnsi="Times New Roman" w:cs="Times New Roman"/>
            <w:sz w:val="18"/>
            <w:szCs w:val="18"/>
          </w:rPr>
          <w:t>35382/97</w:t>
        </w:r>
      </w:hyperlink>
      <w:r w:rsidRPr="00D91413">
        <w:rPr>
          <w:rStyle w:val="sb8d990e2"/>
          <w:rFonts w:ascii="Times New Roman" w:hAnsi="Times New Roman" w:cs="Times New Roman"/>
          <w:sz w:val="18"/>
          <w:szCs w:val="18"/>
        </w:rPr>
        <w:t>, 06.04.2000, §§ 35-36.</w:t>
      </w:r>
      <w:r w:rsidRPr="00D91413">
        <w:rPr>
          <w:rFonts w:ascii="Times New Roman" w:hAnsi="Times New Roman" w:cs="Times New Roman"/>
          <w:sz w:val="18"/>
          <w:szCs w:val="18"/>
        </w:rPr>
        <w:t xml:space="preserve"> </w:t>
      </w:r>
      <w:r w:rsidRPr="00D91413">
        <w:rPr>
          <w:rFonts w:ascii="Times New Roman" w:hAnsi="Times New Roman" w:cs="Times New Roman"/>
          <w:sz w:val="18"/>
          <w:szCs w:val="18"/>
          <w:lang w:val="en-US"/>
        </w:rPr>
        <w:t>Compare</w:t>
      </w:r>
      <w:r w:rsidRPr="00D91413">
        <w:rPr>
          <w:rFonts w:ascii="Times New Roman" w:hAnsi="Times New Roman" w:cs="Times New Roman"/>
          <w:sz w:val="18"/>
          <w:szCs w:val="18"/>
        </w:rPr>
        <w:t xml:space="preserve"> </w:t>
      </w:r>
      <w:r w:rsidRPr="00D91413">
        <w:rPr>
          <w:rStyle w:val="s6b621b36"/>
          <w:rFonts w:ascii="Times New Roman" w:hAnsi="Times New Roman" w:cs="Times New Roman"/>
          <w:sz w:val="18"/>
          <w:szCs w:val="18"/>
        </w:rPr>
        <w:t>Sovtransavto Holding v. Ukraine</w:t>
      </w:r>
      <w:r w:rsidRPr="00D91413">
        <w:rPr>
          <w:rStyle w:val="sb8d990e2"/>
          <w:rFonts w:ascii="Times New Roman" w:hAnsi="Times New Roman" w:cs="Times New Roman"/>
          <w:sz w:val="18"/>
          <w:szCs w:val="18"/>
        </w:rPr>
        <w:t xml:space="preserve"> (just satisfaction), no. </w:t>
      </w:r>
      <w:hyperlink r:id="rId21" w:anchor="%7B%22appno%22:[%2248553/99%22]%7D" w:tgtFrame="_blank" w:history="1">
        <w:r w:rsidRPr="00D91413">
          <w:rPr>
            <w:rStyle w:val="Hyperlink"/>
            <w:rFonts w:ascii="Times New Roman" w:hAnsi="Times New Roman" w:cs="Times New Roman"/>
            <w:sz w:val="18"/>
            <w:szCs w:val="18"/>
          </w:rPr>
          <w:t>48553/99</w:t>
        </w:r>
      </w:hyperlink>
      <w:r w:rsidRPr="00D91413">
        <w:rPr>
          <w:rStyle w:val="sb8d990e2"/>
          <w:rFonts w:ascii="Times New Roman" w:hAnsi="Times New Roman" w:cs="Times New Roman"/>
          <w:sz w:val="18"/>
          <w:szCs w:val="18"/>
        </w:rPr>
        <w:t>,</w:t>
      </w:r>
      <w:r w:rsidRPr="00D91413">
        <w:rPr>
          <w:rStyle w:val="sb8d990e2"/>
          <w:rFonts w:ascii="Times New Roman" w:hAnsi="Times New Roman" w:cs="Times New Roman"/>
          <w:sz w:val="18"/>
          <w:szCs w:val="18"/>
          <w:lang w:val="en-GB"/>
        </w:rPr>
        <w:t xml:space="preserve"> 20.09.2011</w:t>
      </w:r>
      <w:r w:rsidRPr="00D91413">
        <w:rPr>
          <w:rStyle w:val="sb8d990e2"/>
          <w:rFonts w:ascii="Times New Roman" w:hAnsi="Times New Roman" w:cs="Times New Roman"/>
          <w:sz w:val="18"/>
          <w:szCs w:val="18"/>
        </w:rPr>
        <w:t>, §§ 78-82</w:t>
      </w:r>
      <w:r w:rsidRPr="00D91413">
        <w:rPr>
          <w:rStyle w:val="sb8d990e2"/>
          <w:rFonts w:ascii="Times New Roman" w:hAnsi="Times New Roman" w:cs="Times New Roman"/>
          <w:sz w:val="18"/>
          <w:szCs w:val="18"/>
          <w:lang w:val="en-GB"/>
        </w:rPr>
        <w:t>,</w:t>
      </w:r>
      <w:r>
        <w:rPr>
          <w:rFonts w:ascii="Times New Roman" w:hAnsi="Times New Roman" w:cs="Times New Roman"/>
          <w:sz w:val="18"/>
          <w:szCs w:val="18"/>
        </w:rPr>
        <w:t xml:space="preserve"> and</w:t>
      </w:r>
      <w:r w:rsidRPr="00D91413">
        <w:rPr>
          <w:rFonts w:ascii="Times New Roman" w:hAnsi="Times New Roman" w:cs="Times New Roman"/>
          <w:sz w:val="18"/>
          <w:szCs w:val="18"/>
        </w:rPr>
        <w:t xml:space="preserve"> Shesti Mai Engineering OOD and Others v. Bulgaria</w:t>
      </w:r>
      <w:r w:rsidRPr="00D91413">
        <w:rPr>
          <w:rFonts w:ascii="Times New Roman" w:hAnsi="Times New Roman" w:cs="Times New Roman"/>
          <w:sz w:val="18"/>
          <w:szCs w:val="18"/>
          <w:lang w:val="en-GB"/>
        </w:rPr>
        <w:t xml:space="preserve">, no. </w:t>
      </w:r>
      <w:r w:rsidRPr="00D91413">
        <w:rPr>
          <w:rStyle w:val="column01"/>
          <w:rFonts w:ascii="Times New Roman" w:hAnsi="Times New Roman" w:cs="Times New Roman"/>
          <w:sz w:val="18"/>
          <w:szCs w:val="18"/>
        </w:rPr>
        <w:t>17854/04</w:t>
      </w:r>
      <w:r w:rsidRPr="00D91413">
        <w:rPr>
          <w:rFonts w:ascii="Times New Roman" w:hAnsi="Times New Roman" w:cs="Times New Roman"/>
          <w:sz w:val="18"/>
          <w:szCs w:val="18"/>
        </w:rPr>
        <w:t xml:space="preserve">, </w:t>
      </w:r>
      <w:r w:rsidRPr="00D91413">
        <w:rPr>
          <w:rStyle w:val="column04"/>
          <w:rFonts w:ascii="Times New Roman" w:hAnsi="Times New Roman" w:cs="Times New Roman"/>
          <w:sz w:val="18"/>
          <w:szCs w:val="18"/>
        </w:rPr>
        <w:t>20.09.2011</w:t>
      </w:r>
      <w:r w:rsidRPr="00D91413">
        <w:rPr>
          <w:rStyle w:val="column04"/>
          <w:rFonts w:ascii="Times New Roman" w:hAnsi="Times New Roman" w:cs="Times New Roman"/>
          <w:sz w:val="18"/>
          <w:szCs w:val="18"/>
          <w:lang w:val="en-GB"/>
        </w:rPr>
        <w:t xml:space="preserve">, </w:t>
      </w:r>
      <w:r w:rsidRPr="00D91413">
        <w:rPr>
          <w:rStyle w:val="column04"/>
          <w:rFonts w:ascii="Times New Roman" w:hAnsi="Times New Roman" w:cs="Times New Roman"/>
          <w:sz w:val="18"/>
          <w:szCs w:val="18"/>
        </w:rPr>
        <w:t>§ 115.</w:t>
      </w:r>
    </w:p>
  </w:footnote>
  <w:footnote w:id="65">
    <w:p w:rsidR="005719B1" w:rsidRPr="00D91413" w:rsidRDefault="005719B1">
      <w:pPr>
        <w:pStyle w:val="FootnoteText"/>
        <w:rPr>
          <w:rFonts w:ascii="Times New Roman" w:hAnsi="Times New Roman" w:cs="Times New Roman"/>
          <w:sz w:val="18"/>
          <w:szCs w:val="18"/>
          <w:lang w:val="en-US"/>
        </w:rPr>
      </w:pPr>
      <w:r w:rsidRPr="00D91413">
        <w:rPr>
          <w:rStyle w:val="FootnoteReference"/>
          <w:rFonts w:ascii="Times New Roman" w:hAnsi="Times New Roman" w:cs="Times New Roman"/>
          <w:sz w:val="18"/>
          <w:szCs w:val="18"/>
        </w:rPr>
        <w:footnoteRef/>
      </w:r>
      <w:r w:rsidRPr="00D91413">
        <w:rPr>
          <w:rFonts w:ascii="Times New Roman" w:hAnsi="Times New Roman" w:cs="Times New Roman"/>
          <w:sz w:val="18"/>
          <w:szCs w:val="18"/>
        </w:rPr>
        <w:t xml:space="preserve"> Arvanitaki-Roboti and Others v. Greece, </w:t>
      </w:r>
      <w:r w:rsidRPr="00D91413">
        <w:rPr>
          <w:rFonts w:ascii="Times New Roman" w:hAnsi="Times New Roman" w:cs="Times New Roman"/>
          <w:sz w:val="18"/>
          <w:szCs w:val="18"/>
          <w:lang w:val="en-GB"/>
        </w:rPr>
        <w:t xml:space="preserve">no. </w:t>
      </w:r>
      <w:r w:rsidRPr="00D91413">
        <w:rPr>
          <w:rStyle w:val="column01"/>
          <w:rFonts w:ascii="Times New Roman" w:hAnsi="Times New Roman" w:cs="Times New Roman"/>
          <w:sz w:val="18"/>
          <w:szCs w:val="18"/>
        </w:rPr>
        <w:t>27278/03, 15.02.2008, § 29</w:t>
      </w:r>
      <w:r w:rsidRPr="00D91413">
        <w:rPr>
          <w:rStyle w:val="column01"/>
          <w:rFonts w:ascii="Times New Roman" w:hAnsi="Times New Roman" w:cs="Times New Roman"/>
          <w:sz w:val="18"/>
          <w:szCs w:val="18"/>
          <w:lang w:val="en-GB"/>
        </w:rPr>
        <w:t xml:space="preserve">; </w:t>
      </w:r>
      <w:r w:rsidRPr="00D91413">
        <w:rPr>
          <w:rStyle w:val="column01"/>
          <w:rFonts w:ascii="Times New Roman" w:hAnsi="Times New Roman" w:cs="Times New Roman"/>
          <w:sz w:val="18"/>
          <w:szCs w:val="18"/>
          <w:lang w:val="en-US"/>
        </w:rPr>
        <w:t>and</w:t>
      </w:r>
      <w:r w:rsidRPr="00D91413">
        <w:rPr>
          <w:rStyle w:val="column01"/>
          <w:rFonts w:ascii="Times New Roman" w:hAnsi="Times New Roman" w:cs="Times New Roman"/>
          <w:sz w:val="18"/>
          <w:szCs w:val="18"/>
        </w:rPr>
        <w:t xml:space="preserve"> </w:t>
      </w:r>
      <w:r w:rsidRPr="00D91413">
        <w:rPr>
          <w:rFonts w:ascii="Times New Roman" w:hAnsi="Times New Roman" w:cs="Times New Roman"/>
          <w:sz w:val="18"/>
          <w:szCs w:val="18"/>
        </w:rPr>
        <w:t>Loveček and Others v. Slovakia</w:t>
      </w:r>
      <w:r w:rsidRPr="00D91413">
        <w:rPr>
          <w:rFonts w:ascii="Times New Roman" w:hAnsi="Times New Roman" w:cs="Times New Roman"/>
          <w:sz w:val="18"/>
          <w:szCs w:val="18"/>
          <w:lang w:val="en-GB"/>
        </w:rPr>
        <w:t xml:space="preserve">, no. </w:t>
      </w:r>
      <w:r w:rsidRPr="00D91413">
        <w:rPr>
          <w:rStyle w:val="column01"/>
          <w:rFonts w:ascii="Times New Roman" w:hAnsi="Times New Roman" w:cs="Times New Roman"/>
          <w:sz w:val="18"/>
          <w:szCs w:val="18"/>
        </w:rPr>
        <w:t>11301/03</w:t>
      </w:r>
      <w:r w:rsidRPr="00D91413">
        <w:rPr>
          <w:rStyle w:val="column01"/>
          <w:rFonts w:ascii="Times New Roman" w:hAnsi="Times New Roman" w:cs="Times New Roman"/>
          <w:sz w:val="18"/>
          <w:szCs w:val="18"/>
          <w:lang w:val="en-GB"/>
        </w:rPr>
        <w:t>, 21.12.2010</w:t>
      </w:r>
      <w:r w:rsidRPr="00D91413">
        <w:rPr>
          <w:rStyle w:val="column01"/>
          <w:rFonts w:ascii="Times New Roman" w:hAnsi="Times New Roman" w:cs="Times New Roman"/>
          <w:sz w:val="18"/>
          <w:szCs w:val="18"/>
        </w:rPr>
        <w:t>, § 68.</w:t>
      </w:r>
    </w:p>
  </w:footnote>
  <w:footnote w:id="66">
    <w:p w:rsidR="005719B1" w:rsidRPr="00D91413" w:rsidRDefault="005719B1">
      <w:pPr>
        <w:pStyle w:val="FootnoteText"/>
        <w:rPr>
          <w:rFonts w:ascii="Times New Roman" w:hAnsi="Times New Roman" w:cs="Times New Roman"/>
          <w:sz w:val="18"/>
          <w:szCs w:val="18"/>
          <w:lang w:val="en-US"/>
        </w:rPr>
      </w:pPr>
      <w:r w:rsidRPr="00D91413">
        <w:rPr>
          <w:rStyle w:val="FootnoteReference"/>
          <w:rFonts w:ascii="Times New Roman" w:hAnsi="Times New Roman" w:cs="Times New Roman"/>
          <w:sz w:val="18"/>
          <w:szCs w:val="18"/>
        </w:rPr>
        <w:footnoteRef/>
      </w:r>
      <w:r w:rsidRPr="00D91413">
        <w:rPr>
          <w:rFonts w:ascii="Times New Roman" w:hAnsi="Times New Roman" w:cs="Times New Roman"/>
          <w:sz w:val="18"/>
          <w:szCs w:val="18"/>
        </w:rPr>
        <w:t xml:space="preserve"> Ritter-Coulais v. Germany, </w:t>
      </w:r>
      <w:r w:rsidRPr="00D91413">
        <w:rPr>
          <w:rFonts w:ascii="Times New Roman" w:hAnsi="Times New Roman" w:cs="Times New Roman"/>
          <w:sz w:val="18"/>
          <w:szCs w:val="18"/>
          <w:lang w:val="en-GB"/>
        </w:rPr>
        <w:t>no</w:t>
      </w:r>
      <w:r w:rsidRPr="00D91413">
        <w:rPr>
          <w:rFonts w:ascii="Times New Roman" w:hAnsi="Times New Roman" w:cs="Times New Roman"/>
          <w:sz w:val="18"/>
          <w:szCs w:val="18"/>
        </w:rPr>
        <w:t xml:space="preserve">. </w:t>
      </w:r>
      <w:r w:rsidRPr="00D91413">
        <w:rPr>
          <w:rStyle w:val="column01"/>
          <w:rFonts w:ascii="Times New Roman" w:hAnsi="Times New Roman" w:cs="Times New Roman"/>
          <w:sz w:val="18"/>
          <w:szCs w:val="18"/>
        </w:rPr>
        <w:t xml:space="preserve">32338/07, 30.03.2010, § 51; </w:t>
      </w:r>
      <w:r w:rsidRPr="00D91413">
        <w:rPr>
          <w:rFonts w:ascii="Times New Roman" w:hAnsi="Times New Roman" w:cs="Times New Roman"/>
          <w:sz w:val="18"/>
          <w:szCs w:val="18"/>
        </w:rPr>
        <w:t xml:space="preserve">Loveček and Others v. Slovakia, </w:t>
      </w:r>
      <w:r w:rsidRPr="00D91413">
        <w:rPr>
          <w:rFonts w:ascii="Times New Roman" w:hAnsi="Times New Roman" w:cs="Times New Roman"/>
          <w:sz w:val="18"/>
          <w:szCs w:val="18"/>
          <w:lang w:val="en-GB"/>
        </w:rPr>
        <w:t>no</w:t>
      </w:r>
      <w:r w:rsidRPr="00D91413">
        <w:rPr>
          <w:rFonts w:ascii="Times New Roman" w:hAnsi="Times New Roman" w:cs="Times New Roman"/>
          <w:sz w:val="18"/>
          <w:szCs w:val="18"/>
        </w:rPr>
        <w:t xml:space="preserve">. </w:t>
      </w:r>
      <w:r w:rsidRPr="00D91413">
        <w:rPr>
          <w:rStyle w:val="column01"/>
          <w:rFonts w:ascii="Times New Roman" w:hAnsi="Times New Roman" w:cs="Times New Roman"/>
          <w:sz w:val="18"/>
          <w:szCs w:val="18"/>
        </w:rPr>
        <w:t xml:space="preserve">11301/03, 21.12.2010, § 68, </w:t>
      </w:r>
      <w:r w:rsidRPr="00D91413">
        <w:rPr>
          <w:rStyle w:val="column01"/>
          <w:rFonts w:ascii="Times New Roman" w:hAnsi="Times New Roman" w:cs="Times New Roman"/>
          <w:sz w:val="18"/>
          <w:szCs w:val="18"/>
          <w:lang w:val="en-US"/>
        </w:rPr>
        <w:t xml:space="preserve">in which the applicants were 33 persons, </w:t>
      </w:r>
      <w:r>
        <w:rPr>
          <w:rStyle w:val="column01"/>
          <w:rFonts w:ascii="Times New Roman" w:hAnsi="Times New Roman" w:cs="Times New Roman"/>
          <w:sz w:val="18"/>
          <w:szCs w:val="18"/>
          <w:lang w:val="en-US"/>
        </w:rPr>
        <w:t xml:space="preserve">some of them </w:t>
      </w:r>
      <w:r w:rsidRPr="00D91413">
        <w:rPr>
          <w:rStyle w:val="column01"/>
          <w:rFonts w:ascii="Times New Roman" w:hAnsi="Times New Roman" w:cs="Times New Roman"/>
          <w:sz w:val="18"/>
          <w:szCs w:val="18"/>
          <w:lang w:val="en-US"/>
        </w:rPr>
        <w:t>spouses</w:t>
      </w:r>
    </w:p>
  </w:footnote>
  <w:footnote w:id="67">
    <w:p w:rsidR="005719B1" w:rsidRPr="00D91413" w:rsidRDefault="005719B1">
      <w:pPr>
        <w:pStyle w:val="FootnoteText"/>
        <w:rPr>
          <w:rFonts w:ascii="Times New Roman" w:hAnsi="Times New Roman" w:cs="Times New Roman"/>
          <w:sz w:val="18"/>
          <w:szCs w:val="18"/>
          <w:lang w:val="en-US"/>
        </w:rPr>
      </w:pPr>
      <w:r w:rsidRPr="00D91413">
        <w:rPr>
          <w:rStyle w:val="FootnoteReference"/>
          <w:rFonts w:ascii="Times New Roman" w:hAnsi="Times New Roman" w:cs="Times New Roman"/>
          <w:sz w:val="18"/>
          <w:szCs w:val="18"/>
        </w:rPr>
        <w:footnoteRef/>
      </w:r>
      <w:r w:rsidRPr="00D91413">
        <w:rPr>
          <w:rFonts w:ascii="Times New Roman" w:hAnsi="Times New Roman" w:cs="Times New Roman"/>
          <w:sz w:val="18"/>
          <w:szCs w:val="18"/>
        </w:rPr>
        <w:t xml:space="preserve"> Serafin and Others v. Poland, </w:t>
      </w:r>
      <w:r w:rsidRPr="00D91413">
        <w:rPr>
          <w:rFonts w:ascii="Times New Roman" w:hAnsi="Times New Roman" w:cs="Times New Roman"/>
          <w:sz w:val="18"/>
          <w:szCs w:val="18"/>
          <w:lang w:val="en-GB"/>
        </w:rPr>
        <w:t xml:space="preserve">no. </w:t>
      </w:r>
      <w:r w:rsidRPr="00D91413">
        <w:rPr>
          <w:rStyle w:val="column01"/>
          <w:rFonts w:ascii="Times New Roman" w:hAnsi="Times New Roman" w:cs="Times New Roman"/>
          <w:sz w:val="18"/>
          <w:szCs w:val="18"/>
        </w:rPr>
        <w:t>36980/04</w:t>
      </w:r>
      <w:r w:rsidRPr="00D91413">
        <w:rPr>
          <w:rStyle w:val="column01"/>
          <w:rFonts w:ascii="Times New Roman" w:hAnsi="Times New Roman" w:cs="Times New Roman"/>
          <w:sz w:val="18"/>
          <w:szCs w:val="18"/>
          <w:lang w:val="en-GB"/>
        </w:rPr>
        <w:t>, 21.04.2009,</w:t>
      </w:r>
      <w:r w:rsidRPr="00D91413">
        <w:rPr>
          <w:rStyle w:val="column01"/>
          <w:rFonts w:ascii="Times New Roman" w:hAnsi="Times New Roman" w:cs="Times New Roman"/>
          <w:sz w:val="18"/>
          <w:szCs w:val="18"/>
        </w:rPr>
        <w:t xml:space="preserve"> § 98</w:t>
      </w:r>
    </w:p>
  </w:footnote>
  <w:footnote w:id="68">
    <w:p w:rsidR="005719B1" w:rsidRPr="00D91413" w:rsidRDefault="005719B1">
      <w:pPr>
        <w:pStyle w:val="FootnoteText"/>
        <w:rPr>
          <w:rFonts w:ascii="Times New Roman" w:hAnsi="Times New Roman" w:cs="Times New Roman"/>
          <w:sz w:val="18"/>
          <w:szCs w:val="18"/>
          <w:lang w:val="en-US"/>
        </w:rPr>
      </w:pPr>
      <w:r w:rsidRPr="00D91413">
        <w:rPr>
          <w:rStyle w:val="FootnoteReference"/>
          <w:rFonts w:ascii="Times New Roman" w:hAnsi="Times New Roman" w:cs="Times New Roman"/>
          <w:sz w:val="18"/>
          <w:szCs w:val="18"/>
        </w:rPr>
        <w:footnoteRef/>
      </w:r>
      <w:r w:rsidRPr="00D91413">
        <w:rPr>
          <w:rFonts w:ascii="Times New Roman" w:hAnsi="Times New Roman" w:cs="Times New Roman"/>
          <w:sz w:val="18"/>
          <w:szCs w:val="18"/>
        </w:rPr>
        <w:t xml:space="preserve"> </w:t>
      </w:r>
      <w:r w:rsidRPr="00D91413">
        <w:rPr>
          <w:rFonts w:ascii="Times New Roman" w:hAnsi="Times New Roman" w:cs="Times New Roman"/>
          <w:sz w:val="18"/>
          <w:szCs w:val="18"/>
          <w:lang w:val="en-US"/>
        </w:rPr>
        <w:t>Scordino</w:t>
      </w:r>
      <w:r w:rsidRPr="00D91413">
        <w:rPr>
          <w:rFonts w:ascii="Times New Roman" w:hAnsi="Times New Roman" w:cs="Times New Roman"/>
          <w:sz w:val="18"/>
          <w:szCs w:val="18"/>
        </w:rPr>
        <w:t xml:space="preserve"> </w:t>
      </w:r>
      <w:r w:rsidRPr="00D91413">
        <w:rPr>
          <w:rFonts w:ascii="Times New Roman" w:hAnsi="Times New Roman" w:cs="Times New Roman"/>
          <w:sz w:val="18"/>
          <w:szCs w:val="18"/>
          <w:lang w:val="en-US"/>
        </w:rPr>
        <w:t>v</w:t>
      </w:r>
      <w:r w:rsidRPr="00D91413">
        <w:rPr>
          <w:rFonts w:ascii="Times New Roman" w:hAnsi="Times New Roman" w:cs="Times New Roman"/>
          <w:sz w:val="18"/>
          <w:szCs w:val="18"/>
        </w:rPr>
        <w:t xml:space="preserve">. </w:t>
      </w:r>
      <w:r w:rsidRPr="00D91413">
        <w:rPr>
          <w:rFonts w:ascii="Times New Roman" w:hAnsi="Times New Roman" w:cs="Times New Roman"/>
          <w:sz w:val="18"/>
          <w:szCs w:val="18"/>
          <w:lang w:val="en-US"/>
        </w:rPr>
        <w:t>Italy</w:t>
      </w:r>
      <w:r w:rsidRPr="00D91413">
        <w:rPr>
          <w:rFonts w:ascii="Times New Roman" w:hAnsi="Times New Roman" w:cs="Times New Roman"/>
          <w:sz w:val="18"/>
          <w:szCs w:val="18"/>
        </w:rPr>
        <w:t xml:space="preserve"> (</w:t>
      </w:r>
      <w:r w:rsidRPr="00D91413">
        <w:rPr>
          <w:rFonts w:ascii="Times New Roman" w:hAnsi="Times New Roman" w:cs="Times New Roman"/>
          <w:sz w:val="18"/>
          <w:szCs w:val="18"/>
          <w:lang w:val="en-US"/>
        </w:rPr>
        <w:t>No</w:t>
      </w:r>
      <w:r w:rsidRPr="00D91413">
        <w:rPr>
          <w:rFonts w:ascii="Times New Roman" w:hAnsi="Times New Roman" w:cs="Times New Roman"/>
          <w:sz w:val="18"/>
          <w:szCs w:val="18"/>
        </w:rPr>
        <w:t>. 1) (</w:t>
      </w:r>
      <w:r w:rsidRPr="00D91413">
        <w:rPr>
          <w:rFonts w:ascii="Times New Roman" w:hAnsi="Times New Roman" w:cs="Times New Roman"/>
          <w:sz w:val="18"/>
          <w:szCs w:val="18"/>
          <w:lang w:val="en-US"/>
        </w:rPr>
        <w:t>GC</w:t>
      </w:r>
      <w:r w:rsidRPr="00D91413">
        <w:rPr>
          <w:rFonts w:ascii="Times New Roman" w:hAnsi="Times New Roman" w:cs="Times New Roman"/>
          <w:sz w:val="18"/>
          <w:szCs w:val="18"/>
        </w:rPr>
        <w:t xml:space="preserve">), </w:t>
      </w:r>
      <w:r w:rsidRPr="00D91413">
        <w:rPr>
          <w:rFonts w:ascii="Times New Roman" w:hAnsi="Times New Roman" w:cs="Times New Roman"/>
          <w:sz w:val="18"/>
          <w:szCs w:val="18"/>
          <w:lang w:val="en-US"/>
        </w:rPr>
        <w:t>no</w:t>
      </w:r>
      <w:r w:rsidRPr="00D91413">
        <w:rPr>
          <w:rFonts w:ascii="Times New Roman" w:hAnsi="Times New Roman" w:cs="Times New Roman"/>
          <w:sz w:val="18"/>
          <w:szCs w:val="18"/>
        </w:rPr>
        <w:t>. 36813/97.</w:t>
      </w:r>
    </w:p>
  </w:footnote>
  <w:footnote w:id="69">
    <w:p w:rsidR="005719B1" w:rsidRPr="00D91413" w:rsidRDefault="005719B1">
      <w:pPr>
        <w:pStyle w:val="FootnoteText"/>
        <w:rPr>
          <w:rFonts w:ascii="Times New Roman" w:hAnsi="Times New Roman" w:cs="Times New Roman"/>
          <w:sz w:val="18"/>
          <w:szCs w:val="18"/>
          <w:lang w:val="en-US"/>
        </w:rPr>
      </w:pPr>
      <w:r w:rsidRPr="00D91413">
        <w:rPr>
          <w:rStyle w:val="FootnoteReference"/>
          <w:rFonts w:ascii="Times New Roman" w:hAnsi="Times New Roman" w:cs="Times New Roman"/>
          <w:sz w:val="18"/>
          <w:szCs w:val="18"/>
        </w:rPr>
        <w:footnoteRef/>
      </w:r>
      <w:r w:rsidRPr="00D91413">
        <w:rPr>
          <w:rFonts w:ascii="Times New Roman" w:hAnsi="Times New Roman" w:cs="Times New Roman"/>
          <w:sz w:val="18"/>
          <w:szCs w:val="18"/>
        </w:rPr>
        <w:t xml:space="preserve"> </w:t>
      </w:r>
      <w:r w:rsidRPr="00D91413">
        <w:rPr>
          <w:rFonts w:ascii="Times New Roman" w:hAnsi="Times New Roman" w:cs="Times New Roman"/>
          <w:sz w:val="18"/>
          <w:szCs w:val="18"/>
          <w:lang w:val="en-US"/>
        </w:rPr>
        <w:t xml:space="preserve">See also </w:t>
      </w:r>
      <w:r>
        <w:rPr>
          <w:rFonts w:ascii="Times New Roman" w:hAnsi="Times New Roman" w:cs="Times New Roman"/>
          <w:sz w:val="18"/>
          <w:szCs w:val="18"/>
          <w:lang w:val="en-US"/>
        </w:rPr>
        <w:t>judgment</w:t>
      </w:r>
      <w:r w:rsidRPr="00D91413">
        <w:rPr>
          <w:rFonts w:ascii="Times New Roman" w:hAnsi="Times New Roman" w:cs="Times New Roman"/>
          <w:sz w:val="18"/>
          <w:szCs w:val="18"/>
        </w:rPr>
        <w:t xml:space="preserve"> </w:t>
      </w:r>
      <w:r>
        <w:rPr>
          <w:rFonts w:ascii="Times New Roman" w:hAnsi="Times New Roman" w:cs="Times New Roman"/>
          <w:sz w:val="18"/>
          <w:szCs w:val="18"/>
        </w:rPr>
        <w:t>no.</w:t>
      </w:r>
      <w:r w:rsidRPr="00D91413">
        <w:rPr>
          <w:rFonts w:ascii="Times New Roman" w:hAnsi="Times New Roman" w:cs="Times New Roman"/>
          <w:sz w:val="18"/>
          <w:szCs w:val="18"/>
        </w:rPr>
        <w:t xml:space="preserve"> 1/2012 </w:t>
      </w:r>
      <w:r w:rsidRPr="00D91413">
        <w:rPr>
          <w:rFonts w:ascii="Times New Roman" w:hAnsi="Times New Roman" w:cs="Times New Roman"/>
          <w:sz w:val="18"/>
          <w:szCs w:val="18"/>
          <w:lang w:val="en-US"/>
        </w:rPr>
        <w:t>on constitutional case</w:t>
      </w:r>
      <w:r w:rsidRPr="00D91413">
        <w:rPr>
          <w:rFonts w:ascii="Times New Roman" w:hAnsi="Times New Roman" w:cs="Times New Roman"/>
          <w:sz w:val="18"/>
          <w:szCs w:val="18"/>
        </w:rPr>
        <w:t xml:space="preserve"> 10/2011 г.</w:t>
      </w:r>
    </w:p>
  </w:footnote>
  <w:footnote w:id="70">
    <w:p w:rsidR="005719B1" w:rsidRPr="00D91413" w:rsidRDefault="005719B1">
      <w:pPr>
        <w:pStyle w:val="FootnoteText"/>
        <w:rPr>
          <w:rFonts w:ascii="Times New Roman" w:hAnsi="Times New Roman" w:cs="Times New Roman"/>
          <w:sz w:val="18"/>
          <w:szCs w:val="18"/>
          <w:lang w:val="en-US"/>
        </w:rPr>
      </w:pPr>
      <w:r w:rsidRPr="00D91413">
        <w:rPr>
          <w:rStyle w:val="FootnoteReference"/>
          <w:rFonts w:ascii="Times New Roman" w:hAnsi="Times New Roman" w:cs="Times New Roman"/>
          <w:sz w:val="18"/>
          <w:szCs w:val="18"/>
        </w:rPr>
        <w:footnoteRef/>
      </w:r>
      <w:r w:rsidRPr="00D91413">
        <w:rPr>
          <w:rFonts w:ascii="Times New Roman" w:hAnsi="Times New Roman" w:cs="Times New Roman"/>
          <w:sz w:val="18"/>
          <w:szCs w:val="18"/>
        </w:rPr>
        <w:t xml:space="preserve"> </w:t>
      </w:r>
      <w:r w:rsidRPr="00D91413">
        <w:rPr>
          <w:rFonts w:ascii="Times New Roman" w:hAnsi="Times New Roman" w:cs="Times New Roman"/>
          <w:sz w:val="18"/>
          <w:szCs w:val="18"/>
          <w:lang w:val="en-US"/>
        </w:rPr>
        <w:t>State paper</w:t>
      </w:r>
      <w:r w:rsidRPr="00D91413">
        <w:rPr>
          <w:rFonts w:ascii="Times New Roman" w:hAnsi="Times New Roman" w:cs="Times New Roman"/>
          <w:sz w:val="18"/>
          <w:szCs w:val="18"/>
        </w:rPr>
        <w:t>, 2012/C 326/02.</w:t>
      </w:r>
    </w:p>
  </w:footnote>
  <w:footnote w:id="71">
    <w:p w:rsidR="005719B1" w:rsidRPr="00D91413" w:rsidRDefault="005719B1">
      <w:pPr>
        <w:pStyle w:val="FootnoteText"/>
        <w:rPr>
          <w:rFonts w:ascii="Times New Roman" w:hAnsi="Times New Roman" w:cs="Times New Roman"/>
          <w:sz w:val="18"/>
          <w:szCs w:val="18"/>
          <w:lang w:val="en-US"/>
        </w:rPr>
      </w:pPr>
      <w:r w:rsidRPr="00D91413">
        <w:rPr>
          <w:rStyle w:val="FootnoteReference"/>
          <w:rFonts w:ascii="Times New Roman" w:hAnsi="Times New Roman" w:cs="Times New Roman"/>
          <w:sz w:val="18"/>
          <w:szCs w:val="18"/>
        </w:rPr>
        <w:footnoteRef/>
      </w:r>
      <w:r w:rsidRPr="00D91413">
        <w:rPr>
          <w:rFonts w:ascii="Times New Roman" w:hAnsi="Times New Roman" w:cs="Times New Roman"/>
          <w:sz w:val="18"/>
          <w:szCs w:val="18"/>
        </w:rPr>
        <w:t xml:space="preserve"> </w:t>
      </w:r>
      <w:r w:rsidRPr="00D91413">
        <w:rPr>
          <w:rFonts w:ascii="Times New Roman" w:hAnsi="Times New Roman" w:cs="Times New Roman"/>
          <w:sz w:val="18"/>
          <w:szCs w:val="18"/>
          <w:lang w:val="en-GB"/>
        </w:rPr>
        <w:t>Case</w:t>
      </w:r>
      <w:r w:rsidRPr="00D91413">
        <w:rPr>
          <w:rFonts w:ascii="Times New Roman" w:hAnsi="Times New Roman" w:cs="Times New Roman"/>
          <w:sz w:val="18"/>
          <w:szCs w:val="18"/>
        </w:rPr>
        <w:t xml:space="preserve"> 6/64, Costa </w:t>
      </w:r>
      <w:r w:rsidRPr="00D91413">
        <w:rPr>
          <w:rFonts w:ascii="Times New Roman" w:hAnsi="Times New Roman" w:cs="Times New Roman"/>
          <w:sz w:val="18"/>
          <w:szCs w:val="18"/>
          <w:lang w:val="en-GB"/>
        </w:rPr>
        <w:t>v</w:t>
      </w:r>
      <w:r w:rsidRPr="00D91413">
        <w:rPr>
          <w:rFonts w:ascii="Times New Roman" w:hAnsi="Times New Roman" w:cs="Times New Roman"/>
          <w:sz w:val="18"/>
          <w:szCs w:val="18"/>
        </w:rPr>
        <w:t>. ENEL [1964]</w:t>
      </w:r>
    </w:p>
  </w:footnote>
  <w:footnote w:id="72">
    <w:p w:rsidR="005719B1" w:rsidRPr="00D91413" w:rsidRDefault="005719B1">
      <w:pPr>
        <w:pStyle w:val="FootnoteText"/>
        <w:rPr>
          <w:rFonts w:ascii="Times New Roman" w:hAnsi="Times New Roman" w:cs="Times New Roman"/>
          <w:sz w:val="18"/>
          <w:szCs w:val="18"/>
          <w:lang w:val="en-US"/>
        </w:rPr>
      </w:pPr>
      <w:r w:rsidRPr="00D91413">
        <w:rPr>
          <w:rStyle w:val="FootnoteReference"/>
          <w:rFonts w:ascii="Times New Roman" w:hAnsi="Times New Roman" w:cs="Times New Roman"/>
          <w:sz w:val="18"/>
          <w:szCs w:val="18"/>
        </w:rPr>
        <w:footnoteRef/>
      </w:r>
      <w:r w:rsidRPr="00D91413">
        <w:rPr>
          <w:rFonts w:ascii="Times New Roman" w:hAnsi="Times New Roman" w:cs="Times New Roman"/>
          <w:sz w:val="18"/>
          <w:szCs w:val="18"/>
        </w:rPr>
        <w:t xml:space="preserve"> </w:t>
      </w:r>
      <w:r w:rsidRPr="00D91413">
        <w:rPr>
          <w:rFonts w:ascii="Times New Roman" w:hAnsi="Times New Roman" w:cs="Times New Roman"/>
          <w:sz w:val="18"/>
          <w:szCs w:val="18"/>
          <w:lang w:val="en-US"/>
        </w:rPr>
        <w:t xml:space="preserve">State </w:t>
      </w:r>
      <w:r>
        <w:rPr>
          <w:rFonts w:ascii="Times New Roman" w:hAnsi="Times New Roman" w:cs="Times New Roman"/>
          <w:sz w:val="18"/>
          <w:szCs w:val="18"/>
          <w:lang w:val="en-US"/>
        </w:rPr>
        <w:t>Cazette</w:t>
      </w:r>
      <w:r w:rsidRPr="00D91413">
        <w:rPr>
          <w:rFonts w:ascii="Times New Roman" w:hAnsi="Times New Roman" w:cs="Times New Roman"/>
          <w:sz w:val="18"/>
          <w:szCs w:val="18"/>
        </w:rPr>
        <w:t>, 2007/C 303/02</w:t>
      </w:r>
    </w:p>
  </w:footnote>
  <w:footnote w:id="73">
    <w:p w:rsidR="005719B1" w:rsidRPr="00D91413" w:rsidRDefault="005719B1">
      <w:pPr>
        <w:pStyle w:val="FootnoteText"/>
        <w:rPr>
          <w:rFonts w:ascii="Times New Roman" w:hAnsi="Times New Roman" w:cs="Times New Roman"/>
          <w:sz w:val="18"/>
          <w:szCs w:val="18"/>
          <w:lang w:val="en-US"/>
        </w:rPr>
      </w:pPr>
      <w:r w:rsidRPr="00D91413">
        <w:rPr>
          <w:rStyle w:val="FootnoteReference"/>
          <w:rFonts w:ascii="Times New Roman" w:hAnsi="Times New Roman" w:cs="Times New Roman"/>
          <w:sz w:val="18"/>
          <w:szCs w:val="18"/>
        </w:rPr>
        <w:footnoteRef/>
      </w:r>
      <w:r w:rsidRPr="00D91413">
        <w:rPr>
          <w:rFonts w:ascii="Times New Roman" w:hAnsi="Times New Roman" w:cs="Times New Roman"/>
          <w:sz w:val="18"/>
          <w:szCs w:val="18"/>
        </w:rPr>
        <w:t xml:space="preserve"> </w:t>
      </w:r>
      <w:r w:rsidRPr="00D91413">
        <w:rPr>
          <w:rFonts w:ascii="Times New Roman" w:hAnsi="Times New Roman" w:cs="Times New Roman"/>
          <w:sz w:val="18"/>
          <w:szCs w:val="18"/>
          <w:lang w:val="en-US"/>
        </w:rPr>
        <w:t>In</w:t>
      </w:r>
      <w:r w:rsidRPr="00D91413">
        <w:rPr>
          <w:rFonts w:ascii="Times New Roman" w:hAnsi="Times New Roman" w:cs="Times New Roman"/>
          <w:sz w:val="18"/>
          <w:szCs w:val="18"/>
        </w:rPr>
        <w:t xml:space="preserve"> Joined Cases T-213/95 and T-18/96 </w:t>
      </w:r>
      <w:r w:rsidRPr="00D91413">
        <w:rPr>
          <w:rFonts w:ascii="Times New Roman" w:hAnsi="Times New Roman" w:cs="Times New Roman"/>
          <w:i/>
          <w:iCs/>
          <w:sz w:val="18"/>
          <w:szCs w:val="18"/>
        </w:rPr>
        <w:t>SCK and FNK</w:t>
      </w:r>
      <w:r w:rsidRPr="00D91413">
        <w:rPr>
          <w:rFonts w:ascii="Times New Roman" w:hAnsi="Times New Roman" w:cs="Times New Roman"/>
          <w:sz w:val="18"/>
          <w:szCs w:val="18"/>
        </w:rPr>
        <w:t xml:space="preserve"> v </w:t>
      </w:r>
      <w:r w:rsidRPr="00D91413">
        <w:rPr>
          <w:rFonts w:ascii="Times New Roman" w:hAnsi="Times New Roman" w:cs="Times New Roman"/>
          <w:i/>
          <w:iCs/>
          <w:sz w:val="18"/>
          <w:szCs w:val="18"/>
        </w:rPr>
        <w:t>Commission</w:t>
      </w:r>
      <w:r w:rsidRPr="00D91413">
        <w:rPr>
          <w:rFonts w:ascii="Times New Roman" w:hAnsi="Times New Roman" w:cs="Times New Roman"/>
          <w:sz w:val="18"/>
          <w:szCs w:val="18"/>
        </w:rPr>
        <w:t xml:space="preserve"> [1997] ECR II-1739, § 56, </w:t>
      </w:r>
      <w:r w:rsidRPr="00D91413">
        <w:rPr>
          <w:rFonts w:ascii="Times New Roman" w:hAnsi="Times New Roman" w:cs="Times New Roman"/>
          <w:sz w:val="18"/>
          <w:szCs w:val="18"/>
          <w:lang w:val="en-US"/>
        </w:rPr>
        <w:t xml:space="preserve">The General Court held that it was not necessary to state whether Article 6 of the ECHR is applicable towards administrative proceedings, as the principle of a trial within reasonable time is a principle of the EU </w:t>
      </w:r>
    </w:p>
  </w:footnote>
  <w:footnote w:id="74">
    <w:p w:rsidR="005719B1" w:rsidRPr="00D91413" w:rsidRDefault="005719B1">
      <w:pPr>
        <w:pStyle w:val="FootnoteText"/>
        <w:rPr>
          <w:rFonts w:ascii="Times New Roman" w:hAnsi="Times New Roman" w:cs="Times New Roman"/>
          <w:sz w:val="18"/>
          <w:szCs w:val="18"/>
          <w:lang w:val="en-US"/>
        </w:rPr>
      </w:pPr>
      <w:r w:rsidRPr="00D91413">
        <w:rPr>
          <w:rStyle w:val="FootnoteReference"/>
          <w:rFonts w:ascii="Times New Roman" w:hAnsi="Times New Roman" w:cs="Times New Roman"/>
          <w:sz w:val="18"/>
          <w:szCs w:val="18"/>
        </w:rPr>
        <w:footnoteRef/>
      </w:r>
      <w:r w:rsidRPr="00D91413">
        <w:rPr>
          <w:rFonts w:ascii="Times New Roman" w:hAnsi="Times New Roman" w:cs="Times New Roman"/>
          <w:sz w:val="18"/>
          <w:szCs w:val="18"/>
        </w:rPr>
        <w:t xml:space="preserve"> C</w:t>
      </w:r>
      <w:r w:rsidRPr="00D91413">
        <w:rPr>
          <w:rFonts w:ascii="Times New Roman" w:hAnsi="Times New Roman" w:cs="Times New Roman"/>
          <w:sz w:val="18"/>
          <w:szCs w:val="18"/>
        </w:rPr>
        <w:noBreakHyphen/>
        <w:t>58/12 Groupe Gascogne</w:t>
      </w:r>
      <w:r w:rsidRPr="00D91413">
        <w:rPr>
          <w:rFonts w:ascii="Times New Roman" w:hAnsi="Times New Roman" w:cs="Times New Roman"/>
          <w:sz w:val="18"/>
          <w:szCs w:val="18"/>
          <w:lang w:val="en-GB"/>
        </w:rPr>
        <w:t xml:space="preserve"> v</w:t>
      </w:r>
      <w:r w:rsidRPr="00D91413">
        <w:rPr>
          <w:rFonts w:ascii="Times New Roman" w:hAnsi="Times New Roman" w:cs="Times New Roman"/>
          <w:sz w:val="18"/>
          <w:szCs w:val="18"/>
        </w:rPr>
        <w:t xml:space="preserve">. </w:t>
      </w:r>
      <w:r w:rsidRPr="00D91413">
        <w:rPr>
          <w:rFonts w:ascii="Times New Roman" w:hAnsi="Times New Roman" w:cs="Times New Roman"/>
          <w:sz w:val="18"/>
          <w:szCs w:val="18"/>
          <w:lang w:val="en-GB"/>
        </w:rPr>
        <w:t>Commission</w:t>
      </w:r>
      <w:r w:rsidRPr="00D91413">
        <w:rPr>
          <w:rFonts w:ascii="Times New Roman" w:hAnsi="Times New Roman" w:cs="Times New Roman"/>
          <w:sz w:val="18"/>
          <w:szCs w:val="18"/>
        </w:rPr>
        <w:t>, § 78</w:t>
      </w:r>
      <w:r w:rsidRPr="00D91413">
        <w:rPr>
          <w:rFonts w:ascii="Times New Roman" w:hAnsi="Times New Roman" w:cs="Times New Roman"/>
          <w:sz w:val="18"/>
          <w:szCs w:val="18"/>
          <w:lang w:val="en-GB"/>
        </w:rPr>
        <w:t xml:space="preserve">; </w:t>
      </w:r>
      <w:r w:rsidRPr="00D91413">
        <w:rPr>
          <w:rFonts w:ascii="Times New Roman" w:hAnsi="Times New Roman" w:cs="Times New Roman"/>
          <w:sz w:val="18"/>
          <w:szCs w:val="18"/>
        </w:rPr>
        <w:t>C</w:t>
      </w:r>
      <w:r w:rsidRPr="00D91413">
        <w:rPr>
          <w:rFonts w:ascii="Times New Roman" w:hAnsi="Times New Roman" w:cs="Times New Roman"/>
          <w:sz w:val="18"/>
          <w:szCs w:val="18"/>
        </w:rPr>
        <w:noBreakHyphen/>
        <w:t>238/12</w:t>
      </w:r>
      <w:r w:rsidRPr="00D91413">
        <w:rPr>
          <w:rFonts w:ascii="Times New Roman" w:hAnsi="Times New Roman" w:cs="Times New Roman"/>
          <w:sz w:val="18"/>
          <w:szCs w:val="18"/>
          <w:lang w:val="en-GB"/>
        </w:rPr>
        <w:t xml:space="preserve"> </w:t>
      </w:r>
      <w:r w:rsidRPr="00D91413">
        <w:rPr>
          <w:rStyle w:val="Emphasis"/>
          <w:rFonts w:ascii="Times New Roman" w:hAnsi="Times New Roman" w:cs="Times New Roman"/>
          <w:sz w:val="18"/>
          <w:szCs w:val="18"/>
        </w:rPr>
        <w:t>FLSmidth</w:t>
      </w:r>
      <w:r w:rsidRPr="00D91413">
        <w:rPr>
          <w:rStyle w:val="st"/>
          <w:rFonts w:ascii="Times New Roman" w:hAnsi="Times New Roman" w:cs="Times New Roman"/>
          <w:sz w:val="18"/>
          <w:szCs w:val="18"/>
        </w:rPr>
        <w:t xml:space="preserve"> &amp; Co. A/S v. Commission</w:t>
      </w:r>
      <w:r w:rsidRPr="00D91413">
        <w:rPr>
          <w:rStyle w:val="st"/>
          <w:rFonts w:ascii="Times New Roman" w:hAnsi="Times New Roman" w:cs="Times New Roman"/>
          <w:sz w:val="18"/>
          <w:szCs w:val="18"/>
          <w:lang w:val="en-GB"/>
        </w:rPr>
        <w:t xml:space="preserve"> [2014].</w:t>
      </w:r>
    </w:p>
  </w:footnote>
  <w:footnote w:id="75">
    <w:p w:rsidR="005719B1" w:rsidRPr="003F11FB" w:rsidRDefault="005719B1">
      <w:pPr>
        <w:pStyle w:val="FootnoteText"/>
        <w:rPr>
          <w:rFonts w:ascii="Times New Roman" w:hAnsi="Times New Roman" w:cs="Times New Roman"/>
          <w:sz w:val="18"/>
          <w:szCs w:val="18"/>
          <w:lang w:val="en-US"/>
        </w:rPr>
      </w:pPr>
      <w:r w:rsidRPr="00D91413">
        <w:rPr>
          <w:rStyle w:val="FootnoteReference"/>
          <w:rFonts w:ascii="Times New Roman" w:hAnsi="Times New Roman" w:cs="Times New Roman"/>
          <w:sz w:val="18"/>
          <w:szCs w:val="18"/>
        </w:rPr>
        <w:footnoteRef/>
      </w:r>
      <w:r w:rsidRPr="00D91413">
        <w:rPr>
          <w:rFonts w:ascii="Times New Roman" w:hAnsi="Times New Roman" w:cs="Times New Roman"/>
          <w:sz w:val="18"/>
          <w:szCs w:val="18"/>
        </w:rPr>
        <w:t xml:space="preserve"> </w:t>
      </w:r>
      <w:r w:rsidRPr="00D91413">
        <w:rPr>
          <w:rFonts w:ascii="Times New Roman" w:hAnsi="Times New Roman" w:cs="Times New Roman"/>
          <w:sz w:val="18"/>
          <w:szCs w:val="18"/>
          <w:lang w:val="en-GB"/>
        </w:rPr>
        <w:t>Case</w:t>
      </w:r>
      <w:r w:rsidRPr="00D91413">
        <w:rPr>
          <w:rFonts w:ascii="Times New Roman" w:hAnsi="Times New Roman" w:cs="Times New Roman"/>
          <w:sz w:val="18"/>
          <w:szCs w:val="18"/>
        </w:rPr>
        <w:t xml:space="preserve"> С</w:t>
      </w:r>
      <w:r w:rsidRPr="00D91413">
        <w:rPr>
          <w:rFonts w:ascii="Times New Roman" w:hAnsi="Times New Roman" w:cs="Times New Roman"/>
          <w:sz w:val="18"/>
          <w:szCs w:val="18"/>
        </w:rPr>
        <w:noBreakHyphen/>
        <w:t xml:space="preserve">185/95 P Baustahlgewebe </w:t>
      </w:r>
      <w:r w:rsidRPr="00D91413">
        <w:rPr>
          <w:rFonts w:ascii="Times New Roman" w:hAnsi="Times New Roman" w:cs="Times New Roman"/>
          <w:sz w:val="18"/>
          <w:szCs w:val="18"/>
          <w:lang w:val="en-GB"/>
        </w:rPr>
        <w:t>v</w:t>
      </w:r>
      <w:r w:rsidRPr="00D91413">
        <w:rPr>
          <w:rFonts w:ascii="Times New Roman" w:hAnsi="Times New Roman" w:cs="Times New Roman"/>
          <w:sz w:val="18"/>
          <w:szCs w:val="18"/>
        </w:rPr>
        <w:t xml:space="preserve"> </w:t>
      </w:r>
      <w:r w:rsidRPr="00D91413">
        <w:rPr>
          <w:rFonts w:ascii="Times New Roman" w:hAnsi="Times New Roman" w:cs="Times New Roman"/>
          <w:sz w:val="18"/>
          <w:szCs w:val="18"/>
          <w:lang w:val="en-GB"/>
        </w:rPr>
        <w:t>Commission</w:t>
      </w:r>
      <w:r w:rsidRPr="00D91413">
        <w:rPr>
          <w:rFonts w:ascii="Times New Roman" w:hAnsi="Times New Roman" w:cs="Times New Roman"/>
          <w:sz w:val="18"/>
          <w:szCs w:val="18"/>
        </w:rPr>
        <w:t xml:space="preserve"> [1998] I</w:t>
      </w:r>
      <w:r w:rsidRPr="00D91413">
        <w:rPr>
          <w:rFonts w:ascii="Times New Roman" w:hAnsi="Times New Roman" w:cs="Times New Roman"/>
          <w:sz w:val="18"/>
          <w:szCs w:val="18"/>
        </w:rPr>
        <w:noBreakHyphen/>
        <w:t xml:space="preserve">8417, § 29; и </w:t>
      </w:r>
      <w:r w:rsidRPr="00D91413">
        <w:rPr>
          <w:rFonts w:ascii="Times New Roman" w:hAnsi="Times New Roman" w:cs="Times New Roman"/>
          <w:sz w:val="18"/>
          <w:szCs w:val="18"/>
          <w:lang w:val="en-GB"/>
        </w:rPr>
        <w:t>Joined</w:t>
      </w:r>
      <w:r w:rsidRPr="00D91413">
        <w:rPr>
          <w:rFonts w:ascii="Times New Roman" w:hAnsi="Times New Roman" w:cs="Times New Roman"/>
          <w:sz w:val="18"/>
          <w:szCs w:val="18"/>
        </w:rPr>
        <w:t xml:space="preserve"> </w:t>
      </w:r>
      <w:r w:rsidRPr="00D91413">
        <w:rPr>
          <w:rFonts w:ascii="Times New Roman" w:hAnsi="Times New Roman" w:cs="Times New Roman"/>
          <w:sz w:val="18"/>
          <w:szCs w:val="18"/>
          <w:lang w:val="en-GB"/>
        </w:rPr>
        <w:t>Cases</w:t>
      </w:r>
      <w:r w:rsidRPr="00D91413">
        <w:rPr>
          <w:rFonts w:ascii="Times New Roman" w:hAnsi="Times New Roman" w:cs="Times New Roman"/>
          <w:sz w:val="18"/>
          <w:szCs w:val="18"/>
        </w:rPr>
        <w:t xml:space="preserve"> F</w:t>
      </w:r>
      <w:r w:rsidRPr="00D91413">
        <w:rPr>
          <w:rFonts w:ascii="Times New Roman" w:hAnsi="Times New Roman" w:cs="Times New Roman"/>
          <w:sz w:val="18"/>
          <w:szCs w:val="18"/>
        </w:rPr>
        <w:noBreakHyphen/>
        <w:t xml:space="preserve">124/05 </w:t>
      </w:r>
      <w:r w:rsidRPr="00D91413">
        <w:rPr>
          <w:rFonts w:ascii="Times New Roman" w:hAnsi="Times New Roman" w:cs="Times New Roman"/>
          <w:sz w:val="18"/>
          <w:szCs w:val="18"/>
          <w:lang w:val="en-GB"/>
        </w:rPr>
        <w:t>and</w:t>
      </w:r>
      <w:r w:rsidRPr="00D91413">
        <w:rPr>
          <w:rFonts w:ascii="Times New Roman" w:hAnsi="Times New Roman" w:cs="Times New Roman"/>
          <w:sz w:val="18"/>
          <w:szCs w:val="18"/>
        </w:rPr>
        <w:t xml:space="preserve"> F</w:t>
      </w:r>
      <w:r w:rsidRPr="00D91413">
        <w:rPr>
          <w:rFonts w:ascii="Times New Roman" w:hAnsi="Times New Roman" w:cs="Times New Roman"/>
          <w:sz w:val="18"/>
          <w:szCs w:val="18"/>
        </w:rPr>
        <w:noBreakHyphen/>
        <w:t xml:space="preserve">96/06 </w:t>
      </w:r>
      <w:r w:rsidRPr="00D91413">
        <w:rPr>
          <w:rFonts w:ascii="Times New Roman" w:hAnsi="Times New Roman" w:cs="Times New Roman"/>
          <w:sz w:val="18"/>
          <w:szCs w:val="18"/>
          <w:lang w:val="en-GB"/>
        </w:rPr>
        <w:t>A</w:t>
      </w:r>
      <w:r w:rsidRPr="00D91413">
        <w:rPr>
          <w:rFonts w:ascii="Times New Roman" w:hAnsi="Times New Roman" w:cs="Times New Roman"/>
          <w:sz w:val="18"/>
          <w:szCs w:val="18"/>
        </w:rPr>
        <w:t xml:space="preserve">. </w:t>
      </w:r>
      <w:r w:rsidRPr="00D91413">
        <w:rPr>
          <w:rFonts w:ascii="Times New Roman" w:hAnsi="Times New Roman" w:cs="Times New Roman"/>
          <w:sz w:val="18"/>
          <w:szCs w:val="18"/>
          <w:lang w:val="en-GB"/>
        </w:rPr>
        <w:t>and</w:t>
      </w:r>
      <w:r w:rsidRPr="00D91413">
        <w:rPr>
          <w:rFonts w:ascii="Times New Roman" w:hAnsi="Times New Roman" w:cs="Times New Roman"/>
          <w:sz w:val="18"/>
          <w:szCs w:val="18"/>
        </w:rPr>
        <w:t xml:space="preserve"> </w:t>
      </w:r>
      <w:r w:rsidRPr="00D91413">
        <w:rPr>
          <w:rFonts w:ascii="Times New Roman" w:hAnsi="Times New Roman" w:cs="Times New Roman"/>
          <w:sz w:val="18"/>
          <w:szCs w:val="18"/>
          <w:lang w:val="en-GB"/>
        </w:rPr>
        <w:t>G</w:t>
      </w:r>
      <w:r w:rsidRPr="00D91413">
        <w:rPr>
          <w:rFonts w:ascii="Times New Roman" w:hAnsi="Times New Roman" w:cs="Times New Roman"/>
          <w:sz w:val="18"/>
          <w:szCs w:val="18"/>
        </w:rPr>
        <w:t xml:space="preserve">. </w:t>
      </w:r>
      <w:r w:rsidRPr="00D91413">
        <w:rPr>
          <w:rFonts w:ascii="Times New Roman" w:hAnsi="Times New Roman" w:cs="Times New Roman"/>
          <w:sz w:val="18"/>
          <w:szCs w:val="18"/>
          <w:lang w:val="en-GB"/>
        </w:rPr>
        <w:t>v</w:t>
      </w:r>
      <w:r w:rsidRPr="00D91413">
        <w:rPr>
          <w:rFonts w:ascii="Times New Roman" w:hAnsi="Times New Roman" w:cs="Times New Roman"/>
          <w:sz w:val="18"/>
          <w:szCs w:val="18"/>
        </w:rPr>
        <w:t xml:space="preserve">. </w:t>
      </w:r>
      <w:r w:rsidRPr="00D91413">
        <w:rPr>
          <w:rFonts w:ascii="Times New Roman" w:hAnsi="Times New Roman" w:cs="Times New Roman"/>
          <w:sz w:val="18"/>
          <w:szCs w:val="18"/>
          <w:lang w:val="en-GB"/>
        </w:rPr>
        <w:t>Commission</w:t>
      </w:r>
      <w:r w:rsidRPr="00D91413">
        <w:rPr>
          <w:rFonts w:ascii="Times New Roman" w:hAnsi="Times New Roman" w:cs="Times New Roman"/>
          <w:sz w:val="18"/>
          <w:szCs w:val="18"/>
        </w:rPr>
        <w:t xml:space="preserve"> [2010]</w:t>
      </w:r>
      <w:r>
        <w:rPr>
          <w:rFonts w:ascii="Times New Roman" w:hAnsi="Times New Roman" w:cs="Times New Roman"/>
          <w:sz w:val="18"/>
          <w:szCs w:val="18"/>
          <w:lang w:val="en-US"/>
        </w:rPr>
        <w:t xml:space="preserve"> </w:t>
      </w:r>
      <w:r w:rsidRPr="003F11FB">
        <w:rPr>
          <w:rFonts w:ascii="Times New Roman" w:hAnsi="Times New Roman" w:cs="Times New Roman"/>
          <w:sz w:val="18"/>
          <w:szCs w:val="18"/>
          <w:lang w:val="en-US"/>
        </w:rPr>
        <w:t xml:space="preserve">"The reasonableness of the length of proceedings must be assessed in the light of the circumstances of each case, and in particular the </w:t>
      </w:r>
      <w:r>
        <w:rPr>
          <w:rFonts w:ascii="Times New Roman" w:hAnsi="Times New Roman" w:cs="Times New Roman"/>
          <w:sz w:val="18"/>
          <w:szCs w:val="18"/>
          <w:lang w:val="en-US"/>
        </w:rPr>
        <w:t>stake</w:t>
      </w:r>
      <w:r w:rsidRPr="003F11FB">
        <w:rPr>
          <w:rFonts w:ascii="Times New Roman" w:hAnsi="Times New Roman" w:cs="Times New Roman"/>
          <w:sz w:val="18"/>
          <w:szCs w:val="18"/>
          <w:lang w:val="en-US"/>
        </w:rPr>
        <w:t xml:space="preserve"> of the dispute to the person concerned, the complexity of the case and the conduct of the applicant and the competent authorities"</w:t>
      </w:r>
    </w:p>
  </w:footnote>
  <w:footnote w:id="76">
    <w:p w:rsidR="005719B1" w:rsidRPr="00D91413" w:rsidRDefault="005719B1">
      <w:pPr>
        <w:pStyle w:val="FootnoteText"/>
        <w:rPr>
          <w:rFonts w:ascii="Times New Roman" w:hAnsi="Times New Roman" w:cs="Times New Roman"/>
          <w:sz w:val="18"/>
          <w:szCs w:val="18"/>
          <w:lang w:val="en-US"/>
        </w:rPr>
      </w:pPr>
      <w:r w:rsidRPr="00D91413">
        <w:rPr>
          <w:rStyle w:val="FootnoteReference"/>
          <w:rFonts w:ascii="Times New Roman" w:hAnsi="Times New Roman" w:cs="Times New Roman"/>
          <w:sz w:val="18"/>
          <w:szCs w:val="18"/>
        </w:rPr>
        <w:footnoteRef/>
      </w:r>
      <w:r w:rsidRPr="00D91413">
        <w:rPr>
          <w:rFonts w:ascii="Times New Roman" w:hAnsi="Times New Roman" w:cs="Times New Roman"/>
          <w:sz w:val="18"/>
          <w:szCs w:val="18"/>
        </w:rPr>
        <w:t xml:space="preserve"> </w:t>
      </w:r>
      <w:r w:rsidRPr="00D91413">
        <w:rPr>
          <w:rFonts w:ascii="Times New Roman" w:hAnsi="Times New Roman" w:cs="Times New Roman"/>
          <w:sz w:val="18"/>
          <w:szCs w:val="18"/>
          <w:lang w:val="en-US"/>
        </w:rPr>
        <w:t>ECJ preliminary ruling on case</w:t>
      </w:r>
      <w:r w:rsidRPr="00D91413">
        <w:rPr>
          <w:rFonts w:ascii="Times New Roman" w:hAnsi="Times New Roman" w:cs="Times New Roman"/>
          <w:sz w:val="18"/>
          <w:szCs w:val="18"/>
        </w:rPr>
        <w:t xml:space="preserve"> C</w:t>
      </w:r>
      <w:r w:rsidRPr="00D91413">
        <w:rPr>
          <w:rFonts w:ascii="Times New Roman" w:hAnsi="Times New Roman" w:cs="Times New Roman"/>
          <w:sz w:val="18"/>
          <w:szCs w:val="18"/>
        </w:rPr>
        <w:noBreakHyphen/>
        <w:t xml:space="preserve">500/10 </w:t>
      </w:r>
      <w:r w:rsidRPr="00D91413">
        <w:rPr>
          <w:rFonts w:ascii="Times New Roman" w:hAnsi="Times New Roman" w:cs="Times New Roman"/>
          <w:bCs/>
          <w:sz w:val="18"/>
          <w:szCs w:val="18"/>
        </w:rPr>
        <w:t>Ufficio IVA di Piacenza</w:t>
      </w:r>
      <w:r w:rsidRPr="00D91413">
        <w:rPr>
          <w:rFonts w:ascii="Times New Roman" w:hAnsi="Times New Roman" w:cs="Times New Roman"/>
          <w:sz w:val="18"/>
          <w:szCs w:val="18"/>
        </w:rPr>
        <w:t xml:space="preserve"> [2012]</w:t>
      </w:r>
    </w:p>
  </w:footnote>
  <w:footnote w:id="77">
    <w:p w:rsidR="005719B1" w:rsidRPr="00D91413" w:rsidRDefault="005719B1">
      <w:pPr>
        <w:pStyle w:val="FootnoteText"/>
        <w:rPr>
          <w:rFonts w:ascii="Times New Roman" w:hAnsi="Times New Roman" w:cs="Times New Roman"/>
          <w:sz w:val="18"/>
          <w:szCs w:val="18"/>
          <w:lang w:val="en-US"/>
        </w:rPr>
      </w:pPr>
      <w:r w:rsidRPr="00D91413">
        <w:rPr>
          <w:rStyle w:val="FootnoteReference"/>
          <w:rFonts w:ascii="Times New Roman" w:hAnsi="Times New Roman" w:cs="Times New Roman"/>
          <w:sz w:val="18"/>
          <w:szCs w:val="18"/>
        </w:rPr>
        <w:footnoteRef/>
      </w:r>
      <w:r w:rsidRPr="00D91413">
        <w:rPr>
          <w:rFonts w:ascii="Times New Roman" w:hAnsi="Times New Roman" w:cs="Times New Roman"/>
          <w:sz w:val="18"/>
          <w:szCs w:val="18"/>
        </w:rPr>
        <w:t xml:space="preserve"> </w:t>
      </w:r>
      <w:r w:rsidRPr="00D91413">
        <w:rPr>
          <w:rFonts w:ascii="Times New Roman" w:hAnsi="Times New Roman" w:cs="Times New Roman"/>
          <w:sz w:val="18"/>
          <w:szCs w:val="18"/>
          <w:lang w:val="en-US"/>
        </w:rPr>
        <w:t>For example</w:t>
      </w:r>
      <w:r w:rsidRPr="00D91413">
        <w:rPr>
          <w:rFonts w:ascii="Times New Roman" w:hAnsi="Times New Roman" w:cs="Times New Roman"/>
          <w:sz w:val="18"/>
          <w:szCs w:val="18"/>
        </w:rPr>
        <w:t xml:space="preserve">, </w:t>
      </w:r>
      <w:r w:rsidRPr="00D91413">
        <w:rPr>
          <w:rFonts w:ascii="Times New Roman" w:hAnsi="Times New Roman" w:cs="Times New Roman"/>
          <w:sz w:val="18"/>
          <w:szCs w:val="18"/>
          <w:lang w:val="en-US"/>
        </w:rPr>
        <w:t>Harris, O’Boyle and Warbrick consider appropriate that the term “civil rights and obligations” should be interpreted as all rights and obligations, that do not criminal law nature</w:t>
      </w:r>
      <w:r w:rsidRPr="00D91413">
        <w:rPr>
          <w:rFonts w:ascii="Times New Roman" w:hAnsi="Times New Roman" w:cs="Times New Roman"/>
          <w:sz w:val="18"/>
          <w:szCs w:val="18"/>
        </w:rPr>
        <w:t xml:space="preserve"> (Harris, O’Boyle &amp; Warbrick, </w:t>
      </w:r>
      <w:r w:rsidRPr="00D91413">
        <w:rPr>
          <w:rFonts w:ascii="Times New Roman" w:hAnsi="Times New Roman" w:cs="Times New Roman"/>
          <w:i/>
          <w:sz w:val="18"/>
          <w:szCs w:val="18"/>
        </w:rPr>
        <w:t>Law of the European Convention on Human Rights,</w:t>
      </w:r>
      <w:r w:rsidRPr="00D91413">
        <w:rPr>
          <w:rFonts w:ascii="Times New Roman" w:hAnsi="Times New Roman" w:cs="Times New Roman"/>
          <w:sz w:val="18"/>
          <w:szCs w:val="18"/>
        </w:rPr>
        <w:t xml:space="preserve"> </w:t>
      </w:r>
      <w:r w:rsidRPr="00D91413">
        <w:rPr>
          <w:rFonts w:ascii="Times New Roman" w:hAnsi="Times New Roman" w:cs="Times New Roman"/>
          <w:sz w:val="18"/>
          <w:szCs w:val="18"/>
          <w:lang w:val="en-US"/>
        </w:rPr>
        <w:t>third edition</w:t>
      </w:r>
      <w:r w:rsidRPr="00D91413">
        <w:rPr>
          <w:rFonts w:ascii="Times New Roman" w:hAnsi="Times New Roman" w:cs="Times New Roman"/>
          <w:sz w:val="18"/>
          <w:szCs w:val="18"/>
        </w:rPr>
        <w:t xml:space="preserve">, </w:t>
      </w:r>
      <w:r w:rsidRPr="00D91413">
        <w:rPr>
          <w:rFonts w:ascii="Times New Roman" w:hAnsi="Times New Roman" w:cs="Times New Roman"/>
          <w:sz w:val="18"/>
          <w:szCs w:val="18"/>
          <w:lang w:val="en-GB"/>
        </w:rPr>
        <w:t>Oxford</w:t>
      </w:r>
      <w:r w:rsidRPr="00D91413">
        <w:rPr>
          <w:rFonts w:ascii="Times New Roman" w:hAnsi="Times New Roman" w:cs="Times New Roman"/>
          <w:sz w:val="18"/>
          <w:szCs w:val="18"/>
        </w:rPr>
        <w:t xml:space="preserve"> </w:t>
      </w:r>
      <w:r w:rsidRPr="00D91413">
        <w:rPr>
          <w:rFonts w:ascii="Times New Roman" w:hAnsi="Times New Roman" w:cs="Times New Roman"/>
          <w:sz w:val="18"/>
          <w:szCs w:val="18"/>
          <w:lang w:val="en-GB"/>
        </w:rPr>
        <w:t>University</w:t>
      </w:r>
      <w:r w:rsidRPr="00D91413">
        <w:rPr>
          <w:rFonts w:ascii="Times New Roman" w:hAnsi="Times New Roman" w:cs="Times New Roman"/>
          <w:sz w:val="18"/>
          <w:szCs w:val="18"/>
        </w:rPr>
        <w:t xml:space="preserve"> </w:t>
      </w:r>
      <w:r w:rsidRPr="00D91413">
        <w:rPr>
          <w:rFonts w:ascii="Times New Roman" w:hAnsi="Times New Roman" w:cs="Times New Roman"/>
          <w:sz w:val="18"/>
          <w:szCs w:val="18"/>
          <w:lang w:val="en-GB"/>
        </w:rPr>
        <w:t>Press</w:t>
      </w:r>
      <w:r w:rsidRPr="00D91413">
        <w:rPr>
          <w:rFonts w:ascii="Times New Roman" w:hAnsi="Times New Roman" w:cs="Times New Roman"/>
          <w:sz w:val="18"/>
          <w:szCs w:val="18"/>
        </w:rPr>
        <w:t xml:space="preserve"> 2014 г., </w:t>
      </w:r>
      <w:r w:rsidRPr="00D91413">
        <w:rPr>
          <w:rFonts w:ascii="Times New Roman" w:hAnsi="Times New Roman" w:cs="Times New Roman"/>
          <w:sz w:val="18"/>
          <w:szCs w:val="18"/>
          <w:lang w:val="en-US"/>
        </w:rPr>
        <w:t>p</w:t>
      </w:r>
      <w:r w:rsidRPr="00D91413">
        <w:rPr>
          <w:rFonts w:ascii="Times New Roman" w:hAnsi="Times New Roman" w:cs="Times New Roman"/>
          <w:sz w:val="18"/>
          <w:szCs w:val="18"/>
        </w:rPr>
        <w:t>. 388).</w:t>
      </w:r>
    </w:p>
  </w:footnote>
  <w:footnote w:id="78">
    <w:p w:rsidR="005719B1" w:rsidRPr="00B402FC" w:rsidRDefault="005719B1">
      <w:pPr>
        <w:pStyle w:val="FootnoteText"/>
        <w:rPr>
          <w:rFonts w:ascii="Times New Roman" w:hAnsi="Times New Roman" w:cs="Times New Roman"/>
          <w:lang w:val="fr-FR"/>
        </w:rPr>
      </w:pPr>
      <w:r w:rsidRPr="009B403A">
        <w:rPr>
          <w:rStyle w:val="FootnoteReference"/>
          <w:rFonts w:ascii="Times New Roman" w:hAnsi="Times New Roman" w:cs="Times New Roman"/>
        </w:rPr>
        <w:footnoteRef/>
      </w:r>
      <w:r w:rsidRPr="009B403A">
        <w:rPr>
          <w:rFonts w:ascii="Times New Roman" w:hAnsi="Times New Roman" w:cs="Times New Roman"/>
        </w:rPr>
        <w:t xml:space="preserve"> </w:t>
      </w:r>
      <w:r w:rsidRPr="00B402FC">
        <w:rPr>
          <w:rFonts w:ascii="Times New Roman" w:hAnsi="Times New Roman" w:cs="Times New Roman"/>
          <w:lang w:val="fr-FR"/>
        </w:rPr>
        <w:t>Article 60a, para. 1, JSA</w:t>
      </w:r>
    </w:p>
  </w:footnote>
  <w:footnote w:id="79">
    <w:p w:rsidR="005719B1" w:rsidRPr="009B403A" w:rsidRDefault="005719B1">
      <w:pPr>
        <w:pStyle w:val="FootnoteText"/>
        <w:rPr>
          <w:rFonts w:ascii="Times New Roman" w:hAnsi="Times New Roman" w:cs="Times New Roman"/>
          <w:lang w:val="en-US"/>
        </w:rPr>
      </w:pPr>
      <w:r w:rsidRPr="009B403A">
        <w:rPr>
          <w:rStyle w:val="FootnoteReference"/>
          <w:rFonts w:ascii="Times New Roman" w:hAnsi="Times New Roman" w:cs="Times New Roman"/>
        </w:rPr>
        <w:footnoteRef/>
      </w:r>
      <w:r w:rsidRPr="009B403A">
        <w:rPr>
          <w:rFonts w:ascii="Times New Roman" w:hAnsi="Times New Roman" w:cs="Times New Roman"/>
        </w:rPr>
        <w:t xml:space="preserve"> </w:t>
      </w:r>
      <w:r w:rsidRPr="00B402FC">
        <w:rPr>
          <w:rFonts w:ascii="Times New Roman" w:hAnsi="Times New Roman" w:cs="Times New Roman"/>
          <w:lang w:val="fr-FR"/>
        </w:rPr>
        <w:t xml:space="preserve">Article 60a, para. </w:t>
      </w:r>
      <w:r w:rsidRPr="009B403A">
        <w:rPr>
          <w:rFonts w:ascii="Times New Roman" w:hAnsi="Times New Roman" w:cs="Times New Roman"/>
          <w:lang w:val="en-US"/>
        </w:rPr>
        <w:t>4, JSA</w:t>
      </w:r>
    </w:p>
  </w:footnote>
  <w:footnote w:id="80">
    <w:p w:rsidR="005719B1" w:rsidRPr="003A6AA3" w:rsidRDefault="005719B1">
      <w:pPr>
        <w:pStyle w:val="FootnoteText"/>
        <w:rPr>
          <w:rFonts w:ascii="Times New Roman" w:hAnsi="Times New Roman" w:cs="Times New Roman"/>
          <w:lang w:val="en-US"/>
        </w:rPr>
      </w:pPr>
      <w:r w:rsidRPr="003A6AA3">
        <w:rPr>
          <w:rStyle w:val="FootnoteReference"/>
          <w:rFonts w:ascii="Times New Roman" w:hAnsi="Times New Roman" w:cs="Times New Roman"/>
        </w:rPr>
        <w:footnoteRef/>
      </w:r>
      <w:r w:rsidRPr="003A6AA3">
        <w:rPr>
          <w:rFonts w:ascii="Times New Roman" w:hAnsi="Times New Roman" w:cs="Times New Roman"/>
        </w:rPr>
        <w:t xml:space="preserve"> </w:t>
      </w:r>
      <w:r w:rsidRPr="003A6AA3">
        <w:rPr>
          <w:rFonts w:ascii="Times New Roman" w:hAnsi="Times New Roman" w:cs="Times New Roman"/>
          <w:sz w:val="18"/>
          <w:szCs w:val="18"/>
          <w:lang w:val="en-US"/>
        </w:rPr>
        <w:t>See Audit report, “Internal audit” Directory, MoJ,</w:t>
      </w:r>
      <w:r w:rsidRPr="003A6AA3">
        <w:rPr>
          <w:rFonts w:ascii="Times New Roman" w:hAnsi="Times New Roman" w:cs="Times New Roman"/>
          <w:sz w:val="18"/>
          <w:szCs w:val="18"/>
        </w:rPr>
        <w:t xml:space="preserve"> </w:t>
      </w:r>
      <w:r w:rsidRPr="003A6AA3">
        <w:rPr>
          <w:rFonts w:ascii="Times New Roman" w:hAnsi="Times New Roman" w:cs="Times New Roman"/>
          <w:sz w:val="18"/>
          <w:szCs w:val="18"/>
          <w:shd w:val="clear" w:color="auto" w:fill="FFFFFF"/>
          <w:lang w:val="en-US"/>
        </w:rPr>
        <w:t>march</w:t>
      </w:r>
      <w:r w:rsidRPr="003A6AA3">
        <w:rPr>
          <w:rFonts w:ascii="Times New Roman" w:hAnsi="Times New Roman" w:cs="Times New Roman"/>
          <w:sz w:val="18"/>
          <w:szCs w:val="18"/>
          <w:shd w:val="clear" w:color="auto" w:fill="FFFFFF"/>
        </w:rPr>
        <w:t xml:space="preserve"> 2015</w:t>
      </w:r>
      <w:r w:rsidRPr="003A6AA3">
        <w:rPr>
          <w:rFonts w:ascii="Times New Roman" w:hAnsi="Times New Roman" w:cs="Times New Roman"/>
          <w:sz w:val="18"/>
          <w:szCs w:val="18"/>
          <w:shd w:val="clear" w:color="auto" w:fill="FFFFFF"/>
          <w:lang w:val="en-US"/>
        </w:rPr>
        <w:t>,</w:t>
      </w:r>
      <w:r w:rsidRPr="003A6AA3">
        <w:rPr>
          <w:rFonts w:ascii="Times New Roman" w:hAnsi="Times New Roman" w:cs="Times New Roman"/>
          <w:sz w:val="18"/>
          <w:szCs w:val="18"/>
          <w:shd w:val="clear" w:color="auto" w:fill="FFFFFF"/>
        </w:rPr>
        <w:t xml:space="preserve"> </w:t>
      </w:r>
      <w:r w:rsidRPr="003A6AA3">
        <w:rPr>
          <w:rFonts w:ascii="Times New Roman" w:hAnsi="Times New Roman" w:cs="Times New Roman"/>
          <w:sz w:val="18"/>
          <w:szCs w:val="18"/>
          <w:shd w:val="clear" w:color="auto" w:fill="FFFFFF"/>
          <w:lang w:val="en-US"/>
        </w:rPr>
        <w:t>p</w:t>
      </w:r>
      <w:r w:rsidRPr="003A6AA3">
        <w:rPr>
          <w:rFonts w:ascii="Times New Roman" w:hAnsi="Times New Roman" w:cs="Times New Roman"/>
          <w:sz w:val="18"/>
          <w:szCs w:val="18"/>
          <w:shd w:val="clear" w:color="auto" w:fill="FFFFFF"/>
        </w:rPr>
        <w:t>. 24-25</w:t>
      </w:r>
    </w:p>
  </w:footnote>
  <w:footnote w:id="81">
    <w:p w:rsidR="005719B1" w:rsidRPr="00486B49" w:rsidRDefault="005719B1">
      <w:pPr>
        <w:pStyle w:val="FootnoteText"/>
        <w:rPr>
          <w:rFonts w:ascii="Times New Roman" w:hAnsi="Times New Roman" w:cs="Times New Roman"/>
          <w:lang w:val="en-US"/>
        </w:rPr>
      </w:pPr>
      <w:r w:rsidRPr="00486B49">
        <w:rPr>
          <w:rStyle w:val="FootnoteReference"/>
          <w:rFonts w:ascii="Times New Roman" w:hAnsi="Times New Roman" w:cs="Times New Roman"/>
        </w:rPr>
        <w:footnoteRef/>
      </w:r>
      <w:r w:rsidRPr="00486B49">
        <w:rPr>
          <w:rFonts w:ascii="Times New Roman" w:hAnsi="Times New Roman" w:cs="Times New Roman"/>
        </w:rPr>
        <w:t xml:space="preserve"> </w:t>
      </w:r>
      <w:r w:rsidRPr="00486B49">
        <w:rPr>
          <w:rFonts w:ascii="Times New Roman" w:hAnsi="Times New Roman" w:cs="Times New Roman"/>
          <w:lang w:val="en-US"/>
        </w:rPr>
        <w:t>See Compensation for unreasonable duration of proceedings, February 2013,</w:t>
      </w:r>
      <w:r w:rsidRPr="00486B49">
        <w:rPr>
          <w:rFonts w:ascii="Times New Roman" w:hAnsi="Times New Roman" w:cs="Times New Roman"/>
          <w:sz w:val="18"/>
          <w:szCs w:val="18"/>
          <w:shd w:val="clear" w:color="auto" w:fill="FFFFFF"/>
        </w:rPr>
        <w:t xml:space="preserve"> § 10.</w:t>
      </w:r>
    </w:p>
  </w:footnote>
  <w:footnote w:id="82">
    <w:p w:rsidR="005719B1" w:rsidRPr="00486B49" w:rsidRDefault="005719B1">
      <w:pPr>
        <w:pStyle w:val="FootnoteText"/>
        <w:rPr>
          <w:rFonts w:ascii="Times New Roman" w:hAnsi="Times New Roman" w:cs="Times New Roman"/>
          <w:lang w:val="en-US"/>
        </w:rPr>
      </w:pPr>
      <w:r w:rsidRPr="00486B49">
        <w:rPr>
          <w:rStyle w:val="FootnoteReference"/>
          <w:rFonts w:ascii="Times New Roman" w:hAnsi="Times New Roman" w:cs="Times New Roman"/>
        </w:rPr>
        <w:footnoteRef/>
      </w:r>
      <w:r w:rsidRPr="00486B49">
        <w:rPr>
          <w:rFonts w:ascii="Times New Roman" w:hAnsi="Times New Roman" w:cs="Times New Roman"/>
        </w:rPr>
        <w:t xml:space="preserve"> </w:t>
      </w:r>
      <w:r w:rsidRPr="00486B49">
        <w:rPr>
          <w:rFonts w:ascii="Times New Roman" w:hAnsi="Times New Roman" w:cs="Times New Roman"/>
          <w:lang w:val="en-US"/>
        </w:rPr>
        <w:t>See Compensation for unreasonable duration of proceedings, February 2013,</w:t>
      </w:r>
      <w:r w:rsidRPr="00486B49">
        <w:rPr>
          <w:rFonts w:ascii="Times New Roman" w:hAnsi="Times New Roman" w:cs="Times New Roman"/>
          <w:sz w:val="18"/>
          <w:szCs w:val="18"/>
          <w:shd w:val="clear" w:color="auto" w:fill="FFFFFF"/>
        </w:rPr>
        <w:t xml:space="preserve"> § 1</w:t>
      </w:r>
      <w:r w:rsidRPr="00486B49">
        <w:rPr>
          <w:rFonts w:ascii="Times New Roman" w:hAnsi="Times New Roman" w:cs="Times New Roman"/>
          <w:sz w:val="18"/>
          <w:szCs w:val="18"/>
          <w:shd w:val="clear" w:color="auto" w:fill="FFFFFF"/>
          <w:lang w:val="en-US"/>
        </w:rPr>
        <w:t>1</w:t>
      </w:r>
    </w:p>
  </w:footnote>
  <w:footnote w:id="83">
    <w:p w:rsidR="005719B1" w:rsidRPr="007B1226" w:rsidRDefault="005719B1">
      <w:pPr>
        <w:pStyle w:val="FootnoteText"/>
        <w:rPr>
          <w:rFonts w:ascii="Times New Roman" w:hAnsi="Times New Roman" w:cs="Times New Roman"/>
          <w:lang w:val="en-US"/>
        </w:rPr>
      </w:pPr>
      <w:r w:rsidRPr="007B1226">
        <w:rPr>
          <w:rStyle w:val="FootnoteReference"/>
          <w:rFonts w:ascii="Times New Roman" w:hAnsi="Times New Roman" w:cs="Times New Roman"/>
        </w:rPr>
        <w:footnoteRef/>
      </w:r>
      <w:r w:rsidRPr="007B1226">
        <w:rPr>
          <w:rFonts w:ascii="Times New Roman" w:hAnsi="Times New Roman" w:cs="Times New Roman"/>
        </w:rPr>
        <w:t xml:space="preserve"> </w:t>
      </w:r>
      <w:r w:rsidRPr="007B1226">
        <w:rPr>
          <w:rFonts w:ascii="Times New Roman" w:hAnsi="Times New Roman" w:cs="Times New Roman"/>
          <w:sz w:val="18"/>
          <w:szCs w:val="18"/>
        </w:rPr>
        <w:t>Alaverdyan v. Armenia, (dec.), no. 4523/04, 24.08.2010, § 35</w:t>
      </w:r>
    </w:p>
  </w:footnote>
  <w:footnote w:id="84">
    <w:p w:rsidR="005719B1" w:rsidRPr="007B1226" w:rsidRDefault="005719B1">
      <w:pPr>
        <w:pStyle w:val="FootnoteText"/>
        <w:rPr>
          <w:rFonts w:ascii="Times New Roman" w:hAnsi="Times New Roman" w:cs="Times New Roman"/>
          <w:lang w:val="en-US"/>
        </w:rPr>
      </w:pPr>
      <w:r w:rsidRPr="007B1226">
        <w:rPr>
          <w:rStyle w:val="FootnoteReference"/>
          <w:rFonts w:ascii="Times New Roman" w:hAnsi="Times New Roman" w:cs="Times New Roman"/>
        </w:rPr>
        <w:footnoteRef/>
      </w:r>
      <w:r w:rsidRPr="007B1226">
        <w:rPr>
          <w:rFonts w:ascii="Times New Roman" w:hAnsi="Times New Roman" w:cs="Times New Roman"/>
        </w:rPr>
        <w:t xml:space="preserve"> </w:t>
      </w:r>
      <w:r w:rsidRPr="007B1226">
        <w:rPr>
          <w:rFonts w:ascii="Times New Roman" w:hAnsi="Times New Roman" w:cs="Times New Roman"/>
          <w:sz w:val="18"/>
          <w:szCs w:val="18"/>
          <w:lang w:val="en-US"/>
        </w:rPr>
        <w:t xml:space="preserve">See Bulgarian civil procedure </w:t>
      </w:r>
      <w:r>
        <w:rPr>
          <w:rFonts w:ascii="Times New Roman" w:hAnsi="Times New Roman" w:cs="Times New Roman"/>
          <w:sz w:val="18"/>
          <w:szCs w:val="18"/>
          <w:lang w:val="en-US"/>
        </w:rPr>
        <w:t>Code</w:t>
      </w:r>
      <w:r w:rsidRPr="007B1226">
        <w:rPr>
          <w:rFonts w:ascii="Times New Roman" w:hAnsi="Times New Roman" w:cs="Times New Roman"/>
          <w:sz w:val="18"/>
          <w:szCs w:val="18"/>
        </w:rPr>
        <w:t xml:space="preserve">, 9th edition, </w:t>
      </w:r>
      <w:r w:rsidRPr="007B1226">
        <w:rPr>
          <w:rFonts w:ascii="Times New Roman" w:hAnsi="Times New Roman" w:cs="Times New Roman"/>
          <w:sz w:val="18"/>
          <w:szCs w:val="18"/>
          <w:lang w:val="en-US"/>
        </w:rPr>
        <w:t xml:space="preserve">p. </w:t>
      </w:r>
      <w:r w:rsidRPr="007B1226">
        <w:rPr>
          <w:rFonts w:ascii="Times New Roman" w:hAnsi="Times New Roman" w:cs="Times New Roman"/>
          <w:sz w:val="18"/>
          <w:szCs w:val="18"/>
        </w:rPr>
        <w:t>58</w:t>
      </w:r>
    </w:p>
  </w:footnote>
  <w:footnote w:id="85">
    <w:p w:rsidR="005719B1" w:rsidRPr="007B1226" w:rsidRDefault="005719B1">
      <w:pPr>
        <w:pStyle w:val="FootnoteText"/>
        <w:rPr>
          <w:rFonts w:ascii="Times New Roman" w:hAnsi="Times New Roman" w:cs="Times New Roman"/>
          <w:lang w:val="en-US"/>
        </w:rPr>
      </w:pPr>
      <w:r w:rsidRPr="007B1226">
        <w:rPr>
          <w:rStyle w:val="FootnoteReference"/>
          <w:rFonts w:ascii="Times New Roman" w:hAnsi="Times New Roman" w:cs="Times New Roman"/>
        </w:rPr>
        <w:footnoteRef/>
      </w:r>
      <w:r w:rsidRPr="007B1226">
        <w:rPr>
          <w:rFonts w:ascii="Times New Roman" w:hAnsi="Times New Roman" w:cs="Times New Roman"/>
        </w:rPr>
        <w:t xml:space="preserve"> </w:t>
      </w:r>
      <w:r w:rsidRPr="007B1226">
        <w:rPr>
          <w:rFonts w:ascii="Times New Roman" w:hAnsi="Times New Roman" w:cs="Times New Roman"/>
          <w:sz w:val="18"/>
          <w:szCs w:val="18"/>
          <w:lang w:val="en-US"/>
        </w:rPr>
        <w:t>See above:</w:t>
      </w:r>
      <w:r w:rsidRPr="007B1226">
        <w:rPr>
          <w:rFonts w:ascii="Times New Roman" w:hAnsi="Times New Roman" w:cs="Times New Roman"/>
          <w:sz w:val="18"/>
          <w:szCs w:val="18"/>
        </w:rPr>
        <w:t xml:space="preserve"> </w:t>
      </w:r>
      <w:r w:rsidRPr="007B1226">
        <w:rPr>
          <w:rFonts w:ascii="Times New Roman" w:hAnsi="Times New Roman" w:cs="Times New Roman"/>
          <w:sz w:val="18"/>
          <w:szCs w:val="18"/>
          <w:lang w:val="en-US"/>
        </w:rPr>
        <w:t>II</w:t>
      </w:r>
      <w:r w:rsidRPr="007B1226">
        <w:rPr>
          <w:rFonts w:ascii="Times New Roman" w:hAnsi="Times New Roman" w:cs="Times New Roman"/>
          <w:sz w:val="18"/>
          <w:szCs w:val="18"/>
        </w:rPr>
        <w:t>.1.1.1</w:t>
      </w:r>
    </w:p>
  </w:footnote>
  <w:footnote w:id="86">
    <w:p w:rsidR="005719B1" w:rsidRPr="007B1226" w:rsidRDefault="005719B1">
      <w:pPr>
        <w:pStyle w:val="FootnoteText"/>
        <w:rPr>
          <w:rFonts w:ascii="Times New Roman" w:hAnsi="Times New Roman" w:cs="Times New Roman"/>
          <w:lang w:val="en-US"/>
        </w:rPr>
      </w:pPr>
      <w:r w:rsidRPr="007B1226">
        <w:rPr>
          <w:rStyle w:val="FootnoteReference"/>
          <w:rFonts w:ascii="Times New Roman" w:hAnsi="Times New Roman" w:cs="Times New Roman"/>
        </w:rPr>
        <w:footnoteRef/>
      </w:r>
      <w:r w:rsidRPr="007B1226">
        <w:rPr>
          <w:rFonts w:ascii="Times New Roman" w:hAnsi="Times New Roman" w:cs="Times New Roman"/>
        </w:rPr>
        <w:t xml:space="preserve"> Judicial proceedings relating to appeals of actions of enforcement officers, fall within the scope of the JSA. In the case R-14-305 the MoJ </w:t>
      </w:r>
      <w:r>
        <w:rPr>
          <w:rFonts w:ascii="Times New Roman" w:hAnsi="Times New Roman" w:cs="Times New Roman"/>
          <w:lang w:val="en-US"/>
        </w:rPr>
        <w:t xml:space="preserve">found </w:t>
      </w:r>
      <w:r w:rsidRPr="007B1226">
        <w:rPr>
          <w:rFonts w:ascii="Times New Roman" w:hAnsi="Times New Roman" w:cs="Times New Roman"/>
        </w:rPr>
        <w:t xml:space="preserve"> unfounded</w:t>
      </w:r>
      <w:r>
        <w:rPr>
          <w:rFonts w:ascii="Times New Roman" w:hAnsi="Times New Roman" w:cs="Times New Roman"/>
          <w:lang w:val="en-US"/>
        </w:rPr>
        <w:t xml:space="preserve"> </w:t>
      </w:r>
      <w:r w:rsidRPr="007B1226">
        <w:rPr>
          <w:rFonts w:ascii="Times New Roman" w:hAnsi="Times New Roman" w:cs="Times New Roman"/>
        </w:rPr>
        <w:t>a petition for compensation for a</w:t>
      </w:r>
      <w:r>
        <w:rPr>
          <w:rFonts w:ascii="Times New Roman" w:hAnsi="Times New Roman" w:cs="Times New Roman"/>
          <w:lang w:val="en-US"/>
        </w:rPr>
        <w:t xml:space="preserve"> proceedings initiated by</w:t>
      </w:r>
      <w:r w:rsidRPr="007B1226">
        <w:rPr>
          <w:rFonts w:ascii="Times New Roman" w:hAnsi="Times New Roman" w:cs="Times New Roman"/>
        </w:rPr>
        <w:t xml:space="preserve"> appeal </w:t>
      </w:r>
      <w:r>
        <w:rPr>
          <w:rFonts w:ascii="Times New Roman" w:hAnsi="Times New Roman" w:cs="Times New Roman"/>
          <w:lang w:val="en-US"/>
        </w:rPr>
        <w:t>against</w:t>
      </w:r>
      <w:r w:rsidRPr="007B1226">
        <w:rPr>
          <w:rFonts w:ascii="Times New Roman" w:hAnsi="Times New Roman" w:cs="Times New Roman"/>
        </w:rPr>
        <w:t xml:space="preserve"> an order of a</w:t>
      </w:r>
      <w:r>
        <w:rPr>
          <w:rFonts w:ascii="Times New Roman" w:hAnsi="Times New Roman" w:cs="Times New Roman"/>
          <w:lang w:val="en-US"/>
        </w:rPr>
        <w:t>n</w:t>
      </w:r>
      <w:r w:rsidRPr="007B1226">
        <w:rPr>
          <w:rFonts w:ascii="Times New Roman" w:hAnsi="Times New Roman" w:cs="Times New Roman"/>
        </w:rPr>
        <w:t xml:space="preserve"> enforcement officer, with which it returns an objection lodged by the debtor, which lasted two instances for a total of </w:t>
      </w:r>
      <w:r w:rsidRPr="007B1226">
        <w:rPr>
          <w:rFonts w:ascii="Times New Roman" w:hAnsi="Times New Roman" w:cs="Times New Roman"/>
          <w:lang w:val="en-US"/>
        </w:rPr>
        <w:t xml:space="preserve">9 </w:t>
      </w:r>
      <w:r>
        <w:rPr>
          <w:rFonts w:ascii="Times New Roman" w:hAnsi="Times New Roman" w:cs="Times New Roman"/>
        </w:rPr>
        <w:t>months and 10 days</w:t>
      </w:r>
      <w:r w:rsidRPr="007B1226">
        <w:rPr>
          <w:rFonts w:ascii="Times New Roman" w:hAnsi="Times New Roman" w:cs="Times New Roman"/>
        </w:rPr>
        <w:t>.</w:t>
      </w:r>
      <w:r w:rsidRPr="007B1226">
        <w:rPr>
          <w:rFonts w:ascii="Times New Roman" w:hAnsi="Times New Roman" w:cs="Times New Roman"/>
          <w:lang w:val="en-US"/>
        </w:rPr>
        <w:t xml:space="preserve"> </w:t>
      </w:r>
    </w:p>
  </w:footnote>
  <w:footnote w:id="87">
    <w:p w:rsidR="005719B1" w:rsidRPr="00F06C32" w:rsidRDefault="005719B1">
      <w:pPr>
        <w:pStyle w:val="FootnoteText"/>
        <w:rPr>
          <w:rFonts w:ascii="Times New Roman" w:hAnsi="Times New Roman" w:cs="Times New Roman"/>
          <w:lang w:val="en-US"/>
        </w:rPr>
      </w:pPr>
      <w:r w:rsidRPr="00F06C32">
        <w:rPr>
          <w:rStyle w:val="FootnoteReference"/>
          <w:rFonts w:ascii="Times New Roman" w:hAnsi="Times New Roman" w:cs="Times New Roman"/>
        </w:rPr>
        <w:footnoteRef/>
      </w:r>
      <w:r w:rsidRPr="00F06C32">
        <w:rPr>
          <w:rFonts w:ascii="Times New Roman" w:hAnsi="Times New Roman" w:cs="Times New Roman"/>
        </w:rPr>
        <w:t xml:space="preserve"> </w:t>
      </w:r>
      <w:r w:rsidRPr="00F06C32">
        <w:rPr>
          <w:rFonts w:ascii="Times New Roman" w:hAnsi="Times New Roman" w:cs="Times New Roman"/>
          <w:lang w:val="en-US"/>
        </w:rPr>
        <w:t xml:space="preserve">The petitioner complains of the length of enforcement order proceedings under Article 410, CPC. She has been a guarantee on a credit contract, which she paid. The proceedings lasted 1 year, 1 month and 11 days </w:t>
      </w:r>
    </w:p>
  </w:footnote>
  <w:footnote w:id="88">
    <w:p w:rsidR="005719B1" w:rsidRPr="00F06C32" w:rsidRDefault="005719B1">
      <w:pPr>
        <w:pStyle w:val="FootnoteText"/>
        <w:rPr>
          <w:rFonts w:ascii="Times New Roman" w:hAnsi="Times New Roman" w:cs="Times New Roman"/>
          <w:lang w:val="en-US"/>
        </w:rPr>
      </w:pPr>
      <w:r w:rsidRPr="00F06C32">
        <w:rPr>
          <w:rStyle w:val="FootnoteReference"/>
          <w:rFonts w:ascii="Times New Roman" w:hAnsi="Times New Roman" w:cs="Times New Roman"/>
        </w:rPr>
        <w:footnoteRef/>
      </w:r>
      <w:r w:rsidRPr="00F06C32">
        <w:rPr>
          <w:rFonts w:ascii="Times New Roman" w:hAnsi="Times New Roman" w:cs="Times New Roman"/>
        </w:rPr>
        <w:t xml:space="preserve"> </w:t>
      </w:r>
      <w:r w:rsidRPr="00F06C32">
        <w:rPr>
          <w:rFonts w:ascii="Times New Roman" w:hAnsi="Times New Roman" w:cs="Times New Roman"/>
          <w:lang w:val="en-US"/>
        </w:rPr>
        <w:t>See the grounds for accepting  the Law for amending and supplementing of SMLDA</w:t>
      </w:r>
    </w:p>
  </w:footnote>
  <w:footnote w:id="89">
    <w:p w:rsidR="005719B1" w:rsidRPr="00A15015" w:rsidRDefault="005719B1">
      <w:pPr>
        <w:pStyle w:val="FootnoteText"/>
        <w:rPr>
          <w:rFonts w:ascii="Times New Roman" w:hAnsi="Times New Roman" w:cs="Times New Roman"/>
          <w:lang w:val="en-US"/>
        </w:rPr>
      </w:pPr>
      <w:r w:rsidRPr="00A15015">
        <w:rPr>
          <w:rStyle w:val="FootnoteReference"/>
          <w:rFonts w:ascii="Times New Roman" w:hAnsi="Times New Roman" w:cs="Times New Roman"/>
        </w:rPr>
        <w:footnoteRef/>
      </w:r>
      <w:r w:rsidRPr="00A15015">
        <w:rPr>
          <w:rFonts w:ascii="Times New Roman" w:hAnsi="Times New Roman" w:cs="Times New Roman"/>
        </w:rPr>
        <w:t xml:space="preserve"> </w:t>
      </w:r>
      <w:r w:rsidRPr="00A15015">
        <w:rPr>
          <w:rFonts w:ascii="Times New Roman" w:hAnsi="Times New Roman" w:cs="Times New Roman"/>
          <w:sz w:val="18"/>
          <w:szCs w:val="18"/>
          <w:lang w:val="en-US"/>
        </w:rPr>
        <w:t>See</w:t>
      </w:r>
      <w:r w:rsidRPr="00A15015">
        <w:rPr>
          <w:rFonts w:ascii="Times New Roman" w:hAnsi="Times New Roman" w:cs="Times New Roman"/>
          <w:sz w:val="18"/>
          <w:szCs w:val="18"/>
        </w:rPr>
        <w:t xml:space="preserve"> </w:t>
      </w:r>
      <w:r w:rsidRPr="00A15015">
        <w:rPr>
          <w:rStyle w:val="s6b621b36"/>
          <w:rFonts w:ascii="Times New Roman" w:hAnsi="Times New Roman" w:cs="Times New Roman"/>
          <w:sz w:val="18"/>
          <w:szCs w:val="18"/>
        </w:rPr>
        <w:t xml:space="preserve">Estima Jorge v. Portugal, no. </w:t>
      </w:r>
      <w:r w:rsidRPr="00A15015">
        <w:rPr>
          <w:rFonts w:ascii="Times New Roman" w:hAnsi="Times New Roman" w:cs="Times New Roman"/>
          <w:sz w:val="18"/>
          <w:szCs w:val="18"/>
        </w:rPr>
        <w:t xml:space="preserve">24550/94, 21.04.1998, </w:t>
      </w:r>
      <w:r w:rsidRPr="00A15015">
        <w:rPr>
          <w:rStyle w:val="s7d2086b4"/>
          <w:rFonts w:ascii="Times New Roman" w:eastAsia="Times New Roman" w:hAnsi="Times New Roman" w:cs="Times New Roman"/>
          <w:sz w:val="18"/>
          <w:szCs w:val="18"/>
        </w:rPr>
        <w:t>Comingersoll S.A. v. Portugal,</w:t>
      </w:r>
      <w:r w:rsidRPr="00A15015">
        <w:rPr>
          <w:rStyle w:val="s6b621b36"/>
          <w:rFonts w:ascii="Times New Roman" w:eastAsia="Times New Roman" w:hAnsi="Times New Roman" w:cs="Times New Roman"/>
          <w:sz w:val="18"/>
          <w:szCs w:val="18"/>
        </w:rPr>
        <w:t xml:space="preserve"> no. </w:t>
      </w:r>
      <w:hyperlink r:id="rId22" w:anchor="%7B%22appno%22:%5B%2235382/97%22%5D%7D" w:tgtFrame="_blank" w:history="1">
        <w:r w:rsidRPr="00A15015">
          <w:rPr>
            <w:rStyle w:val="Hyperlink"/>
            <w:rFonts w:ascii="Times New Roman" w:eastAsia="Times New Roman" w:hAnsi="Times New Roman" w:cs="Times New Roman"/>
            <w:sz w:val="18"/>
            <w:szCs w:val="18"/>
          </w:rPr>
          <w:t>35382/97</w:t>
        </w:r>
      </w:hyperlink>
      <w:r w:rsidRPr="00A15015">
        <w:rPr>
          <w:rStyle w:val="s6b621b36"/>
          <w:rFonts w:ascii="Times New Roman" w:eastAsia="Times New Roman" w:hAnsi="Times New Roman" w:cs="Times New Roman"/>
          <w:sz w:val="18"/>
          <w:szCs w:val="18"/>
        </w:rPr>
        <w:t>, 6.04.2000.</w:t>
      </w:r>
    </w:p>
  </w:footnote>
  <w:footnote w:id="90">
    <w:p w:rsidR="005719B1" w:rsidRPr="00A15015" w:rsidRDefault="005719B1">
      <w:pPr>
        <w:pStyle w:val="FootnoteText"/>
        <w:rPr>
          <w:rFonts w:ascii="Times New Roman" w:hAnsi="Times New Roman" w:cs="Times New Roman"/>
          <w:lang w:val="en-US"/>
        </w:rPr>
      </w:pPr>
      <w:r w:rsidRPr="00A15015">
        <w:rPr>
          <w:rStyle w:val="FootnoteReference"/>
          <w:rFonts w:ascii="Times New Roman" w:hAnsi="Times New Roman" w:cs="Times New Roman"/>
        </w:rPr>
        <w:footnoteRef/>
      </w:r>
      <w:r w:rsidRPr="00A15015">
        <w:rPr>
          <w:rFonts w:ascii="Times New Roman" w:hAnsi="Times New Roman" w:cs="Times New Roman"/>
        </w:rPr>
        <w:t xml:space="preserve"> </w:t>
      </w:r>
      <w:r w:rsidRPr="00A15015">
        <w:rPr>
          <w:rStyle w:val="s7d2086b4"/>
          <w:rFonts w:ascii="Times New Roman" w:eastAsia="Times New Roman" w:hAnsi="Times New Roman" w:cs="Times New Roman"/>
          <w:sz w:val="18"/>
          <w:szCs w:val="18"/>
        </w:rPr>
        <w:t>Comingersoll S.A. v. Portugal,</w:t>
      </w:r>
      <w:r w:rsidRPr="00A15015">
        <w:rPr>
          <w:rStyle w:val="s6b621b36"/>
          <w:rFonts w:ascii="Times New Roman" w:eastAsia="Times New Roman" w:hAnsi="Times New Roman" w:cs="Times New Roman"/>
          <w:sz w:val="18"/>
          <w:szCs w:val="18"/>
        </w:rPr>
        <w:t xml:space="preserve"> no. </w:t>
      </w:r>
      <w:r w:rsidRPr="00A15015">
        <w:rPr>
          <w:rFonts w:ascii="Times New Roman" w:eastAsia="Times New Roman" w:hAnsi="Times New Roman" w:cs="Times New Roman"/>
          <w:sz w:val="18"/>
          <w:szCs w:val="18"/>
        </w:rPr>
        <w:t>35382/97</w:t>
      </w:r>
    </w:p>
  </w:footnote>
  <w:footnote w:id="91">
    <w:p w:rsidR="005719B1" w:rsidRPr="00A15015" w:rsidRDefault="005719B1">
      <w:pPr>
        <w:pStyle w:val="FootnoteText"/>
        <w:rPr>
          <w:rFonts w:ascii="Times New Roman" w:hAnsi="Times New Roman" w:cs="Times New Roman"/>
          <w:lang w:val="en-US"/>
        </w:rPr>
      </w:pPr>
      <w:r w:rsidRPr="00A15015">
        <w:rPr>
          <w:rStyle w:val="FootnoteReference"/>
          <w:rFonts w:ascii="Times New Roman" w:hAnsi="Times New Roman" w:cs="Times New Roman"/>
        </w:rPr>
        <w:footnoteRef/>
      </w:r>
      <w:r w:rsidRPr="00A15015">
        <w:rPr>
          <w:rFonts w:ascii="Times New Roman" w:hAnsi="Times New Roman" w:cs="Times New Roman"/>
        </w:rPr>
        <w:t xml:space="preserve"> </w:t>
      </w:r>
      <w:r w:rsidRPr="00A15015">
        <w:rPr>
          <w:rFonts w:ascii="Times New Roman" w:hAnsi="Times New Roman" w:cs="Times New Roman"/>
          <w:sz w:val="18"/>
          <w:szCs w:val="18"/>
          <w:lang w:val="en-US"/>
        </w:rPr>
        <w:t>See</w:t>
      </w:r>
      <w:r w:rsidRPr="00A15015">
        <w:rPr>
          <w:rFonts w:ascii="Times New Roman" w:hAnsi="Times New Roman" w:cs="Times New Roman"/>
          <w:sz w:val="18"/>
          <w:szCs w:val="18"/>
        </w:rPr>
        <w:t xml:space="preserve"> </w:t>
      </w:r>
      <w:r w:rsidRPr="00A15015">
        <w:rPr>
          <w:rStyle w:val="s6b621b36"/>
          <w:rFonts w:ascii="Times New Roman" w:hAnsi="Times New Roman" w:cs="Times New Roman"/>
          <w:sz w:val="18"/>
          <w:szCs w:val="18"/>
        </w:rPr>
        <w:t xml:space="preserve">Estima Jorge v. Portugal, no. </w:t>
      </w:r>
      <w:r w:rsidRPr="00A15015">
        <w:rPr>
          <w:rFonts w:ascii="Times New Roman" w:hAnsi="Times New Roman" w:cs="Times New Roman"/>
          <w:sz w:val="18"/>
          <w:szCs w:val="18"/>
        </w:rPr>
        <w:t>24550/94, 21.04.1998, § 33.</w:t>
      </w:r>
    </w:p>
  </w:footnote>
  <w:footnote w:id="92">
    <w:p w:rsidR="005719B1" w:rsidRPr="00A15015" w:rsidRDefault="005719B1">
      <w:pPr>
        <w:pStyle w:val="FootnoteText"/>
        <w:rPr>
          <w:rFonts w:ascii="Times New Roman" w:hAnsi="Times New Roman" w:cs="Times New Roman"/>
          <w:lang w:val="en-US"/>
        </w:rPr>
      </w:pPr>
      <w:r w:rsidRPr="00A15015">
        <w:rPr>
          <w:rStyle w:val="FootnoteReference"/>
          <w:rFonts w:ascii="Times New Roman" w:hAnsi="Times New Roman" w:cs="Times New Roman"/>
        </w:rPr>
        <w:footnoteRef/>
      </w:r>
      <w:r w:rsidRPr="00A15015">
        <w:rPr>
          <w:rFonts w:ascii="Times New Roman" w:hAnsi="Times New Roman" w:cs="Times New Roman"/>
        </w:rPr>
        <w:t xml:space="preserve"> </w:t>
      </w:r>
      <w:r w:rsidRPr="00A15015">
        <w:rPr>
          <w:rStyle w:val="s6b621b36"/>
          <w:rFonts w:ascii="Times New Roman" w:eastAsia="Times New Roman" w:hAnsi="Times New Roman" w:cs="Times New Roman"/>
          <w:sz w:val="18"/>
          <w:szCs w:val="18"/>
        </w:rPr>
        <w:t>Di Pede v. Italy</w:t>
      </w:r>
      <w:r w:rsidRPr="00A15015">
        <w:rPr>
          <w:rStyle w:val="sb8d990e2"/>
          <w:rFonts w:ascii="Times New Roman" w:eastAsia="Times New Roman" w:hAnsi="Times New Roman" w:cs="Times New Roman"/>
          <w:sz w:val="18"/>
          <w:szCs w:val="18"/>
        </w:rPr>
        <w:t xml:space="preserve">, 26.09.1996, </w:t>
      </w:r>
      <w:r w:rsidRPr="00A15015">
        <w:rPr>
          <w:rStyle w:val="s6b621b36"/>
          <w:rFonts w:ascii="Times New Roman" w:eastAsia="Times New Roman" w:hAnsi="Times New Roman" w:cs="Times New Roman"/>
          <w:sz w:val="18"/>
          <w:szCs w:val="18"/>
        </w:rPr>
        <w:t xml:space="preserve">Reports </w:t>
      </w:r>
      <w:r w:rsidRPr="00A15015">
        <w:rPr>
          <w:rStyle w:val="sb8d990e2"/>
          <w:rFonts w:ascii="Times New Roman" w:eastAsia="Times New Roman" w:hAnsi="Times New Roman" w:cs="Times New Roman"/>
          <w:sz w:val="18"/>
          <w:szCs w:val="18"/>
        </w:rPr>
        <w:t>1996</w:t>
      </w:r>
      <w:r w:rsidRPr="00A15015">
        <w:rPr>
          <w:rStyle w:val="sb8d990e2"/>
          <w:rFonts w:ascii="Times New Roman" w:eastAsia="Times New Roman" w:hAnsi="Times New Roman" w:cs="Times New Roman"/>
          <w:sz w:val="18"/>
          <w:szCs w:val="18"/>
        </w:rPr>
        <w:noBreakHyphen/>
        <w:t xml:space="preserve">IV, §§ 22–24, </w:t>
      </w:r>
      <w:r w:rsidRPr="00A15015">
        <w:rPr>
          <w:rStyle w:val="sb8d990e2"/>
          <w:rFonts w:ascii="Times New Roman" w:eastAsia="Times New Roman" w:hAnsi="Times New Roman" w:cs="Times New Roman"/>
          <w:sz w:val="18"/>
          <w:szCs w:val="18"/>
          <w:lang w:val="en-US"/>
        </w:rPr>
        <w:t>and</w:t>
      </w:r>
      <w:r w:rsidRPr="00A15015">
        <w:rPr>
          <w:rStyle w:val="sb8d990e2"/>
          <w:rFonts w:ascii="Times New Roman" w:eastAsia="Times New Roman" w:hAnsi="Times New Roman" w:cs="Times New Roman"/>
          <w:sz w:val="18"/>
          <w:szCs w:val="18"/>
        </w:rPr>
        <w:t xml:space="preserve"> </w:t>
      </w:r>
      <w:r w:rsidRPr="00A15015">
        <w:rPr>
          <w:rStyle w:val="s6b621b36"/>
          <w:rFonts w:ascii="Times New Roman" w:eastAsia="Times New Roman" w:hAnsi="Times New Roman" w:cs="Times New Roman"/>
          <w:sz w:val="18"/>
          <w:szCs w:val="18"/>
        </w:rPr>
        <w:t>Zappia v. Italy</w:t>
      </w:r>
      <w:r w:rsidRPr="00A15015">
        <w:rPr>
          <w:rStyle w:val="sb8d990e2"/>
          <w:rFonts w:ascii="Times New Roman" w:eastAsia="Times New Roman" w:hAnsi="Times New Roman" w:cs="Times New Roman"/>
          <w:sz w:val="18"/>
          <w:szCs w:val="18"/>
        </w:rPr>
        <w:t>, 26.09.1996, §§ 18–20</w:t>
      </w:r>
    </w:p>
  </w:footnote>
  <w:footnote w:id="93">
    <w:p w:rsidR="005719B1" w:rsidRPr="00A15015" w:rsidRDefault="005719B1">
      <w:pPr>
        <w:pStyle w:val="FootnoteText"/>
        <w:rPr>
          <w:rFonts w:ascii="Times New Roman" w:hAnsi="Times New Roman" w:cs="Times New Roman"/>
          <w:lang w:val="en-US"/>
        </w:rPr>
      </w:pPr>
      <w:r w:rsidRPr="00A15015">
        <w:rPr>
          <w:rStyle w:val="FootnoteReference"/>
          <w:rFonts w:ascii="Times New Roman" w:hAnsi="Times New Roman" w:cs="Times New Roman"/>
        </w:rPr>
        <w:footnoteRef/>
      </w:r>
      <w:r w:rsidRPr="00A15015">
        <w:rPr>
          <w:rFonts w:ascii="Times New Roman" w:hAnsi="Times New Roman" w:cs="Times New Roman"/>
        </w:rPr>
        <w:t xml:space="preserve"> </w:t>
      </w:r>
      <w:r w:rsidRPr="00A15015">
        <w:rPr>
          <w:rFonts w:ascii="Times New Roman" w:eastAsia="Times New Roman" w:hAnsi="Times New Roman" w:cs="Times New Roman"/>
          <w:sz w:val="18"/>
          <w:szCs w:val="18"/>
        </w:rPr>
        <w:t xml:space="preserve">Ramadhi and others v. Albania, no. </w:t>
      </w:r>
      <w:r w:rsidRPr="00A15015">
        <w:rPr>
          <w:rStyle w:val="column01"/>
          <w:rFonts w:ascii="Times New Roman" w:eastAsia="Times New Roman" w:hAnsi="Times New Roman" w:cs="Times New Roman"/>
          <w:sz w:val="18"/>
          <w:szCs w:val="18"/>
        </w:rPr>
        <w:t>38222/02, § 46</w:t>
      </w:r>
    </w:p>
  </w:footnote>
  <w:footnote w:id="94">
    <w:p w:rsidR="005719B1" w:rsidRPr="00A15015" w:rsidRDefault="005719B1">
      <w:pPr>
        <w:pStyle w:val="FootnoteText"/>
        <w:rPr>
          <w:rFonts w:ascii="Times New Roman" w:hAnsi="Times New Roman" w:cs="Times New Roman"/>
          <w:lang w:val="en-US"/>
        </w:rPr>
      </w:pPr>
      <w:r w:rsidRPr="00A15015">
        <w:rPr>
          <w:rStyle w:val="FootnoteReference"/>
          <w:rFonts w:ascii="Times New Roman" w:hAnsi="Times New Roman" w:cs="Times New Roman"/>
        </w:rPr>
        <w:footnoteRef/>
      </w:r>
      <w:r w:rsidRPr="00A15015">
        <w:rPr>
          <w:rFonts w:ascii="Times New Roman" w:hAnsi="Times New Roman" w:cs="Times New Roman"/>
        </w:rPr>
        <w:t xml:space="preserve"> </w:t>
      </w:r>
      <w:r w:rsidRPr="00A15015">
        <w:rPr>
          <w:rFonts w:ascii="Times New Roman" w:hAnsi="Times New Roman" w:cs="Times New Roman"/>
          <w:sz w:val="18"/>
          <w:szCs w:val="18"/>
        </w:rPr>
        <w:t>Imobilije Marketing D.O.O. and Ivan Debelić v. Croatia (dec.), no. 23060/07, 3.05.2011</w:t>
      </w:r>
    </w:p>
  </w:footnote>
  <w:footnote w:id="95">
    <w:p w:rsidR="005719B1" w:rsidRPr="00A15015" w:rsidRDefault="005719B1">
      <w:pPr>
        <w:pStyle w:val="FootnoteText"/>
        <w:rPr>
          <w:rFonts w:ascii="Times New Roman" w:hAnsi="Times New Roman" w:cs="Times New Roman"/>
          <w:lang w:val="en-US"/>
        </w:rPr>
      </w:pPr>
      <w:r w:rsidRPr="00A15015">
        <w:rPr>
          <w:rStyle w:val="FootnoteReference"/>
          <w:rFonts w:ascii="Times New Roman" w:hAnsi="Times New Roman" w:cs="Times New Roman"/>
        </w:rPr>
        <w:footnoteRef/>
      </w:r>
      <w:r w:rsidRPr="00A15015">
        <w:rPr>
          <w:rFonts w:ascii="Times New Roman" w:hAnsi="Times New Roman" w:cs="Times New Roman"/>
        </w:rPr>
        <w:t xml:space="preserve"> </w:t>
      </w:r>
      <w:r w:rsidRPr="00A15015">
        <w:rPr>
          <w:rFonts w:ascii="Times New Roman" w:hAnsi="Times New Roman" w:cs="Times New Roman"/>
          <w:lang w:val="en-US"/>
        </w:rPr>
        <w:t xml:space="preserve">Kiurkchiev, </w:t>
      </w:r>
      <w:r w:rsidRPr="00797102">
        <w:rPr>
          <w:rFonts w:ascii="Times New Roman" w:hAnsi="Times New Roman" w:cs="Times New Roman"/>
          <w:lang w:val="en-US"/>
        </w:rPr>
        <w:t xml:space="preserve">Stephan, </w:t>
      </w:r>
      <w:r>
        <w:rPr>
          <w:rFonts w:ascii="Times New Roman" w:hAnsi="Times New Roman" w:cs="Times New Roman"/>
          <w:lang w:val="en-US"/>
        </w:rPr>
        <w:t>O</w:t>
      </w:r>
      <w:r w:rsidRPr="00797102">
        <w:rPr>
          <w:rFonts w:ascii="Times New Roman" w:hAnsi="Times New Roman" w:cs="Times New Roman"/>
          <w:lang w:val="en-US"/>
        </w:rPr>
        <w:t>rder for payment proceedings, European</w:t>
      </w:r>
      <w:r w:rsidRPr="00A15015">
        <w:rPr>
          <w:rFonts w:ascii="Times New Roman" w:hAnsi="Times New Roman" w:cs="Times New Roman"/>
          <w:lang w:val="en-US"/>
        </w:rPr>
        <w:t xml:space="preserve"> order for payment Siela, 2009, p. 90</w:t>
      </w:r>
    </w:p>
  </w:footnote>
  <w:footnote w:id="96">
    <w:p w:rsidR="005719B1" w:rsidRPr="00120279" w:rsidRDefault="005719B1">
      <w:pPr>
        <w:pStyle w:val="FootnoteText"/>
        <w:rPr>
          <w:rFonts w:ascii="Times New Roman" w:hAnsi="Times New Roman" w:cs="Times New Roman"/>
          <w:lang w:val="en-US"/>
        </w:rPr>
      </w:pPr>
      <w:r w:rsidRPr="00120279">
        <w:rPr>
          <w:rStyle w:val="FootnoteReference"/>
          <w:rFonts w:ascii="Times New Roman" w:hAnsi="Times New Roman" w:cs="Times New Roman"/>
        </w:rPr>
        <w:footnoteRef/>
      </w:r>
      <w:r w:rsidRPr="00120279">
        <w:rPr>
          <w:rFonts w:ascii="Times New Roman" w:hAnsi="Times New Roman" w:cs="Times New Roman"/>
        </w:rPr>
        <w:t xml:space="preserve"> </w:t>
      </w:r>
      <w:r w:rsidRPr="00120279">
        <w:rPr>
          <w:rFonts w:ascii="Times New Roman" w:hAnsi="Times New Roman" w:cs="Times New Roman"/>
          <w:lang w:val="en-US"/>
        </w:rPr>
        <w:t xml:space="preserve">See Article </w:t>
      </w:r>
      <w:r w:rsidRPr="00120279">
        <w:rPr>
          <w:rFonts w:ascii="Times New Roman" w:hAnsi="Times New Roman" w:cs="Times New Roman"/>
        </w:rPr>
        <w:t xml:space="preserve">280, </w:t>
      </w:r>
      <w:r w:rsidRPr="00120279">
        <w:rPr>
          <w:rFonts w:ascii="Times New Roman" w:hAnsi="Times New Roman" w:cs="Times New Roman"/>
          <w:lang w:val="en-US"/>
        </w:rPr>
        <w:t>para.</w:t>
      </w:r>
      <w:r w:rsidRPr="00120279">
        <w:rPr>
          <w:rFonts w:ascii="Times New Roman" w:hAnsi="Times New Roman" w:cs="Times New Roman"/>
        </w:rPr>
        <w:t xml:space="preserve"> 1, </w:t>
      </w:r>
      <w:r w:rsidRPr="00120279">
        <w:rPr>
          <w:rFonts w:ascii="Times New Roman" w:hAnsi="Times New Roman" w:cs="Times New Roman"/>
          <w:lang w:val="en-US"/>
        </w:rPr>
        <w:t>item</w:t>
      </w:r>
      <w:r w:rsidRPr="00120279">
        <w:rPr>
          <w:rFonts w:ascii="Times New Roman" w:hAnsi="Times New Roman" w:cs="Times New Roman"/>
        </w:rPr>
        <w:t xml:space="preserve"> 1 </w:t>
      </w:r>
      <w:r w:rsidRPr="00120279">
        <w:rPr>
          <w:rFonts w:ascii="Times New Roman" w:hAnsi="Times New Roman" w:cs="Times New Roman"/>
          <w:lang w:val="en-US"/>
        </w:rPr>
        <w:t>CPC and interpretation judgment</w:t>
      </w:r>
      <w:r w:rsidRPr="00120279">
        <w:rPr>
          <w:rFonts w:ascii="Times New Roman" w:hAnsi="Times New Roman" w:cs="Times New Roman"/>
        </w:rPr>
        <w:t xml:space="preserve"> </w:t>
      </w:r>
      <w:r>
        <w:rPr>
          <w:rFonts w:ascii="Times New Roman" w:hAnsi="Times New Roman" w:cs="Times New Roman"/>
        </w:rPr>
        <w:t>no.</w:t>
      </w:r>
      <w:r w:rsidRPr="00120279">
        <w:rPr>
          <w:rFonts w:ascii="Times New Roman" w:hAnsi="Times New Roman" w:cs="Times New Roman"/>
        </w:rPr>
        <w:t xml:space="preserve"> 1/2009 </w:t>
      </w:r>
      <w:r w:rsidRPr="00120279">
        <w:rPr>
          <w:rFonts w:ascii="Times New Roman" w:hAnsi="Times New Roman" w:cs="Times New Roman"/>
          <w:lang w:val="en-US"/>
        </w:rPr>
        <w:t>from</w:t>
      </w:r>
      <w:r w:rsidRPr="00120279">
        <w:rPr>
          <w:rFonts w:ascii="Times New Roman" w:hAnsi="Times New Roman" w:cs="Times New Roman"/>
        </w:rPr>
        <w:t xml:space="preserve"> 19.02.2010 </w:t>
      </w:r>
      <w:r w:rsidRPr="00120279">
        <w:rPr>
          <w:rFonts w:ascii="Times New Roman" w:hAnsi="Times New Roman" w:cs="Times New Roman"/>
          <w:lang w:val="en-US"/>
        </w:rPr>
        <w:t>of CC</w:t>
      </w:r>
      <w:r w:rsidRPr="00120279">
        <w:rPr>
          <w:rFonts w:ascii="Times New Roman" w:hAnsi="Times New Roman" w:cs="Times New Roman"/>
        </w:rPr>
        <w:t xml:space="preserve"> </w:t>
      </w:r>
    </w:p>
  </w:footnote>
  <w:footnote w:id="97">
    <w:p w:rsidR="005719B1" w:rsidRPr="00120279" w:rsidRDefault="005719B1">
      <w:pPr>
        <w:pStyle w:val="FootnoteText"/>
        <w:rPr>
          <w:rFonts w:ascii="Times New Roman" w:hAnsi="Times New Roman" w:cs="Times New Roman"/>
          <w:lang w:val="en-US"/>
        </w:rPr>
      </w:pPr>
      <w:r w:rsidRPr="00120279">
        <w:rPr>
          <w:rStyle w:val="FootnoteReference"/>
          <w:rFonts w:ascii="Times New Roman" w:hAnsi="Times New Roman" w:cs="Times New Roman"/>
        </w:rPr>
        <w:footnoteRef/>
      </w:r>
      <w:r w:rsidRPr="00120279">
        <w:rPr>
          <w:rFonts w:ascii="Times New Roman" w:hAnsi="Times New Roman" w:cs="Times New Roman"/>
        </w:rPr>
        <w:t xml:space="preserve"> </w:t>
      </w:r>
      <w:r w:rsidRPr="00120279">
        <w:rPr>
          <w:rFonts w:ascii="Times New Roman" w:hAnsi="Times New Roman" w:cs="Times New Roman"/>
          <w:lang w:val="en-US"/>
        </w:rPr>
        <w:t>Ruling</w:t>
      </w:r>
      <w:r w:rsidRPr="00120279">
        <w:rPr>
          <w:rFonts w:ascii="Times New Roman" w:hAnsi="Times New Roman" w:cs="Times New Roman"/>
        </w:rPr>
        <w:t xml:space="preserve"> </w:t>
      </w:r>
      <w:r>
        <w:rPr>
          <w:rFonts w:ascii="Times New Roman" w:hAnsi="Times New Roman" w:cs="Times New Roman"/>
        </w:rPr>
        <w:t>no.</w:t>
      </w:r>
      <w:r w:rsidRPr="00120279">
        <w:rPr>
          <w:rFonts w:ascii="Times New Roman" w:hAnsi="Times New Roman" w:cs="Times New Roman"/>
        </w:rPr>
        <w:t xml:space="preserve">5311 </w:t>
      </w:r>
      <w:r w:rsidRPr="00120279">
        <w:rPr>
          <w:rFonts w:ascii="Times New Roman" w:hAnsi="Times New Roman" w:cs="Times New Roman"/>
          <w:lang w:val="en-US"/>
        </w:rPr>
        <w:t>of Administrative court – Sofia on civil case</w:t>
      </w:r>
      <w:r w:rsidRPr="00120279">
        <w:rPr>
          <w:rFonts w:ascii="Times New Roman" w:hAnsi="Times New Roman" w:cs="Times New Roman"/>
        </w:rPr>
        <w:t xml:space="preserve"> </w:t>
      </w:r>
      <w:r>
        <w:rPr>
          <w:rFonts w:ascii="Times New Roman" w:hAnsi="Times New Roman" w:cs="Times New Roman"/>
        </w:rPr>
        <w:t>no.</w:t>
      </w:r>
      <w:r w:rsidRPr="00120279">
        <w:rPr>
          <w:rFonts w:ascii="Times New Roman" w:hAnsi="Times New Roman" w:cs="Times New Roman"/>
        </w:rPr>
        <w:t xml:space="preserve"> 9694/2014</w:t>
      </w:r>
    </w:p>
  </w:footnote>
  <w:footnote w:id="98">
    <w:p w:rsidR="005719B1" w:rsidRPr="00120279" w:rsidRDefault="005719B1">
      <w:pPr>
        <w:pStyle w:val="FootnoteText"/>
        <w:rPr>
          <w:rFonts w:ascii="Times New Roman" w:hAnsi="Times New Roman" w:cs="Times New Roman"/>
          <w:lang w:val="en-US"/>
        </w:rPr>
      </w:pPr>
      <w:r w:rsidRPr="00120279">
        <w:rPr>
          <w:rStyle w:val="FootnoteReference"/>
          <w:rFonts w:ascii="Times New Roman" w:hAnsi="Times New Roman" w:cs="Times New Roman"/>
        </w:rPr>
        <w:footnoteRef/>
      </w:r>
      <w:r w:rsidRPr="00120279">
        <w:rPr>
          <w:rFonts w:ascii="Times New Roman" w:hAnsi="Times New Roman" w:cs="Times New Roman"/>
        </w:rPr>
        <w:t xml:space="preserve"> </w:t>
      </w:r>
      <w:r w:rsidRPr="00120279">
        <w:rPr>
          <w:rFonts w:ascii="Times New Roman" w:hAnsi="Times New Roman" w:cs="Times New Roman"/>
          <w:lang w:val="en-US"/>
        </w:rPr>
        <w:t>See more in the cited case law regarding the application of Article 2b, SMLDA</w:t>
      </w:r>
    </w:p>
  </w:footnote>
  <w:footnote w:id="99">
    <w:p w:rsidR="005719B1" w:rsidRPr="004158C3" w:rsidRDefault="005719B1">
      <w:pPr>
        <w:pStyle w:val="FootnoteText"/>
        <w:rPr>
          <w:rFonts w:ascii="Times New Roman" w:hAnsi="Times New Roman" w:cs="Times New Roman"/>
          <w:lang w:val="en-US"/>
        </w:rPr>
      </w:pPr>
      <w:r w:rsidRPr="004158C3">
        <w:rPr>
          <w:rStyle w:val="FootnoteReference"/>
          <w:rFonts w:ascii="Times New Roman" w:hAnsi="Times New Roman" w:cs="Times New Roman"/>
        </w:rPr>
        <w:footnoteRef/>
      </w:r>
      <w:r w:rsidRPr="004158C3">
        <w:rPr>
          <w:rFonts w:ascii="Times New Roman" w:hAnsi="Times New Roman" w:cs="Times New Roman"/>
        </w:rPr>
        <w:t xml:space="preserve"> </w:t>
      </w:r>
      <w:r w:rsidRPr="004158C3">
        <w:rPr>
          <w:rFonts w:ascii="Times New Roman" w:hAnsi="Times New Roman" w:cs="Times New Roman"/>
          <w:lang w:val="en-US"/>
        </w:rPr>
        <w:t>See petition</w:t>
      </w:r>
      <w:r w:rsidRPr="004158C3">
        <w:rPr>
          <w:rFonts w:ascii="Times New Roman" w:hAnsi="Times New Roman" w:cs="Times New Roman"/>
        </w:rPr>
        <w:t xml:space="preserve"> РС-13-139</w:t>
      </w:r>
    </w:p>
  </w:footnote>
  <w:footnote w:id="100">
    <w:p w:rsidR="005719B1" w:rsidRPr="004158C3" w:rsidRDefault="005719B1">
      <w:pPr>
        <w:pStyle w:val="FootnoteText"/>
        <w:rPr>
          <w:rFonts w:ascii="Times New Roman" w:hAnsi="Times New Roman" w:cs="Times New Roman"/>
          <w:lang w:val="en-US"/>
        </w:rPr>
      </w:pPr>
      <w:r w:rsidRPr="004158C3">
        <w:rPr>
          <w:rStyle w:val="FootnoteReference"/>
          <w:rFonts w:ascii="Times New Roman" w:hAnsi="Times New Roman" w:cs="Times New Roman"/>
        </w:rPr>
        <w:footnoteRef/>
      </w:r>
      <w:r w:rsidRPr="004158C3">
        <w:rPr>
          <w:rFonts w:ascii="Times New Roman" w:hAnsi="Times New Roman" w:cs="Times New Roman"/>
        </w:rPr>
        <w:t xml:space="preserve"> </w:t>
      </w:r>
      <w:r w:rsidRPr="004158C3">
        <w:rPr>
          <w:rFonts w:ascii="Times New Roman" w:hAnsi="Times New Roman" w:cs="Times New Roman"/>
          <w:lang w:val="en-US"/>
        </w:rPr>
        <w:t xml:space="preserve">See petitions </w:t>
      </w:r>
      <w:r w:rsidRPr="004158C3">
        <w:rPr>
          <w:rFonts w:ascii="Times New Roman" w:hAnsi="Times New Roman" w:cs="Times New Roman"/>
        </w:rPr>
        <w:t xml:space="preserve">РС-13-309 </w:t>
      </w:r>
      <w:r w:rsidRPr="004158C3">
        <w:rPr>
          <w:rFonts w:ascii="Times New Roman" w:hAnsi="Times New Roman" w:cs="Times New Roman"/>
          <w:lang w:val="en-US"/>
        </w:rPr>
        <w:t>and</w:t>
      </w:r>
      <w:r w:rsidRPr="004158C3">
        <w:rPr>
          <w:rFonts w:ascii="Times New Roman" w:hAnsi="Times New Roman" w:cs="Times New Roman"/>
        </w:rPr>
        <w:t xml:space="preserve"> РС-13-450</w:t>
      </w:r>
    </w:p>
  </w:footnote>
  <w:footnote w:id="101">
    <w:p w:rsidR="005719B1" w:rsidRPr="002B3E56" w:rsidRDefault="005719B1">
      <w:pPr>
        <w:pStyle w:val="FootnoteText"/>
        <w:rPr>
          <w:rFonts w:ascii="Times New Roman" w:hAnsi="Times New Roman" w:cs="Times New Roman"/>
          <w:lang w:val="en-US"/>
        </w:rPr>
      </w:pPr>
      <w:r w:rsidRPr="002B3E56">
        <w:rPr>
          <w:rStyle w:val="FootnoteReference"/>
          <w:rFonts w:ascii="Times New Roman" w:hAnsi="Times New Roman" w:cs="Times New Roman"/>
        </w:rPr>
        <w:footnoteRef/>
      </w:r>
      <w:r w:rsidRPr="002B3E56">
        <w:rPr>
          <w:rFonts w:ascii="Times New Roman" w:hAnsi="Times New Roman" w:cs="Times New Roman"/>
        </w:rPr>
        <w:t xml:space="preserve"> </w:t>
      </w:r>
      <w:r w:rsidRPr="002B3E56">
        <w:rPr>
          <w:rFonts w:ascii="Times New Roman" w:hAnsi="Times New Roman" w:cs="Times New Roman"/>
          <w:lang w:val="en-US"/>
        </w:rPr>
        <w:t xml:space="preserve">See above II.1. and the cited constitutional </w:t>
      </w:r>
      <w:r>
        <w:rPr>
          <w:rFonts w:ascii="Times New Roman" w:hAnsi="Times New Roman" w:cs="Times New Roman"/>
          <w:lang w:val="en-US"/>
        </w:rPr>
        <w:t>judgment</w:t>
      </w:r>
    </w:p>
  </w:footnote>
  <w:footnote w:id="102">
    <w:p w:rsidR="005719B1" w:rsidRPr="002B3E56" w:rsidRDefault="005719B1">
      <w:pPr>
        <w:pStyle w:val="FootnoteText"/>
        <w:rPr>
          <w:rFonts w:ascii="Times New Roman" w:hAnsi="Times New Roman" w:cs="Times New Roman"/>
          <w:lang w:val="en-US"/>
        </w:rPr>
      </w:pPr>
      <w:r w:rsidRPr="002B3E56">
        <w:rPr>
          <w:rStyle w:val="FootnoteReference"/>
          <w:rFonts w:ascii="Times New Roman" w:hAnsi="Times New Roman" w:cs="Times New Roman"/>
        </w:rPr>
        <w:footnoteRef/>
      </w:r>
      <w:r w:rsidRPr="002B3E56">
        <w:rPr>
          <w:rFonts w:ascii="Times New Roman" w:hAnsi="Times New Roman" w:cs="Times New Roman"/>
        </w:rPr>
        <w:t xml:space="preserve"> </w:t>
      </w:r>
      <w:r w:rsidRPr="002B3E56">
        <w:rPr>
          <w:rFonts w:ascii="Times New Roman" w:hAnsi="Times New Roman" w:cs="Times New Roman"/>
          <w:lang w:val="en-US"/>
        </w:rPr>
        <w:t>See below III. 2. See also petition</w:t>
      </w:r>
      <w:r w:rsidRPr="002B3E56">
        <w:rPr>
          <w:rFonts w:ascii="Times New Roman" w:hAnsi="Times New Roman" w:cs="Times New Roman"/>
          <w:sz w:val="18"/>
          <w:szCs w:val="18"/>
          <w:lang w:val="en-US"/>
        </w:rPr>
        <w:t xml:space="preserve"> PC-</w:t>
      </w:r>
      <w:r w:rsidRPr="002B3E56">
        <w:rPr>
          <w:rFonts w:ascii="Times New Roman" w:hAnsi="Times New Roman" w:cs="Times New Roman"/>
          <w:sz w:val="18"/>
          <w:szCs w:val="18"/>
        </w:rPr>
        <w:t>14-383</w:t>
      </w:r>
      <w:r w:rsidRPr="002B3E56">
        <w:rPr>
          <w:rFonts w:ascii="Times New Roman" w:hAnsi="Times New Roman" w:cs="Times New Roman"/>
          <w:sz w:val="18"/>
          <w:szCs w:val="18"/>
          <w:lang w:val="en-US"/>
        </w:rPr>
        <w:t xml:space="preserve"> regarding pre-trial proceedings for unlawful taking of a vehicle, that was subsequently returned to the petitioner. Taking into account the lack of damages for the petitioner and the fact that he did not appeal against termination order</w:t>
      </w:r>
      <w:r w:rsidRPr="002B3E56">
        <w:rPr>
          <w:rFonts w:ascii="Times New Roman" w:hAnsi="Times New Roman" w:cs="Times New Roman"/>
          <w:sz w:val="18"/>
          <w:szCs w:val="18"/>
        </w:rPr>
        <w:t xml:space="preserve">, the petition has been rejected as unfounded on the basis of Article 60е, </w:t>
      </w:r>
      <w:r w:rsidRPr="002B3E56">
        <w:rPr>
          <w:rFonts w:ascii="Times New Roman" w:hAnsi="Times New Roman" w:cs="Times New Roman"/>
          <w:sz w:val="18"/>
          <w:szCs w:val="18"/>
          <w:lang w:val="en-US"/>
        </w:rPr>
        <w:t>para.</w:t>
      </w:r>
      <w:r w:rsidRPr="002B3E56">
        <w:rPr>
          <w:rFonts w:ascii="Times New Roman" w:hAnsi="Times New Roman" w:cs="Times New Roman"/>
          <w:sz w:val="18"/>
          <w:szCs w:val="18"/>
        </w:rPr>
        <w:t xml:space="preserve"> 1, </w:t>
      </w:r>
      <w:r w:rsidRPr="002B3E56">
        <w:rPr>
          <w:rFonts w:ascii="Times New Roman" w:hAnsi="Times New Roman" w:cs="Times New Roman"/>
          <w:sz w:val="18"/>
          <w:szCs w:val="18"/>
          <w:lang w:val="en-US"/>
        </w:rPr>
        <w:t>item</w:t>
      </w:r>
      <w:r w:rsidRPr="002B3E56">
        <w:rPr>
          <w:rFonts w:ascii="Times New Roman" w:hAnsi="Times New Roman" w:cs="Times New Roman"/>
          <w:sz w:val="18"/>
          <w:szCs w:val="18"/>
        </w:rPr>
        <w:t>1</w:t>
      </w:r>
      <w:r w:rsidRPr="002B3E56">
        <w:rPr>
          <w:rFonts w:ascii="Times New Roman" w:hAnsi="Times New Roman" w:cs="Times New Roman"/>
          <w:sz w:val="18"/>
          <w:szCs w:val="18"/>
          <w:lang w:val="en-US"/>
        </w:rPr>
        <w:t>,</w:t>
      </w:r>
      <w:r w:rsidRPr="002B3E56">
        <w:rPr>
          <w:rFonts w:ascii="Times New Roman" w:hAnsi="Times New Roman" w:cs="Times New Roman"/>
          <w:sz w:val="18"/>
          <w:szCs w:val="18"/>
        </w:rPr>
        <w:t xml:space="preserve"> </w:t>
      </w:r>
      <w:r w:rsidRPr="002B3E56">
        <w:rPr>
          <w:rFonts w:ascii="Times New Roman" w:hAnsi="Times New Roman" w:cs="Times New Roman"/>
          <w:sz w:val="18"/>
          <w:szCs w:val="18"/>
          <w:lang w:val="en-US"/>
        </w:rPr>
        <w:t>JSA</w:t>
      </w:r>
      <w:r w:rsidRPr="002B3E56">
        <w:rPr>
          <w:rFonts w:ascii="Times New Roman" w:hAnsi="Times New Roman" w:cs="Times New Roman"/>
          <w:sz w:val="18"/>
          <w:szCs w:val="18"/>
        </w:rPr>
        <w:t>.</w:t>
      </w:r>
    </w:p>
  </w:footnote>
  <w:footnote w:id="103">
    <w:p w:rsidR="005719B1" w:rsidRPr="00253216" w:rsidRDefault="005719B1" w:rsidP="00253216">
      <w:pPr>
        <w:pStyle w:val="FootnoteText"/>
        <w:jc w:val="both"/>
        <w:rPr>
          <w:rFonts w:ascii="Times New Roman" w:hAnsi="Times New Roman" w:cs="Times New Roman"/>
          <w:lang w:val="en-US"/>
        </w:rPr>
      </w:pPr>
      <w:r w:rsidRPr="00253216">
        <w:rPr>
          <w:rStyle w:val="FootnoteReference"/>
          <w:rFonts w:ascii="Times New Roman" w:hAnsi="Times New Roman" w:cs="Times New Roman"/>
        </w:rPr>
        <w:footnoteRef/>
      </w:r>
      <w:r w:rsidRPr="00253216">
        <w:rPr>
          <w:rFonts w:ascii="Times New Roman" w:hAnsi="Times New Roman" w:cs="Times New Roman"/>
          <w:lang w:val="en-US"/>
        </w:rPr>
        <w:t xml:space="preserve"> Kiurkchiev, Stephan, Enforcement order proceedings</w:t>
      </w:r>
      <w:r w:rsidRPr="00253216">
        <w:rPr>
          <w:rFonts w:ascii="Times New Roman" w:hAnsi="Times New Roman" w:cs="Times New Roman"/>
        </w:rPr>
        <w:t>. Е</w:t>
      </w:r>
      <w:r w:rsidRPr="00253216">
        <w:rPr>
          <w:rFonts w:ascii="Times New Roman" w:hAnsi="Times New Roman" w:cs="Times New Roman"/>
          <w:lang w:val="en-US"/>
        </w:rPr>
        <w:t>uropean order for payment, Siela, 2009, p. 19</w:t>
      </w:r>
      <w:r w:rsidRPr="00253216">
        <w:rPr>
          <w:rFonts w:ascii="Times New Roman" w:hAnsi="Times New Roman" w:cs="Times New Roman"/>
        </w:rPr>
        <w:t xml:space="preserve"> </w:t>
      </w:r>
    </w:p>
  </w:footnote>
  <w:footnote w:id="104">
    <w:p w:rsidR="005719B1" w:rsidRPr="00253216" w:rsidRDefault="005719B1">
      <w:pPr>
        <w:pStyle w:val="FootnoteText"/>
        <w:rPr>
          <w:rFonts w:ascii="Times New Roman" w:hAnsi="Times New Roman" w:cs="Times New Roman"/>
          <w:lang w:val="en-US"/>
        </w:rPr>
      </w:pPr>
      <w:r w:rsidRPr="00253216">
        <w:rPr>
          <w:rStyle w:val="FootnoteReference"/>
          <w:rFonts w:ascii="Times New Roman" w:hAnsi="Times New Roman" w:cs="Times New Roman"/>
        </w:rPr>
        <w:footnoteRef/>
      </w:r>
      <w:r w:rsidRPr="00253216">
        <w:rPr>
          <w:rFonts w:ascii="Times New Roman" w:hAnsi="Times New Roman" w:cs="Times New Roman"/>
        </w:rPr>
        <w:t xml:space="preserve"> </w:t>
      </w:r>
      <w:r w:rsidRPr="00253216">
        <w:rPr>
          <w:rStyle w:val="s7d2086b4"/>
          <w:rFonts w:ascii="Times New Roman" w:hAnsi="Times New Roman" w:cs="Times New Roman"/>
        </w:rPr>
        <w:t>Božić v. Croatia</w:t>
      </w:r>
      <w:r w:rsidRPr="00253216">
        <w:rPr>
          <w:rFonts w:ascii="Times New Roman" w:eastAsia="Cambria-Italic" w:hAnsi="Times New Roman" w:cs="Times New Roman"/>
        </w:rPr>
        <w:t xml:space="preserve">, </w:t>
      </w:r>
      <w:r>
        <w:rPr>
          <w:rFonts w:ascii="Times New Roman" w:eastAsia="Cambria-Italic" w:hAnsi="Times New Roman" w:cs="Times New Roman"/>
        </w:rPr>
        <w:t>no.</w:t>
      </w:r>
      <w:r w:rsidRPr="00253216">
        <w:rPr>
          <w:rFonts w:ascii="Times New Roman" w:eastAsia="Cambria-Italic" w:hAnsi="Times New Roman" w:cs="Times New Roman"/>
        </w:rPr>
        <w:t xml:space="preserve"> 22457/02, 29</w:t>
      </w:r>
      <w:r w:rsidRPr="00253216">
        <w:rPr>
          <w:rFonts w:ascii="Times New Roman" w:eastAsia="Cambria-Italic" w:hAnsi="Times New Roman" w:cs="Times New Roman"/>
          <w:lang w:val="en-US"/>
        </w:rPr>
        <w:t>.06.</w:t>
      </w:r>
      <w:r w:rsidRPr="00253216">
        <w:rPr>
          <w:rFonts w:ascii="Times New Roman" w:eastAsia="Cambria-Italic" w:hAnsi="Times New Roman" w:cs="Times New Roman"/>
        </w:rPr>
        <w:t>2006, § 26</w:t>
      </w:r>
    </w:p>
  </w:footnote>
  <w:footnote w:id="105">
    <w:p w:rsidR="005719B1" w:rsidRPr="000129A2" w:rsidRDefault="005719B1">
      <w:pPr>
        <w:pStyle w:val="FootnoteText"/>
        <w:rPr>
          <w:rFonts w:ascii="Times New Roman" w:hAnsi="Times New Roman" w:cs="Times New Roman"/>
          <w:lang w:val="en-US"/>
        </w:rPr>
      </w:pPr>
      <w:r w:rsidRPr="000129A2">
        <w:rPr>
          <w:rStyle w:val="FootnoteReference"/>
          <w:rFonts w:ascii="Times New Roman" w:hAnsi="Times New Roman" w:cs="Times New Roman"/>
        </w:rPr>
        <w:footnoteRef/>
      </w:r>
      <w:r w:rsidRPr="000129A2">
        <w:rPr>
          <w:rFonts w:ascii="Times New Roman" w:hAnsi="Times New Roman" w:cs="Times New Roman"/>
        </w:rPr>
        <w:t xml:space="preserve"> </w:t>
      </w:r>
      <w:r w:rsidRPr="000129A2">
        <w:rPr>
          <w:rFonts w:ascii="Times New Roman" w:hAnsi="Times New Roman" w:cs="Times New Roman"/>
          <w:sz w:val="18"/>
          <w:szCs w:val="18"/>
          <w:lang w:val="en-US"/>
        </w:rPr>
        <w:t>See more above</w:t>
      </w:r>
      <w:r w:rsidRPr="000129A2">
        <w:rPr>
          <w:rFonts w:ascii="Times New Roman" w:hAnsi="Times New Roman" w:cs="Times New Roman"/>
          <w:sz w:val="18"/>
          <w:szCs w:val="18"/>
        </w:rPr>
        <w:t xml:space="preserve"> </w:t>
      </w:r>
      <w:r w:rsidRPr="000129A2">
        <w:rPr>
          <w:rFonts w:ascii="Times New Roman" w:hAnsi="Times New Roman" w:cs="Times New Roman"/>
          <w:sz w:val="18"/>
          <w:szCs w:val="18"/>
          <w:lang w:val="en-US"/>
        </w:rPr>
        <w:t>II</w:t>
      </w:r>
      <w:r w:rsidRPr="000129A2">
        <w:rPr>
          <w:rFonts w:ascii="Times New Roman" w:hAnsi="Times New Roman" w:cs="Times New Roman"/>
          <w:sz w:val="18"/>
          <w:szCs w:val="18"/>
        </w:rPr>
        <w:t>.2.2.2</w:t>
      </w:r>
    </w:p>
  </w:footnote>
  <w:footnote w:id="106">
    <w:p w:rsidR="005719B1" w:rsidRPr="000129A2" w:rsidRDefault="005719B1">
      <w:pPr>
        <w:pStyle w:val="FootnoteText"/>
        <w:rPr>
          <w:rFonts w:ascii="Times New Roman" w:hAnsi="Times New Roman" w:cs="Times New Roman"/>
          <w:lang w:val="en-US"/>
        </w:rPr>
      </w:pPr>
      <w:r w:rsidRPr="000129A2">
        <w:rPr>
          <w:rStyle w:val="FootnoteReference"/>
          <w:rFonts w:ascii="Times New Roman" w:hAnsi="Times New Roman" w:cs="Times New Roman"/>
        </w:rPr>
        <w:footnoteRef/>
      </w:r>
      <w:r w:rsidRPr="000129A2">
        <w:rPr>
          <w:rFonts w:ascii="Times New Roman" w:hAnsi="Times New Roman" w:cs="Times New Roman"/>
        </w:rPr>
        <w:t xml:space="preserve"> </w:t>
      </w:r>
      <w:r w:rsidRPr="000129A2">
        <w:rPr>
          <w:rStyle w:val="column01"/>
          <w:rFonts w:ascii="Times New Roman" w:hAnsi="Times New Roman" w:cs="Times New Roman"/>
          <w:sz w:val="18"/>
          <w:szCs w:val="18"/>
          <w:lang w:val="en-US"/>
        </w:rPr>
        <w:t xml:space="preserve">Asenov v. Bulgaria, no. </w:t>
      </w:r>
      <w:r w:rsidRPr="000129A2">
        <w:rPr>
          <w:rFonts w:ascii="Times New Roman" w:hAnsi="Times New Roman" w:cs="Times New Roman"/>
          <w:sz w:val="18"/>
          <w:szCs w:val="18"/>
        </w:rPr>
        <w:t>42026/98,15.07.2005, § 102</w:t>
      </w:r>
    </w:p>
  </w:footnote>
  <w:footnote w:id="107">
    <w:p w:rsidR="005719B1" w:rsidRPr="000129A2" w:rsidRDefault="005719B1">
      <w:pPr>
        <w:pStyle w:val="FootnoteText"/>
        <w:rPr>
          <w:rFonts w:ascii="Times New Roman" w:hAnsi="Times New Roman" w:cs="Times New Roman"/>
          <w:lang w:val="en-US"/>
        </w:rPr>
      </w:pPr>
      <w:r w:rsidRPr="000129A2">
        <w:rPr>
          <w:rStyle w:val="FootnoteReference"/>
          <w:rFonts w:ascii="Times New Roman" w:hAnsi="Times New Roman" w:cs="Times New Roman"/>
        </w:rPr>
        <w:footnoteRef/>
      </w:r>
      <w:r w:rsidRPr="000129A2">
        <w:rPr>
          <w:rFonts w:ascii="Times New Roman" w:hAnsi="Times New Roman" w:cs="Times New Roman"/>
        </w:rPr>
        <w:t xml:space="preserve"> </w:t>
      </w:r>
      <w:r w:rsidRPr="000129A2">
        <w:rPr>
          <w:rFonts w:ascii="Times New Roman" w:hAnsi="Times New Roman" w:cs="Times New Roman"/>
          <w:sz w:val="18"/>
          <w:szCs w:val="18"/>
        </w:rPr>
        <w:t>Yankov</w:t>
      </w:r>
      <w:r w:rsidRPr="000129A2">
        <w:rPr>
          <w:rFonts w:ascii="Times New Roman" w:hAnsi="Times New Roman" w:cs="Times New Roman"/>
          <w:sz w:val="18"/>
          <w:szCs w:val="18"/>
          <w:lang w:val="ru-RU"/>
        </w:rPr>
        <w:t xml:space="preserve"> </w:t>
      </w:r>
      <w:r w:rsidRPr="000129A2">
        <w:rPr>
          <w:rFonts w:ascii="Times New Roman" w:hAnsi="Times New Roman" w:cs="Times New Roman"/>
          <w:sz w:val="18"/>
          <w:szCs w:val="18"/>
        </w:rPr>
        <w:t>and</w:t>
      </w:r>
      <w:r w:rsidRPr="000129A2">
        <w:rPr>
          <w:rFonts w:ascii="Times New Roman" w:hAnsi="Times New Roman" w:cs="Times New Roman"/>
          <w:sz w:val="18"/>
          <w:szCs w:val="18"/>
          <w:lang w:val="ru-RU"/>
        </w:rPr>
        <w:t xml:space="preserve"> </w:t>
      </w:r>
      <w:r w:rsidRPr="000129A2">
        <w:rPr>
          <w:rFonts w:ascii="Times New Roman" w:hAnsi="Times New Roman" w:cs="Times New Roman"/>
          <w:sz w:val="18"/>
          <w:szCs w:val="18"/>
        </w:rPr>
        <w:t>Others</w:t>
      </w:r>
      <w:r w:rsidRPr="000129A2">
        <w:rPr>
          <w:rFonts w:ascii="Times New Roman" w:hAnsi="Times New Roman" w:cs="Times New Roman"/>
          <w:sz w:val="18"/>
          <w:szCs w:val="18"/>
          <w:lang w:val="ru-RU"/>
        </w:rPr>
        <w:t xml:space="preserve"> </w:t>
      </w:r>
      <w:r w:rsidRPr="000129A2">
        <w:rPr>
          <w:rFonts w:ascii="Times New Roman" w:hAnsi="Times New Roman" w:cs="Times New Roman"/>
          <w:sz w:val="18"/>
          <w:szCs w:val="18"/>
        </w:rPr>
        <w:t>v</w:t>
      </w:r>
      <w:r w:rsidRPr="000129A2">
        <w:rPr>
          <w:rFonts w:ascii="Times New Roman" w:hAnsi="Times New Roman" w:cs="Times New Roman"/>
          <w:sz w:val="18"/>
          <w:szCs w:val="18"/>
          <w:lang w:val="ru-RU"/>
        </w:rPr>
        <w:t xml:space="preserve">. </w:t>
      </w:r>
      <w:r w:rsidRPr="000129A2">
        <w:rPr>
          <w:rFonts w:ascii="Times New Roman" w:hAnsi="Times New Roman" w:cs="Times New Roman"/>
          <w:sz w:val="18"/>
          <w:szCs w:val="18"/>
        </w:rPr>
        <w:t xml:space="preserve">Bulgaria, no. </w:t>
      </w:r>
      <w:r w:rsidRPr="000129A2">
        <w:rPr>
          <w:rStyle w:val="column01"/>
          <w:rFonts w:ascii="Times New Roman" w:hAnsi="Times New Roman" w:cs="Times New Roman"/>
          <w:sz w:val="18"/>
          <w:szCs w:val="18"/>
        </w:rPr>
        <w:t>4570/05, 23.09.2010, §§ 20-23</w:t>
      </w:r>
    </w:p>
  </w:footnote>
  <w:footnote w:id="108">
    <w:p w:rsidR="005719B1" w:rsidRPr="00291B62" w:rsidRDefault="005719B1">
      <w:pPr>
        <w:pStyle w:val="FootnoteText"/>
        <w:rPr>
          <w:rFonts w:ascii="Times New Roman" w:hAnsi="Times New Roman" w:cs="Times New Roman"/>
          <w:lang w:val="en-US"/>
        </w:rPr>
      </w:pPr>
      <w:r w:rsidRPr="00291B62">
        <w:rPr>
          <w:rStyle w:val="FootnoteReference"/>
          <w:rFonts w:ascii="Times New Roman" w:hAnsi="Times New Roman" w:cs="Times New Roman"/>
        </w:rPr>
        <w:footnoteRef/>
      </w:r>
      <w:r w:rsidRPr="00291B62">
        <w:rPr>
          <w:rFonts w:ascii="Times New Roman" w:hAnsi="Times New Roman" w:cs="Times New Roman"/>
        </w:rPr>
        <w:t xml:space="preserve"> </w:t>
      </w:r>
      <w:r w:rsidRPr="00291B62">
        <w:rPr>
          <w:rFonts w:ascii="Times New Roman" w:hAnsi="Times New Roman" w:cs="Times New Roman"/>
          <w:lang w:val="en-US"/>
        </w:rPr>
        <w:t xml:space="preserve">See above </w:t>
      </w:r>
      <w:r w:rsidRPr="00291B62">
        <w:rPr>
          <w:rFonts w:ascii="Times New Roman" w:hAnsi="Times New Roman" w:cs="Times New Roman"/>
          <w:sz w:val="18"/>
          <w:szCs w:val="18"/>
          <w:lang w:val="en-US"/>
        </w:rPr>
        <w:t>II</w:t>
      </w:r>
      <w:r w:rsidRPr="00291B62">
        <w:rPr>
          <w:rFonts w:ascii="Times New Roman" w:hAnsi="Times New Roman" w:cs="Times New Roman"/>
          <w:sz w:val="18"/>
          <w:szCs w:val="18"/>
        </w:rPr>
        <w:t>.2.1</w:t>
      </w:r>
    </w:p>
  </w:footnote>
  <w:footnote w:id="109">
    <w:p w:rsidR="005719B1" w:rsidRPr="00291B62" w:rsidRDefault="005719B1">
      <w:pPr>
        <w:pStyle w:val="FootnoteText"/>
        <w:rPr>
          <w:rFonts w:ascii="Times New Roman" w:hAnsi="Times New Roman" w:cs="Times New Roman"/>
          <w:lang w:val="en-US"/>
        </w:rPr>
      </w:pPr>
      <w:r w:rsidRPr="00291B62">
        <w:rPr>
          <w:rStyle w:val="FootnoteReference"/>
          <w:rFonts w:ascii="Times New Roman" w:hAnsi="Times New Roman" w:cs="Times New Roman"/>
        </w:rPr>
        <w:footnoteRef/>
      </w:r>
      <w:r w:rsidRPr="00291B62">
        <w:rPr>
          <w:rFonts w:ascii="Times New Roman" w:hAnsi="Times New Roman" w:cs="Times New Roman"/>
        </w:rPr>
        <w:t xml:space="preserve"> </w:t>
      </w:r>
      <w:r w:rsidRPr="00291B62">
        <w:rPr>
          <w:rFonts w:ascii="Times New Roman" w:hAnsi="Times New Roman" w:cs="Times New Roman"/>
          <w:lang w:val="en-US"/>
        </w:rPr>
        <w:t xml:space="preserve">See petition </w:t>
      </w:r>
      <w:r w:rsidRPr="00291B62">
        <w:rPr>
          <w:rFonts w:ascii="Times New Roman" w:hAnsi="Times New Roman" w:cs="Times New Roman"/>
          <w:sz w:val="18"/>
          <w:szCs w:val="18"/>
        </w:rPr>
        <w:t>no. РС-14-014</w:t>
      </w:r>
    </w:p>
  </w:footnote>
  <w:footnote w:id="110">
    <w:p w:rsidR="005719B1" w:rsidRPr="00291B62" w:rsidRDefault="005719B1">
      <w:pPr>
        <w:pStyle w:val="FootnoteText"/>
        <w:rPr>
          <w:rFonts w:ascii="Times New Roman" w:hAnsi="Times New Roman" w:cs="Times New Roman"/>
          <w:lang w:val="en-US"/>
        </w:rPr>
      </w:pPr>
      <w:r w:rsidRPr="00291B62">
        <w:rPr>
          <w:rStyle w:val="FootnoteReference"/>
          <w:rFonts w:ascii="Times New Roman" w:hAnsi="Times New Roman" w:cs="Times New Roman"/>
        </w:rPr>
        <w:footnoteRef/>
      </w:r>
      <w:r w:rsidRPr="00291B62">
        <w:rPr>
          <w:rFonts w:ascii="Times New Roman" w:hAnsi="Times New Roman" w:cs="Times New Roman"/>
        </w:rPr>
        <w:t xml:space="preserve"> </w:t>
      </w:r>
      <w:r w:rsidRPr="00291B62">
        <w:rPr>
          <w:rStyle w:val="s7d2086b4"/>
          <w:rFonts w:ascii="Times New Roman" w:hAnsi="Times New Roman" w:cs="Times New Roman"/>
        </w:rPr>
        <w:t>Paraskeva Todorova c. Bulgarie</w:t>
      </w:r>
      <w:r w:rsidRPr="00291B62">
        <w:rPr>
          <w:rFonts w:ascii="Times New Roman" w:hAnsi="Times New Roman" w:cs="Times New Roman"/>
        </w:rPr>
        <w:t>,</w:t>
      </w:r>
      <w:r w:rsidRPr="00291B62">
        <w:rPr>
          <w:rFonts w:ascii="Times New Roman" w:hAnsi="Times New Roman" w:cs="Times New Roman"/>
          <w:lang w:val="en-US"/>
        </w:rPr>
        <w:t xml:space="preserve"> no.</w:t>
      </w:r>
      <w:r w:rsidRPr="00291B62">
        <w:rPr>
          <w:rFonts w:ascii="Times New Roman" w:hAnsi="Times New Roman" w:cs="Times New Roman"/>
        </w:rPr>
        <w:t xml:space="preserve"> 37193/07, 25</w:t>
      </w:r>
      <w:r w:rsidRPr="00291B62">
        <w:rPr>
          <w:rFonts w:ascii="Times New Roman" w:hAnsi="Times New Roman" w:cs="Times New Roman"/>
          <w:lang w:val="en-US"/>
        </w:rPr>
        <w:t>.03.</w:t>
      </w:r>
      <w:r w:rsidRPr="00291B62">
        <w:rPr>
          <w:rFonts w:ascii="Times New Roman" w:hAnsi="Times New Roman" w:cs="Times New Roman"/>
        </w:rPr>
        <w:t>2010</w:t>
      </w:r>
      <w:r w:rsidRPr="00291B62">
        <w:rPr>
          <w:rFonts w:ascii="Times New Roman" w:hAnsi="Times New Roman" w:cs="Times New Roman"/>
        </w:rPr>
        <w:fldChar w:fldCharType="begin"/>
      </w:r>
      <w:r w:rsidRPr="00291B62">
        <w:rPr>
          <w:rFonts w:ascii="Times New Roman" w:hAnsi="Times New Roman" w:cs="Times New Roman"/>
        </w:rPr>
        <w:instrText xml:space="preserve"> TA \l "</w:instrText>
      </w:r>
      <w:r w:rsidRPr="00291B62">
        <w:rPr>
          <w:rFonts w:ascii="Times New Roman" w:hAnsi="Times New Roman" w:cs="Times New Roman"/>
          <w:i/>
        </w:rPr>
        <w:instrText>Параскева Тодорова с/у България</w:instrText>
      </w:r>
      <w:r w:rsidRPr="00291B62">
        <w:rPr>
          <w:rFonts w:ascii="Times New Roman" w:hAnsi="Times New Roman" w:cs="Times New Roman"/>
        </w:rPr>
        <w:instrText xml:space="preserve">, № 37193/07, 25 март 2010 г." \s "Параскева Тодорова" \c 1 </w:instrText>
      </w:r>
      <w:r w:rsidRPr="00291B62">
        <w:rPr>
          <w:rFonts w:ascii="Times New Roman" w:hAnsi="Times New Roman" w:cs="Times New Roman"/>
        </w:rPr>
        <w:fldChar w:fldCharType="end"/>
      </w:r>
      <w:r w:rsidRPr="00291B62">
        <w:rPr>
          <w:rFonts w:ascii="Times New Roman" w:hAnsi="Times New Roman" w:cs="Times New Roman"/>
        </w:rPr>
        <w:t>, §§ 24-30</w:t>
      </w:r>
    </w:p>
  </w:footnote>
  <w:footnote w:id="111">
    <w:p w:rsidR="005719B1" w:rsidRPr="00291B62" w:rsidRDefault="005719B1">
      <w:pPr>
        <w:pStyle w:val="FootnoteText"/>
        <w:rPr>
          <w:rFonts w:ascii="Times New Roman" w:hAnsi="Times New Roman" w:cs="Times New Roman"/>
          <w:lang w:val="en-US"/>
        </w:rPr>
      </w:pPr>
      <w:r w:rsidRPr="00291B62">
        <w:rPr>
          <w:rStyle w:val="FootnoteReference"/>
          <w:rFonts w:ascii="Times New Roman" w:hAnsi="Times New Roman" w:cs="Times New Roman"/>
        </w:rPr>
        <w:footnoteRef/>
      </w:r>
      <w:r w:rsidRPr="00291B62">
        <w:rPr>
          <w:rFonts w:ascii="Times New Roman" w:hAnsi="Times New Roman" w:cs="Times New Roman"/>
        </w:rPr>
        <w:t xml:space="preserve"> </w:t>
      </w:r>
      <w:r w:rsidRPr="00291B62">
        <w:rPr>
          <w:rStyle w:val="s7d2086b4"/>
          <w:rFonts w:ascii="Times New Roman" w:hAnsi="Times New Roman" w:cs="Times New Roman"/>
        </w:rPr>
        <w:t xml:space="preserve">Löffler v. Austria, (no. </w:t>
      </w:r>
      <w:hyperlink r:id="rId23" w:anchor="%7B%22appno%22:[%2230546/96%22]%7D" w:tgtFrame="_blank" w:history="1">
        <w:r w:rsidRPr="00291B62">
          <w:rPr>
            <w:rStyle w:val="s7d2086b4"/>
            <w:rFonts w:ascii="Times New Roman" w:hAnsi="Times New Roman" w:cs="Times New Roman"/>
          </w:rPr>
          <w:t>30546/96</w:t>
        </w:r>
      </w:hyperlink>
      <w:r w:rsidRPr="00291B62">
        <w:rPr>
          <w:rStyle w:val="s7d2086b4"/>
          <w:rFonts w:ascii="Times New Roman" w:hAnsi="Times New Roman" w:cs="Times New Roman"/>
        </w:rPr>
        <w:t>), 3.10.2000</w:t>
      </w:r>
    </w:p>
  </w:footnote>
  <w:footnote w:id="112">
    <w:p w:rsidR="005719B1" w:rsidRPr="009E26E7" w:rsidRDefault="005719B1">
      <w:pPr>
        <w:pStyle w:val="FootnoteText"/>
        <w:rPr>
          <w:rFonts w:ascii="Times New Roman" w:hAnsi="Times New Roman" w:cs="Times New Roman"/>
          <w:lang w:val="en-US"/>
        </w:rPr>
      </w:pPr>
      <w:r w:rsidRPr="009E26E7">
        <w:rPr>
          <w:rStyle w:val="FootnoteReference"/>
          <w:rFonts w:ascii="Times New Roman" w:hAnsi="Times New Roman" w:cs="Times New Roman"/>
        </w:rPr>
        <w:footnoteRef/>
      </w:r>
      <w:r w:rsidRPr="009E26E7">
        <w:rPr>
          <w:rFonts w:ascii="Times New Roman" w:hAnsi="Times New Roman" w:cs="Times New Roman"/>
        </w:rPr>
        <w:t xml:space="preserve"> </w:t>
      </w:r>
      <w:r w:rsidRPr="009E26E7">
        <w:rPr>
          <w:rFonts w:ascii="Times New Roman" w:hAnsi="Times New Roman" w:cs="Times New Roman"/>
          <w:sz w:val="18"/>
          <w:szCs w:val="18"/>
          <w:lang w:val="en-US"/>
        </w:rPr>
        <w:t xml:space="preserve">See ruling </w:t>
      </w:r>
      <w:r w:rsidRPr="009E26E7">
        <w:rPr>
          <w:rFonts w:ascii="Times New Roman" w:eastAsia="Times New Roman" w:hAnsi="Times New Roman" w:cs="Times New Roman"/>
          <w:sz w:val="18"/>
          <w:szCs w:val="18"/>
        </w:rPr>
        <w:t xml:space="preserve">no. 6852 </w:t>
      </w:r>
      <w:r w:rsidRPr="009E26E7">
        <w:rPr>
          <w:rFonts w:ascii="Times New Roman" w:eastAsia="Times New Roman" w:hAnsi="Times New Roman" w:cs="Times New Roman"/>
          <w:sz w:val="18"/>
          <w:szCs w:val="18"/>
          <w:lang w:val="en-US"/>
        </w:rPr>
        <w:t>of</w:t>
      </w:r>
      <w:r w:rsidRPr="009E26E7">
        <w:rPr>
          <w:rFonts w:ascii="Times New Roman" w:eastAsia="Times New Roman" w:hAnsi="Times New Roman" w:cs="Times New Roman"/>
          <w:sz w:val="18"/>
          <w:szCs w:val="18"/>
        </w:rPr>
        <w:t xml:space="preserve"> 21.05.2014 </w:t>
      </w:r>
      <w:r w:rsidRPr="009E26E7">
        <w:rPr>
          <w:rFonts w:ascii="Times New Roman" w:eastAsia="Times New Roman" w:hAnsi="Times New Roman" w:cs="Times New Roman"/>
          <w:sz w:val="18"/>
          <w:szCs w:val="18"/>
          <w:lang w:val="en-US"/>
        </w:rPr>
        <w:t xml:space="preserve">of SAC on adm. case </w:t>
      </w:r>
      <w:r w:rsidRPr="009E26E7">
        <w:rPr>
          <w:rFonts w:ascii="Times New Roman" w:eastAsia="Times New Roman" w:hAnsi="Times New Roman" w:cs="Times New Roman"/>
          <w:sz w:val="18"/>
          <w:szCs w:val="18"/>
        </w:rPr>
        <w:t xml:space="preserve"> no. 3613/2014 </w:t>
      </w:r>
      <w:r w:rsidRPr="009E26E7">
        <w:rPr>
          <w:rFonts w:ascii="Times New Roman" w:eastAsia="Times New Roman" w:hAnsi="Times New Roman" w:cs="Times New Roman"/>
          <w:sz w:val="18"/>
          <w:szCs w:val="18"/>
          <w:lang w:val="en-US"/>
        </w:rPr>
        <w:t xml:space="preserve">confirming ruling </w:t>
      </w:r>
      <w:r w:rsidRPr="009E26E7">
        <w:rPr>
          <w:rFonts w:ascii="Times New Roman" w:hAnsi="Times New Roman" w:cs="Times New Roman"/>
          <w:sz w:val="18"/>
          <w:szCs w:val="18"/>
        </w:rPr>
        <w:t xml:space="preserve"> no. 47 </w:t>
      </w:r>
      <w:r w:rsidRPr="009E26E7">
        <w:rPr>
          <w:rFonts w:ascii="Times New Roman" w:hAnsi="Times New Roman" w:cs="Times New Roman"/>
          <w:sz w:val="18"/>
          <w:szCs w:val="18"/>
          <w:lang w:val="en-US"/>
        </w:rPr>
        <w:t>of</w:t>
      </w:r>
      <w:r w:rsidRPr="009E26E7">
        <w:rPr>
          <w:rFonts w:ascii="Times New Roman" w:hAnsi="Times New Roman" w:cs="Times New Roman"/>
          <w:sz w:val="18"/>
          <w:szCs w:val="18"/>
        </w:rPr>
        <w:t xml:space="preserve"> 6.01.2014 </w:t>
      </w:r>
      <w:r w:rsidRPr="009E26E7">
        <w:rPr>
          <w:rFonts w:ascii="Times New Roman" w:hAnsi="Times New Roman" w:cs="Times New Roman"/>
          <w:sz w:val="18"/>
          <w:szCs w:val="18"/>
          <w:lang w:val="en-US"/>
        </w:rPr>
        <w:t xml:space="preserve">on adm. case </w:t>
      </w:r>
      <w:r w:rsidRPr="009E26E7">
        <w:rPr>
          <w:rFonts w:ascii="Times New Roman" w:hAnsi="Times New Roman" w:cs="Times New Roman"/>
          <w:sz w:val="18"/>
          <w:szCs w:val="18"/>
        </w:rPr>
        <w:t>no. 7164/2013</w:t>
      </w:r>
      <w:r w:rsidRPr="009E26E7">
        <w:rPr>
          <w:rFonts w:ascii="Times New Roman" w:hAnsi="Times New Roman" w:cs="Times New Roman"/>
          <w:sz w:val="18"/>
          <w:szCs w:val="18"/>
          <w:lang w:val="en-US"/>
        </w:rPr>
        <w:t>,</w:t>
      </w:r>
      <w:r w:rsidRPr="009E26E7">
        <w:rPr>
          <w:rFonts w:ascii="Times New Roman" w:hAnsi="Times New Roman" w:cs="Times New Roman"/>
          <w:sz w:val="18"/>
          <w:szCs w:val="18"/>
        </w:rPr>
        <w:t xml:space="preserve"> </w:t>
      </w:r>
      <w:r w:rsidRPr="009E26E7">
        <w:rPr>
          <w:rFonts w:ascii="Times New Roman" w:hAnsi="Times New Roman" w:cs="Times New Roman"/>
          <w:sz w:val="18"/>
          <w:szCs w:val="18"/>
          <w:lang w:val="en-US"/>
        </w:rPr>
        <w:t>ACSC</w:t>
      </w:r>
    </w:p>
  </w:footnote>
  <w:footnote w:id="113">
    <w:p w:rsidR="005719B1" w:rsidRPr="009E26E7" w:rsidRDefault="005719B1">
      <w:pPr>
        <w:pStyle w:val="FootnoteText"/>
        <w:rPr>
          <w:rFonts w:ascii="Times New Roman" w:hAnsi="Times New Roman" w:cs="Times New Roman"/>
          <w:lang w:val="en-US"/>
        </w:rPr>
      </w:pPr>
      <w:r w:rsidRPr="009E26E7">
        <w:rPr>
          <w:rStyle w:val="FootnoteReference"/>
          <w:rFonts w:ascii="Times New Roman" w:hAnsi="Times New Roman" w:cs="Times New Roman"/>
        </w:rPr>
        <w:footnoteRef/>
      </w:r>
      <w:r w:rsidRPr="009E26E7">
        <w:rPr>
          <w:rFonts w:ascii="Times New Roman" w:hAnsi="Times New Roman" w:cs="Times New Roman"/>
        </w:rPr>
        <w:t xml:space="preserve"> </w:t>
      </w:r>
      <w:r w:rsidRPr="009E26E7">
        <w:rPr>
          <w:rFonts w:ascii="Times New Roman" w:hAnsi="Times New Roman" w:cs="Times New Roman"/>
          <w:sz w:val="18"/>
          <w:szCs w:val="18"/>
          <w:lang w:val="en-US"/>
        </w:rPr>
        <w:t>SAC on adm. case</w:t>
      </w:r>
      <w:r w:rsidRPr="009E26E7">
        <w:rPr>
          <w:rFonts w:ascii="Times New Roman" w:hAnsi="Times New Roman" w:cs="Times New Roman"/>
          <w:sz w:val="18"/>
          <w:szCs w:val="18"/>
        </w:rPr>
        <w:t xml:space="preserve"> no. 3613/2014</w:t>
      </w:r>
    </w:p>
  </w:footnote>
  <w:footnote w:id="114">
    <w:p w:rsidR="005719B1" w:rsidRPr="009E26E7" w:rsidRDefault="005719B1">
      <w:pPr>
        <w:pStyle w:val="FootnoteText"/>
        <w:rPr>
          <w:rFonts w:ascii="Times New Roman" w:hAnsi="Times New Roman" w:cs="Times New Roman"/>
          <w:lang w:val="en-US"/>
        </w:rPr>
      </w:pPr>
      <w:r w:rsidRPr="009E26E7">
        <w:rPr>
          <w:rStyle w:val="FootnoteReference"/>
          <w:rFonts w:ascii="Times New Roman" w:hAnsi="Times New Roman" w:cs="Times New Roman"/>
        </w:rPr>
        <w:footnoteRef/>
      </w:r>
      <w:r w:rsidRPr="009E26E7">
        <w:rPr>
          <w:rFonts w:ascii="Times New Roman" w:hAnsi="Times New Roman" w:cs="Times New Roman"/>
        </w:rPr>
        <w:t xml:space="preserve"> </w:t>
      </w:r>
      <w:r w:rsidRPr="009E26E7">
        <w:rPr>
          <w:rFonts w:ascii="Times New Roman" w:hAnsi="Times New Roman" w:cs="Times New Roman"/>
          <w:lang w:val="en-US"/>
        </w:rPr>
        <w:t>M</w:t>
      </w:r>
      <w:r w:rsidRPr="009E26E7">
        <w:rPr>
          <w:rFonts w:ascii="Times New Roman" w:hAnsi="Times New Roman" w:cs="Times New Roman"/>
        </w:rPr>
        <w:t>ore on individual grounds for inadmissibility and un</w:t>
      </w:r>
      <w:r>
        <w:rPr>
          <w:rFonts w:ascii="Times New Roman" w:hAnsi="Times New Roman" w:cs="Times New Roman"/>
          <w:lang w:val="en-US"/>
        </w:rPr>
        <w:t xml:space="preserve">founded </w:t>
      </w:r>
      <w:r w:rsidRPr="009E26E7">
        <w:rPr>
          <w:rFonts w:ascii="Times New Roman" w:hAnsi="Times New Roman" w:cs="Times New Roman"/>
          <w:lang w:val="en-US"/>
        </w:rPr>
        <w:t>see in Audit report, prepared by the “Internal audit Directory”, 2015</w:t>
      </w:r>
    </w:p>
  </w:footnote>
  <w:footnote w:id="115">
    <w:p w:rsidR="005719B1" w:rsidRPr="009E26E7" w:rsidRDefault="005719B1">
      <w:pPr>
        <w:pStyle w:val="FootnoteText"/>
        <w:rPr>
          <w:rFonts w:ascii="Times New Roman" w:hAnsi="Times New Roman" w:cs="Times New Roman"/>
          <w:lang w:val="en-US"/>
        </w:rPr>
      </w:pPr>
      <w:r w:rsidRPr="009E26E7">
        <w:rPr>
          <w:rStyle w:val="FootnoteReference"/>
          <w:rFonts w:ascii="Times New Roman" w:hAnsi="Times New Roman" w:cs="Times New Roman"/>
        </w:rPr>
        <w:footnoteRef/>
      </w:r>
      <w:r w:rsidRPr="009E26E7">
        <w:rPr>
          <w:rFonts w:ascii="Times New Roman" w:hAnsi="Times New Roman" w:cs="Times New Roman"/>
        </w:rPr>
        <w:t xml:space="preserve"> </w:t>
      </w:r>
      <w:r w:rsidRPr="009E26E7">
        <w:rPr>
          <w:rFonts w:ascii="Times New Roman" w:hAnsi="Times New Roman" w:cs="Times New Roman"/>
          <w:sz w:val="18"/>
          <w:szCs w:val="18"/>
          <w:lang w:val="en-US"/>
        </w:rPr>
        <w:t>See ruling</w:t>
      </w:r>
      <w:r w:rsidRPr="009E26E7">
        <w:rPr>
          <w:rFonts w:ascii="Times New Roman" w:hAnsi="Times New Roman" w:cs="Times New Roman"/>
          <w:sz w:val="18"/>
          <w:szCs w:val="18"/>
        </w:rPr>
        <w:t xml:space="preserve"> no. 1000 </w:t>
      </w:r>
      <w:r w:rsidRPr="009E26E7">
        <w:rPr>
          <w:rFonts w:ascii="Times New Roman" w:hAnsi="Times New Roman" w:cs="Times New Roman"/>
          <w:sz w:val="18"/>
          <w:szCs w:val="18"/>
          <w:lang w:val="en-US"/>
        </w:rPr>
        <w:t>of</w:t>
      </w:r>
      <w:r w:rsidRPr="009E26E7">
        <w:rPr>
          <w:rFonts w:ascii="Times New Roman" w:hAnsi="Times New Roman" w:cs="Times New Roman"/>
          <w:sz w:val="18"/>
          <w:szCs w:val="18"/>
        </w:rPr>
        <w:t xml:space="preserve"> 25.02.2014</w:t>
      </w:r>
      <w:r w:rsidRPr="009E26E7">
        <w:rPr>
          <w:rFonts w:ascii="Times New Roman" w:hAnsi="Times New Roman" w:cs="Times New Roman"/>
          <w:sz w:val="18"/>
          <w:szCs w:val="18"/>
          <w:lang w:val="en-US"/>
        </w:rPr>
        <w:t>, ACSC on adm. case</w:t>
      </w:r>
      <w:r w:rsidRPr="009E26E7">
        <w:rPr>
          <w:rFonts w:ascii="Times New Roman" w:hAnsi="Times New Roman" w:cs="Times New Roman"/>
          <w:sz w:val="18"/>
          <w:szCs w:val="18"/>
        </w:rPr>
        <w:t xml:space="preserve"> no. 281/2014</w:t>
      </w:r>
    </w:p>
  </w:footnote>
  <w:footnote w:id="116">
    <w:p w:rsidR="005719B1" w:rsidRPr="009E26E7" w:rsidRDefault="005719B1">
      <w:pPr>
        <w:pStyle w:val="FootnoteText"/>
        <w:rPr>
          <w:rFonts w:ascii="Times New Roman" w:hAnsi="Times New Roman" w:cs="Times New Roman"/>
          <w:lang w:val="en-US"/>
        </w:rPr>
      </w:pPr>
      <w:r w:rsidRPr="009E26E7">
        <w:rPr>
          <w:rStyle w:val="FootnoteReference"/>
          <w:rFonts w:ascii="Times New Roman" w:hAnsi="Times New Roman" w:cs="Times New Roman"/>
        </w:rPr>
        <w:footnoteRef/>
      </w:r>
      <w:r w:rsidRPr="009E26E7">
        <w:rPr>
          <w:rFonts w:ascii="Times New Roman" w:hAnsi="Times New Roman" w:cs="Times New Roman"/>
        </w:rPr>
        <w:t xml:space="preserve"> </w:t>
      </w:r>
      <w:r w:rsidRPr="009E26E7">
        <w:rPr>
          <w:rFonts w:ascii="Times New Roman" w:hAnsi="Times New Roman" w:cs="Times New Roman"/>
          <w:lang w:val="en-US"/>
        </w:rPr>
        <w:t xml:space="preserve">See ruling </w:t>
      </w:r>
      <w:r w:rsidRPr="009E26E7">
        <w:rPr>
          <w:rFonts w:ascii="Times New Roman" w:hAnsi="Times New Roman" w:cs="Times New Roman"/>
          <w:sz w:val="18"/>
          <w:szCs w:val="18"/>
        </w:rPr>
        <w:t xml:space="preserve">no. 6969 </w:t>
      </w:r>
      <w:r w:rsidRPr="009E26E7">
        <w:rPr>
          <w:rFonts w:ascii="Times New Roman" w:hAnsi="Times New Roman" w:cs="Times New Roman"/>
          <w:sz w:val="18"/>
          <w:szCs w:val="18"/>
          <w:lang w:val="en-US"/>
        </w:rPr>
        <w:t>of</w:t>
      </w:r>
      <w:r w:rsidRPr="009E26E7">
        <w:rPr>
          <w:rFonts w:ascii="Times New Roman" w:hAnsi="Times New Roman" w:cs="Times New Roman"/>
          <w:sz w:val="18"/>
          <w:szCs w:val="18"/>
        </w:rPr>
        <w:t xml:space="preserve"> 18.11.2013, </w:t>
      </w:r>
      <w:r w:rsidRPr="009E26E7">
        <w:rPr>
          <w:rFonts w:ascii="Times New Roman" w:hAnsi="Times New Roman" w:cs="Times New Roman"/>
          <w:sz w:val="18"/>
          <w:szCs w:val="18"/>
          <w:lang w:val="en-US"/>
        </w:rPr>
        <w:t xml:space="preserve">ACSC on adm. case </w:t>
      </w:r>
      <w:r w:rsidRPr="009E26E7">
        <w:rPr>
          <w:rFonts w:ascii="Times New Roman" w:hAnsi="Times New Roman" w:cs="Times New Roman"/>
          <w:sz w:val="18"/>
          <w:szCs w:val="18"/>
        </w:rPr>
        <w:t xml:space="preserve"> </w:t>
      </w:r>
      <w:r w:rsidRPr="009E26E7">
        <w:rPr>
          <w:rFonts w:ascii="Times New Roman" w:eastAsia="Times New Roman" w:hAnsi="Times New Roman" w:cs="Times New Roman"/>
          <w:sz w:val="18"/>
          <w:szCs w:val="18"/>
        </w:rPr>
        <w:t>no. 6676/2013</w:t>
      </w:r>
    </w:p>
  </w:footnote>
  <w:footnote w:id="117">
    <w:p w:rsidR="005719B1" w:rsidRPr="00443402" w:rsidRDefault="005719B1">
      <w:pPr>
        <w:pStyle w:val="FootnoteText"/>
        <w:rPr>
          <w:rFonts w:ascii="Times New Roman" w:hAnsi="Times New Roman" w:cs="Times New Roman"/>
          <w:lang w:val="en-US"/>
        </w:rPr>
      </w:pPr>
      <w:r w:rsidRPr="00443402">
        <w:rPr>
          <w:rStyle w:val="FootnoteReference"/>
          <w:rFonts w:ascii="Times New Roman" w:hAnsi="Times New Roman" w:cs="Times New Roman"/>
        </w:rPr>
        <w:footnoteRef/>
      </w:r>
      <w:r w:rsidRPr="00443402">
        <w:rPr>
          <w:rFonts w:ascii="Times New Roman" w:hAnsi="Times New Roman" w:cs="Times New Roman"/>
        </w:rPr>
        <w:t xml:space="preserve"> </w:t>
      </w:r>
      <w:r w:rsidRPr="00443402">
        <w:rPr>
          <w:rFonts w:ascii="Times New Roman" w:hAnsi="Times New Roman" w:cs="Times New Roman"/>
          <w:lang w:val="en-US"/>
        </w:rPr>
        <w:t xml:space="preserve">Ruling </w:t>
      </w:r>
      <w:r w:rsidRPr="00443402">
        <w:rPr>
          <w:rFonts w:ascii="Times New Roman" w:hAnsi="Times New Roman" w:cs="Times New Roman"/>
          <w:sz w:val="18"/>
          <w:szCs w:val="18"/>
        </w:rPr>
        <w:t xml:space="preserve">no. 193 </w:t>
      </w:r>
      <w:r w:rsidRPr="00443402">
        <w:rPr>
          <w:rFonts w:ascii="Times New Roman" w:hAnsi="Times New Roman" w:cs="Times New Roman"/>
          <w:sz w:val="18"/>
          <w:szCs w:val="18"/>
          <w:lang w:val="en-US"/>
        </w:rPr>
        <w:t>of</w:t>
      </w:r>
      <w:r w:rsidRPr="00443402">
        <w:rPr>
          <w:rFonts w:ascii="Times New Roman" w:hAnsi="Times New Roman" w:cs="Times New Roman"/>
          <w:sz w:val="18"/>
          <w:szCs w:val="18"/>
        </w:rPr>
        <w:t xml:space="preserve"> 14.01.2014</w:t>
      </w:r>
      <w:r w:rsidRPr="00443402">
        <w:rPr>
          <w:rFonts w:ascii="Times New Roman" w:hAnsi="Times New Roman" w:cs="Times New Roman"/>
          <w:sz w:val="18"/>
          <w:szCs w:val="18"/>
          <w:lang w:val="en-US"/>
        </w:rPr>
        <w:t>,</w:t>
      </w:r>
      <w:r w:rsidRPr="00443402">
        <w:rPr>
          <w:rFonts w:ascii="Times New Roman" w:hAnsi="Times New Roman" w:cs="Times New Roman"/>
          <w:sz w:val="18"/>
          <w:szCs w:val="18"/>
        </w:rPr>
        <w:t xml:space="preserve"> </w:t>
      </w:r>
      <w:r w:rsidRPr="00443402">
        <w:rPr>
          <w:rFonts w:ascii="Times New Roman" w:hAnsi="Times New Roman" w:cs="Times New Roman"/>
          <w:sz w:val="18"/>
          <w:szCs w:val="18"/>
          <w:lang w:val="en-US"/>
        </w:rPr>
        <w:t>ACSC on adm. case</w:t>
      </w:r>
      <w:r w:rsidRPr="00443402">
        <w:rPr>
          <w:rFonts w:ascii="Times New Roman" w:hAnsi="Times New Roman" w:cs="Times New Roman"/>
          <w:sz w:val="18"/>
          <w:szCs w:val="18"/>
        </w:rPr>
        <w:t xml:space="preserve"> no. 282/2014</w:t>
      </w:r>
    </w:p>
  </w:footnote>
  <w:footnote w:id="118">
    <w:p w:rsidR="005719B1" w:rsidRPr="00443402" w:rsidRDefault="005719B1">
      <w:pPr>
        <w:pStyle w:val="FootnoteText"/>
        <w:rPr>
          <w:rFonts w:ascii="Times New Roman" w:hAnsi="Times New Roman" w:cs="Times New Roman"/>
          <w:lang w:val="en-US"/>
        </w:rPr>
      </w:pPr>
      <w:r w:rsidRPr="00443402">
        <w:rPr>
          <w:rStyle w:val="FootnoteReference"/>
          <w:rFonts w:ascii="Times New Roman" w:hAnsi="Times New Roman" w:cs="Times New Roman"/>
        </w:rPr>
        <w:footnoteRef/>
      </w:r>
      <w:r w:rsidRPr="00443402">
        <w:rPr>
          <w:rFonts w:ascii="Times New Roman" w:hAnsi="Times New Roman" w:cs="Times New Roman"/>
        </w:rPr>
        <w:t xml:space="preserve"> </w:t>
      </w:r>
      <w:r w:rsidRPr="00443402">
        <w:rPr>
          <w:rFonts w:ascii="Times New Roman" w:hAnsi="Times New Roman" w:cs="Times New Roman"/>
          <w:lang w:val="en-US"/>
        </w:rPr>
        <w:t xml:space="preserve">Ruling </w:t>
      </w:r>
      <w:r w:rsidRPr="00443402">
        <w:rPr>
          <w:rFonts w:ascii="Times New Roman" w:hAnsi="Times New Roman" w:cs="Times New Roman"/>
          <w:sz w:val="18"/>
          <w:szCs w:val="18"/>
        </w:rPr>
        <w:t xml:space="preserve">no. 3992 </w:t>
      </w:r>
      <w:r w:rsidRPr="00443402">
        <w:rPr>
          <w:rFonts w:ascii="Times New Roman" w:hAnsi="Times New Roman" w:cs="Times New Roman"/>
          <w:sz w:val="18"/>
          <w:szCs w:val="18"/>
          <w:lang w:val="en-US"/>
        </w:rPr>
        <w:t>of</w:t>
      </w:r>
      <w:r w:rsidRPr="00443402">
        <w:rPr>
          <w:rFonts w:ascii="Times New Roman" w:hAnsi="Times New Roman" w:cs="Times New Roman"/>
          <w:sz w:val="18"/>
          <w:szCs w:val="18"/>
        </w:rPr>
        <w:t xml:space="preserve"> 24.03 2014</w:t>
      </w:r>
      <w:r w:rsidRPr="00443402">
        <w:rPr>
          <w:rFonts w:ascii="Times New Roman" w:hAnsi="Times New Roman" w:cs="Times New Roman"/>
          <w:sz w:val="18"/>
          <w:szCs w:val="18"/>
          <w:lang w:val="en-US"/>
        </w:rPr>
        <w:t>,</w:t>
      </w:r>
      <w:r w:rsidRPr="00443402">
        <w:rPr>
          <w:rFonts w:ascii="Times New Roman" w:hAnsi="Times New Roman" w:cs="Times New Roman"/>
          <w:sz w:val="18"/>
          <w:szCs w:val="18"/>
        </w:rPr>
        <w:t xml:space="preserve"> </w:t>
      </w:r>
      <w:r w:rsidRPr="00443402">
        <w:rPr>
          <w:rFonts w:ascii="Times New Roman" w:hAnsi="Times New Roman" w:cs="Times New Roman"/>
          <w:sz w:val="18"/>
          <w:szCs w:val="18"/>
          <w:lang w:val="en-US"/>
        </w:rPr>
        <w:t>SAC on adm. case</w:t>
      </w:r>
      <w:r w:rsidRPr="00443402">
        <w:rPr>
          <w:rFonts w:ascii="Times New Roman" w:hAnsi="Times New Roman" w:cs="Times New Roman"/>
          <w:sz w:val="18"/>
          <w:szCs w:val="18"/>
        </w:rPr>
        <w:t xml:space="preserve"> no. 3558/2014 </w:t>
      </w:r>
      <w:r w:rsidRPr="00443402">
        <w:rPr>
          <w:rFonts w:ascii="Times New Roman" w:hAnsi="Times New Roman" w:cs="Times New Roman"/>
          <w:sz w:val="18"/>
          <w:szCs w:val="18"/>
          <w:lang w:val="en-US"/>
        </w:rPr>
        <w:t>and Ruling</w:t>
      </w:r>
      <w:r w:rsidRPr="00443402">
        <w:rPr>
          <w:rFonts w:ascii="Times New Roman" w:hAnsi="Times New Roman" w:cs="Times New Roman"/>
          <w:sz w:val="18"/>
          <w:szCs w:val="18"/>
        </w:rPr>
        <w:t xml:space="preserve"> no. 890, 22.01.2014</w:t>
      </w:r>
      <w:r w:rsidRPr="00443402">
        <w:rPr>
          <w:rFonts w:ascii="Times New Roman" w:hAnsi="Times New Roman" w:cs="Times New Roman"/>
          <w:sz w:val="18"/>
          <w:szCs w:val="18"/>
          <w:lang w:val="en-US"/>
        </w:rPr>
        <w:t>,</w:t>
      </w:r>
      <w:r w:rsidRPr="00443402">
        <w:rPr>
          <w:rFonts w:ascii="Times New Roman" w:hAnsi="Times New Roman" w:cs="Times New Roman"/>
          <w:sz w:val="18"/>
          <w:szCs w:val="18"/>
        </w:rPr>
        <w:t xml:space="preserve"> </w:t>
      </w:r>
      <w:r w:rsidRPr="00443402">
        <w:rPr>
          <w:rFonts w:ascii="Times New Roman" w:hAnsi="Times New Roman" w:cs="Times New Roman"/>
          <w:sz w:val="18"/>
          <w:szCs w:val="18"/>
          <w:lang w:val="en-US"/>
        </w:rPr>
        <w:t>SAC on adm. case</w:t>
      </w:r>
      <w:r w:rsidRPr="00443402">
        <w:rPr>
          <w:rFonts w:ascii="Times New Roman" w:hAnsi="Times New Roman" w:cs="Times New Roman"/>
          <w:sz w:val="18"/>
          <w:szCs w:val="18"/>
        </w:rPr>
        <w:t xml:space="preserve"> no. 740/2014</w:t>
      </w:r>
    </w:p>
  </w:footnote>
  <w:footnote w:id="119">
    <w:p w:rsidR="005719B1" w:rsidRPr="00DE5ED6" w:rsidRDefault="005719B1">
      <w:pPr>
        <w:pStyle w:val="FootnoteText"/>
        <w:rPr>
          <w:rFonts w:ascii="Times New Roman" w:hAnsi="Times New Roman" w:cs="Times New Roman"/>
          <w:lang w:val="en-US"/>
        </w:rPr>
      </w:pPr>
      <w:r w:rsidRPr="00DE5ED6">
        <w:rPr>
          <w:rStyle w:val="FootnoteReference"/>
          <w:rFonts w:ascii="Times New Roman" w:hAnsi="Times New Roman" w:cs="Times New Roman"/>
        </w:rPr>
        <w:footnoteRef/>
      </w:r>
      <w:r w:rsidRPr="00DE5ED6">
        <w:rPr>
          <w:rFonts w:ascii="Times New Roman" w:hAnsi="Times New Roman" w:cs="Times New Roman"/>
        </w:rPr>
        <w:t xml:space="preserve"> </w:t>
      </w:r>
      <w:r w:rsidRPr="00DE5ED6">
        <w:rPr>
          <w:rFonts w:ascii="Times New Roman" w:hAnsi="Times New Roman" w:cs="Times New Roman"/>
          <w:lang w:val="en-US"/>
        </w:rPr>
        <w:t xml:space="preserve">Ruling </w:t>
      </w:r>
      <w:r w:rsidRPr="00DE5ED6">
        <w:rPr>
          <w:rFonts w:ascii="Times New Roman" w:hAnsi="Times New Roman" w:cs="Times New Roman"/>
          <w:sz w:val="18"/>
          <w:szCs w:val="18"/>
        </w:rPr>
        <w:t xml:space="preserve">no. 3992 </w:t>
      </w:r>
      <w:r w:rsidRPr="00DE5ED6">
        <w:rPr>
          <w:rFonts w:ascii="Times New Roman" w:hAnsi="Times New Roman" w:cs="Times New Roman"/>
          <w:sz w:val="18"/>
          <w:szCs w:val="18"/>
          <w:lang w:val="en-US"/>
        </w:rPr>
        <w:t>of</w:t>
      </w:r>
      <w:r w:rsidRPr="00DE5ED6">
        <w:rPr>
          <w:rFonts w:ascii="Times New Roman" w:hAnsi="Times New Roman" w:cs="Times New Roman"/>
          <w:sz w:val="18"/>
          <w:szCs w:val="18"/>
        </w:rPr>
        <w:t xml:space="preserve"> 24.03 2014, </w:t>
      </w:r>
      <w:r w:rsidRPr="00DE5ED6">
        <w:rPr>
          <w:rFonts w:ascii="Times New Roman" w:hAnsi="Times New Roman" w:cs="Times New Roman"/>
          <w:sz w:val="18"/>
          <w:szCs w:val="18"/>
          <w:lang w:val="en-US"/>
        </w:rPr>
        <w:t>SAC</w:t>
      </w:r>
      <w:r w:rsidRPr="00DE5ED6">
        <w:rPr>
          <w:rFonts w:ascii="Times New Roman" w:hAnsi="Times New Roman" w:cs="Times New Roman"/>
          <w:sz w:val="18"/>
          <w:szCs w:val="18"/>
        </w:rPr>
        <w:t xml:space="preserve">, </w:t>
      </w:r>
      <w:r w:rsidRPr="00DE5ED6">
        <w:rPr>
          <w:rFonts w:ascii="Times New Roman" w:hAnsi="Times New Roman" w:cs="Times New Roman"/>
          <w:sz w:val="18"/>
          <w:szCs w:val="18"/>
          <w:lang w:val="en-US"/>
        </w:rPr>
        <w:t>adm. case</w:t>
      </w:r>
      <w:r w:rsidRPr="00DE5ED6">
        <w:rPr>
          <w:rFonts w:ascii="Times New Roman" w:hAnsi="Times New Roman" w:cs="Times New Roman"/>
          <w:sz w:val="18"/>
          <w:szCs w:val="18"/>
        </w:rPr>
        <w:t xml:space="preserve"> no. 3558</w:t>
      </w:r>
      <w:r w:rsidRPr="00DE5ED6">
        <w:rPr>
          <w:rFonts w:ascii="Times New Roman" w:hAnsi="Times New Roman" w:cs="Times New Roman"/>
          <w:sz w:val="18"/>
          <w:szCs w:val="18"/>
          <w:lang w:val="en-US"/>
        </w:rPr>
        <w:t>/2014</w:t>
      </w:r>
    </w:p>
  </w:footnote>
  <w:footnote w:id="120">
    <w:p w:rsidR="005719B1" w:rsidRPr="00DE5ED6" w:rsidRDefault="005719B1">
      <w:pPr>
        <w:pStyle w:val="FootnoteText"/>
        <w:rPr>
          <w:rFonts w:ascii="Times New Roman" w:hAnsi="Times New Roman" w:cs="Times New Roman"/>
          <w:lang w:val="en-US"/>
        </w:rPr>
      </w:pPr>
      <w:r w:rsidRPr="00DE5ED6">
        <w:rPr>
          <w:rStyle w:val="FootnoteReference"/>
          <w:rFonts w:ascii="Times New Roman" w:hAnsi="Times New Roman" w:cs="Times New Roman"/>
        </w:rPr>
        <w:footnoteRef/>
      </w:r>
      <w:r w:rsidRPr="00DE5ED6">
        <w:rPr>
          <w:rFonts w:ascii="Times New Roman" w:hAnsi="Times New Roman" w:cs="Times New Roman"/>
        </w:rPr>
        <w:t xml:space="preserve"> </w:t>
      </w:r>
      <w:r w:rsidRPr="00DE5ED6">
        <w:rPr>
          <w:rFonts w:ascii="Times New Roman" w:hAnsi="Times New Roman" w:cs="Times New Roman"/>
          <w:lang w:val="en-US"/>
        </w:rPr>
        <w:t>See above – III.1.</w:t>
      </w:r>
    </w:p>
  </w:footnote>
  <w:footnote w:id="121">
    <w:p w:rsidR="005719B1" w:rsidRPr="00DE5ED6" w:rsidRDefault="005719B1">
      <w:pPr>
        <w:pStyle w:val="FootnoteText"/>
        <w:rPr>
          <w:rFonts w:ascii="Times New Roman" w:hAnsi="Times New Roman" w:cs="Times New Roman"/>
          <w:lang w:val="en-US"/>
        </w:rPr>
      </w:pPr>
      <w:r w:rsidRPr="00DE5ED6">
        <w:rPr>
          <w:rStyle w:val="FootnoteReference"/>
          <w:rFonts w:ascii="Times New Roman" w:hAnsi="Times New Roman" w:cs="Times New Roman"/>
        </w:rPr>
        <w:footnoteRef/>
      </w:r>
      <w:r w:rsidRPr="00DE5ED6">
        <w:rPr>
          <w:rFonts w:ascii="Times New Roman" w:hAnsi="Times New Roman" w:cs="Times New Roman"/>
        </w:rPr>
        <w:t xml:space="preserve"> </w:t>
      </w:r>
      <w:r w:rsidRPr="00DE5ED6">
        <w:rPr>
          <w:rFonts w:ascii="Times New Roman" w:hAnsi="Times New Roman" w:cs="Times New Roman"/>
          <w:lang w:val="en-US"/>
        </w:rPr>
        <w:t xml:space="preserve">Ruling </w:t>
      </w:r>
      <w:r w:rsidRPr="00DE5ED6">
        <w:rPr>
          <w:rFonts w:ascii="Times New Roman" w:hAnsi="Times New Roman" w:cs="Times New Roman"/>
          <w:sz w:val="18"/>
          <w:szCs w:val="18"/>
        </w:rPr>
        <w:t>no. 6584, 16.05.2014</w:t>
      </w:r>
      <w:r w:rsidRPr="00DE5ED6">
        <w:rPr>
          <w:rFonts w:ascii="Times New Roman" w:hAnsi="Times New Roman" w:cs="Times New Roman"/>
          <w:sz w:val="18"/>
          <w:szCs w:val="18"/>
          <w:lang w:val="en-US"/>
        </w:rPr>
        <w:t>, SAC, on adm. case</w:t>
      </w:r>
      <w:r w:rsidRPr="00DE5ED6">
        <w:rPr>
          <w:rFonts w:ascii="Times New Roman" w:hAnsi="Times New Roman" w:cs="Times New Roman"/>
          <w:sz w:val="18"/>
          <w:szCs w:val="18"/>
        </w:rPr>
        <w:t xml:space="preserve"> no. 5391/2014</w:t>
      </w:r>
      <w:r w:rsidRPr="00DE5ED6">
        <w:rPr>
          <w:rFonts w:ascii="Times New Roman" w:hAnsi="Times New Roman" w:cs="Times New Roman"/>
          <w:sz w:val="18"/>
          <w:szCs w:val="18"/>
          <w:lang w:val="en-US"/>
        </w:rPr>
        <w:t>, confirmed by Ruling</w:t>
      </w:r>
      <w:r w:rsidRPr="00DE5ED6">
        <w:rPr>
          <w:rFonts w:ascii="Times New Roman" w:hAnsi="Times New Roman" w:cs="Times New Roman"/>
          <w:sz w:val="18"/>
          <w:szCs w:val="18"/>
        </w:rPr>
        <w:t>no. 3668, 01.04.2015</w:t>
      </w:r>
      <w:r w:rsidRPr="00DE5ED6">
        <w:rPr>
          <w:rFonts w:ascii="Times New Roman" w:hAnsi="Times New Roman" w:cs="Times New Roman"/>
          <w:sz w:val="18"/>
          <w:szCs w:val="18"/>
          <w:lang w:val="en-US"/>
        </w:rPr>
        <w:t xml:space="preserve"> SAC</w:t>
      </w:r>
      <w:r w:rsidRPr="00DE5ED6">
        <w:rPr>
          <w:rFonts w:ascii="Times New Roman" w:hAnsi="Times New Roman" w:cs="Times New Roman"/>
          <w:sz w:val="18"/>
          <w:szCs w:val="18"/>
        </w:rPr>
        <w:t>,</w:t>
      </w:r>
      <w:r w:rsidRPr="00DE5ED6">
        <w:rPr>
          <w:rFonts w:ascii="Times New Roman" w:hAnsi="Times New Roman" w:cs="Times New Roman"/>
          <w:sz w:val="18"/>
          <w:szCs w:val="18"/>
          <w:lang w:val="en-US"/>
        </w:rPr>
        <w:t xml:space="preserve"> on</w:t>
      </w:r>
      <w:r w:rsidRPr="00DE5ED6">
        <w:rPr>
          <w:rFonts w:ascii="Times New Roman" w:hAnsi="Times New Roman" w:cs="Times New Roman"/>
          <w:sz w:val="18"/>
          <w:szCs w:val="18"/>
        </w:rPr>
        <w:t xml:space="preserve"> </w:t>
      </w:r>
      <w:r w:rsidRPr="00DE5ED6">
        <w:rPr>
          <w:rFonts w:ascii="Times New Roman" w:hAnsi="Times New Roman" w:cs="Times New Roman"/>
          <w:sz w:val="18"/>
          <w:szCs w:val="18"/>
          <w:lang w:val="en-US"/>
        </w:rPr>
        <w:t xml:space="preserve">adm. case </w:t>
      </w:r>
      <w:r w:rsidRPr="00DE5ED6">
        <w:rPr>
          <w:rFonts w:ascii="Times New Roman" w:hAnsi="Times New Roman" w:cs="Times New Roman"/>
          <w:sz w:val="18"/>
          <w:szCs w:val="18"/>
        </w:rPr>
        <w:t xml:space="preserve">no. 10723/2014 </w:t>
      </w:r>
      <w:r w:rsidRPr="00DE5ED6">
        <w:rPr>
          <w:rFonts w:ascii="Times New Roman" w:hAnsi="Times New Roman" w:cs="Times New Roman"/>
          <w:sz w:val="18"/>
          <w:szCs w:val="18"/>
          <w:lang w:val="en-US"/>
        </w:rPr>
        <w:t>;</w:t>
      </w:r>
      <w:r w:rsidRPr="00DE5ED6">
        <w:rPr>
          <w:rFonts w:ascii="Times New Roman" w:hAnsi="Times New Roman" w:cs="Times New Roman"/>
          <w:sz w:val="18"/>
          <w:szCs w:val="18"/>
        </w:rPr>
        <w:t xml:space="preserve"> </w:t>
      </w:r>
      <w:r w:rsidRPr="00DE5ED6">
        <w:rPr>
          <w:rFonts w:ascii="Times New Roman" w:hAnsi="Times New Roman" w:cs="Times New Roman"/>
          <w:sz w:val="18"/>
          <w:szCs w:val="18"/>
          <w:lang w:val="en-US"/>
        </w:rPr>
        <w:t>Ruling</w:t>
      </w:r>
      <w:r w:rsidRPr="00DE5ED6">
        <w:rPr>
          <w:rFonts w:ascii="Times New Roman" w:hAnsi="Times New Roman" w:cs="Times New Roman"/>
          <w:sz w:val="18"/>
          <w:szCs w:val="18"/>
        </w:rPr>
        <w:t xml:space="preserve"> no. 10959, 17.09. 2014</w:t>
      </w:r>
      <w:r w:rsidRPr="00DE5ED6">
        <w:rPr>
          <w:rFonts w:ascii="Times New Roman" w:hAnsi="Times New Roman" w:cs="Times New Roman"/>
          <w:sz w:val="18"/>
          <w:szCs w:val="18"/>
          <w:lang w:val="en-US"/>
        </w:rPr>
        <w:t xml:space="preserve"> SAC, on adm. case </w:t>
      </w:r>
      <w:r w:rsidRPr="00DE5ED6">
        <w:rPr>
          <w:rFonts w:ascii="Times New Roman" w:hAnsi="Times New Roman" w:cs="Times New Roman"/>
          <w:sz w:val="18"/>
          <w:szCs w:val="18"/>
        </w:rPr>
        <w:t xml:space="preserve"> no. 10597/2014</w:t>
      </w:r>
      <w:r w:rsidRPr="00DE5ED6">
        <w:rPr>
          <w:rFonts w:ascii="Times New Roman" w:hAnsi="Times New Roman" w:cs="Times New Roman"/>
          <w:sz w:val="18"/>
          <w:szCs w:val="18"/>
          <w:lang w:val="en-US"/>
        </w:rPr>
        <w:t>;</w:t>
      </w:r>
      <w:r w:rsidRPr="00DE5ED6">
        <w:rPr>
          <w:rFonts w:ascii="Times New Roman" w:hAnsi="Times New Roman" w:cs="Times New Roman"/>
          <w:sz w:val="18"/>
          <w:szCs w:val="18"/>
        </w:rPr>
        <w:t xml:space="preserve"> </w:t>
      </w:r>
      <w:r w:rsidRPr="00DE5ED6">
        <w:rPr>
          <w:rFonts w:ascii="Times New Roman" w:hAnsi="Times New Roman" w:cs="Times New Roman"/>
          <w:sz w:val="18"/>
          <w:szCs w:val="18"/>
          <w:lang w:val="en-US"/>
        </w:rPr>
        <w:t>Ruling</w:t>
      </w:r>
      <w:r w:rsidRPr="00DE5ED6">
        <w:rPr>
          <w:rFonts w:ascii="Times New Roman" w:hAnsi="Times New Roman" w:cs="Times New Roman"/>
          <w:sz w:val="18"/>
          <w:szCs w:val="18"/>
        </w:rPr>
        <w:t xml:space="preserve"> no. 10017, 16.07. 2014</w:t>
      </w:r>
      <w:r w:rsidRPr="00DE5ED6">
        <w:rPr>
          <w:rFonts w:ascii="Times New Roman" w:hAnsi="Times New Roman" w:cs="Times New Roman"/>
          <w:sz w:val="18"/>
          <w:szCs w:val="18"/>
          <w:lang w:val="en-US"/>
        </w:rPr>
        <w:t xml:space="preserve"> SAC, on adm. case </w:t>
      </w:r>
      <w:r w:rsidRPr="00DE5ED6">
        <w:rPr>
          <w:rFonts w:ascii="Times New Roman" w:hAnsi="Times New Roman" w:cs="Times New Roman"/>
          <w:sz w:val="18"/>
          <w:szCs w:val="18"/>
        </w:rPr>
        <w:t xml:space="preserve"> no. 7374/2014</w:t>
      </w:r>
    </w:p>
  </w:footnote>
  <w:footnote w:id="122">
    <w:p w:rsidR="005719B1" w:rsidRPr="00DE5ED6" w:rsidRDefault="005719B1">
      <w:pPr>
        <w:pStyle w:val="FootnoteText"/>
        <w:rPr>
          <w:rFonts w:ascii="Times New Roman" w:hAnsi="Times New Roman" w:cs="Times New Roman"/>
          <w:lang w:val="en-US"/>
        </w:rPr>
      </w:pPr>
      <w:r w:rsidRPr="00DE5ED6">
        <w:rPr>
          <w:rStyle w:val="FootnoteReference"/>
          <w:rFonts w:ascii="Times New Roman" w:hAnsi="Times New Roman" w:cs="Times New Roman"/>
        </w:rPr>
        <w:footnoteRef/>
      </w:r>
      <w:r w:rsidRPr="00DE5ED6">
        <w:rPr>
          <w:rFonts w:ascii="Times New Roman" w:hAnsi="Times New Roman" w:cs="Times New Roman"/>
        </w:rPr>
        <w:t xml:space="preserve"> </w:t>
      </w:r>
      <w:r w:rsidRPr="00DE5ED6">
        <w:rPr>
          <w:rFonts w:ascii="Times New Roman" w:hAnsi="Times New Roman" w:cs="Times New Roman"/>
          <w:lang w:val="en-US"/>
        </w:rPr>
        <w:t xml:space="preserve">Ruling </w:t>
      </w:r>
      <w:r w:rsidRPr="00DE5ED6">
        <w:rPr>
          <w:rFonts w:ascii="Times New Roman" w:hAnsi="Times New Roman" w:cs="Times New Roman"/>
          <w:sz w:val="18"/>
          <w:szCs w:val="18"/>
        </w:rPr>
        <w:t xml:space="preserve">no. 1170 </w:t>
      </w:r>
      <w:r w:rsidRPr="00DE5ED6">
        <w:rPr>
          <w:rFonts w:ascii="Times New Roman" w:hAnsi="Times New Roman" w:cs="Times New Roman"/>
          <w:sz w:val="18"/>
          <w:szCs w:val="18"/>
          <w:lang w:val="en-US"/>
        </w:rPr>
        <w:t>of</w:t>
      </w:r>
      <w:r w:rsidRPr="00DE5ED6">
        <w:rPr>
          <w:rFonts w:ascii="Times New Roman" w:hAnsi="Times New Roman" w:cs="Times New Roman"/>
          <w:sz w:val="18"/>
          <w:szCs w:val="18"/>
        </w:rPr>
        <w:t xml:space="preserve"> 11.03.2014, </w:t>
      </w:r>
      <w:r w:rsidRPr="00DE5ED6">
        <w:rPr>
          <w:rFonts w:ascii="Times New Roman" w:hAnsi="Times New Roman" w:cs="Times New Roman"/>
          <w:sz w:val="18"/>
          <w:szCs w:val="18"/>
          <w:lang w:val="en-US"/>
        </w:rPr>
        <w:t xml:space="preserve">ACSC on adm. case </w:t>
      </w:r>
      <w:r w:rsidRPr="00DE5ED6">
        <w:rPr>
          <w:rFonts w:ascii="Times New Roman" w:hAnsi="Times New Roman" w:cs="Times New Roman"/>
          <w:sz w:val="18"/>
          <w:szCs w:val="18"/>
        </w:rPr>
        <w:t xml:space="preserve"> no. 6676/2013 г., </w:t>
      </w:r>
      <w:r w:rsidRPr="00DE5ED6">
        <w:rPr>
          <w:rFonts w:ascii="Times New Roman" w:hAnsi="Times New Roman" w:cs="Times New Roman"/>
          <w:sz w:val="18"/>
          <w:szCs w:val="18"/>
          <w:lang w:val="en-US"/>
        </w:rPr>
        <w:t xml:space="preserve">Ruling </w:t>
      </w:r>
      <w:r w:rsidRPr="00DE5ED6">
        <w:rPr>
          <w:rFonts w:ascii="Times New Roman" w:hAnsi="Times New Roman" w:cs="Times New Roman"/>
          <w:sz w:val="18"/>
          <w:szCs w:val="18"/>
        </w:rPr>
        <w:t>no. 1521, 23.03.2015 г.</w:t>
      </w:r>
      <w:r w:rsidRPr="00DE5ED6">
        <w:rPr>
          <w:rFonts w:ascii="Times New Roman" w:hAnsi="Times New Roman" w:cs="Times New Roman"/>
          <w:sz w:val="18"/>
          <w:szCs w:val="18"/>
          <w:lang w:val="en-US"/>
        </w:rPr>
        <w:t xml:space="preserve"> on adm. case</w:t>
      </w:r>
      <w:r w:rsidRPr="00DE5ED6">
        <w:rPr>
          <w:rFonts w:ascii="Times New Roman" w:hAnsi="Times New Roman" w:cs="Times New Roman"/>
          <w:sz w:val="18"/>
          <w:szCs w:val="18"/>
        </w:rPr>
        <w:t xml:space="preserve"> no. 8985/2014</w:t>
      </w:r>
    </w:p>
  </w:footnote>
  <w:footnote w:id="123">
    <w:p w:rsidR="005719B1" w:rsidRPr="00076AC3" w:rsidRDefault="005719B1">
      <w:pPr>
        <w:pStyle w:val="FootnoteText"/>
        <w:rPr>
          <w:rFonts w:ascii="Times New Roman" w:hAnsi="Times New Roman" w:cs="Times New Roman"/>
          <w:lang w:val="en-US"/>
        </w:rPr>
      </w:pPr>
      <w:r w:rsidRPr="00076AC3">
        <w:rPr>
          <w:rStyle w:val="FootnoteReference"/>
          <w:rFonts w:ascii="Times New Roman" w:hAnsi="Times New Roman" w:cs="Times New Roman"/>
        </w:rPr>
        <w:footnoteRef/>
      </w:r>
      <w:r w:rsidRPr="00076AC3">
        <w:rPr>
          <w:rFonts w:ascii="Times New Roman" w:hAnsi="Times New Roman" w:cs="Times New Roman"/>
        </w:rPr>
        <w:t xml:space="preserve"> </w:t>
      </w:r>
      <w:r w:rsidRPr="00076AC3">
        <w:rPr>
          <w:rFonts w:ascii="Times New Roman" w:hAnsi="Times New Roman" w:cs="Times New Roman"/>
          <w:lang w:val="en-US"/>
        </w:rPr>
        <w:t xml:space="preserve">Ruling </w:t>
      </w:r>
      <w:r w:rsidRPr="00076AC3">
        <w:rPr>
          <w:rFonts w:ascii="Times New Roman" w:hAnsi="Times New Roman" w:cs="Times New Roman"/>
          <w:sz w:val="18"/>
          <w:szCs w:val="18"/>
        </w:rPr>
        <w:t xml:space="preserve">no. 1670 </w:t>
      </w:r>
      <w:r w:rsidRPr="00076AC3">
        <w:rPr>
          <w:rFonts w:ascii="Times New Roman" w:hAnsi="Times New Roman" w:cs="Times New Roman"/>
          <w:sz w:val="18"/>
          <w:szCs w:val="18"/>
          <w:lang w:val="en-US"/>
        </w:rPr>
        <w:t>of</w:t>
      </w:r>
      <w:r w:rsidRPr="00076AC3">
        <w:rPr>
          <w:rFonts w:ascii="Times New Roman" w:hAnsi="Times New Roman" w:cs="Times New Roman"/>
          <w:sz w:val="18"/>
          <w:szCs w:val="18"/>
        </w:rPr>
        <w:t xml:space="preserve"> 7.04.2014</w:t>
      </w:r>
      <w:r w:rsidRPr="00076AC3">
        <w:rPr>
          <w:rFonts w:ascii="Times New Roman" w:hAnsi="Times New Roman" w:cs="Times New Roman"/>
          <w:sz w:val="18"/>
          <w:szCs w:val="18"/>
          <w:lang w:val="en-US"/>
        </w:rPr>
        <w:t xml:space="preserve">, ACSC on adm. case </w:t>
      </w:r>
      <w:r w:rsidRPr="00076AC3">
        <w:rPr>
          <w:rFonts w:ascii="Times New Roman" w:hAnsi="Times New Roman" w:cs="Times New Roman"/>
          <w:sz w:val="18"/>
          <w:szCs w:val="18"/>
        </w:rPr>
        <w:t xml:space="preserve"> no. 282/2014; </w:t>
      </w:r>
      <w:r w:rsidRPr="00076AC3">
        <w:rPr>
          <w:rFonts w:ascii="Times New Roman" w:hAnsi="Times New Roman" w:cs="Times New Roman"/>
          <w:sz w:val="18"/>
          <w:szCs w:val="18"/>
          <w:lang w:val="en-US"/>
        </w:rPr>
        <w:t xml:space="preserve">Ruling </w:t>
      </w:r>
      <w:r w:rsidRPr="00076AC3">
        <w:rPr>
          <w:rFonts w:ascii="Times New Roman" w:hAnsi="Times New Roman" w:cs="Times New Roman"/>
          <w:sz w:val="18"/>
          <w:szCs w:val="18"/>
        </w:rPr>
        <w:t xml:space="preserve">no. 1696 </w:t>
      </w:r>
      <w:r w:rsidRPr="00076AC3">
        <w:rPr>
          <w:rFonts w:ascii="Times New Roman" w:hAnsi="Times New Roman" w:cs="Times New Roman"/>
          <w:sz w:val="18"/>
          <w:szCs w:val="18"/>
          <w:lang w:val="en-US"/>
        </w:rPr>
        <w:t xml:space="preserve">of </w:t>
      </w:r>
      <w:r w:rsidRPr="00076AC3">
        <w:rPr>
          <w:rFonts w:ascii="Times New Roman" w:hAnsi="Times New Roman" w:cs="Times New Roman"/>
          <w:sz w:val="18"/>
          <w:szCs w:val="18"/>
        </w:rPr>
        <w:t xml:space="preserve"> 8.04.2014 </w:t>
      </w:r>
      <w:r w:rsidRPr="00076AC3">
        <w:rPr>
          <w:rFonts w:ascii="Times New Roman" w:hAnsi="Times New Roman" w:cs="Times New Roman"/>
          <w:sz w:val="18"/>
          <w:szCs w:val="18"/>
          <w:lang w:val="en-US"/>
        </w:rPr>
        <w:t xml:space="preserve">ACSC on adm. case </w:t>
      </w:r>
      <w:r w:rsidRPr="00076AC3">
        <w:rPr>
          <w:rFonts w:ascii="Times New Roman" w:hAnsi="Times New Roman" w:cs="Times New Roman"/>
          <w:sz w:val="18"/>
          <w:szCs w:val="18"/>
        </w:rPr>
        <w:t xml:space="preserve"> no. 280/2014</w:t>
      </w:r>
      <w:r w:rsidRPr="00076AC3">
        <w:rPr>
          <w:rFonts w:ascii="Times New Roman" w:hAnsi="Times New Roman" w:cs="Times New Roman"/>
          <w:sz w:val="18"/>
          <w:szCs w:val="18"/>
          <w:lang w:val="en-US"/>
        </w:rPr>
        <w:t xml:space="preserve"> confirmed with Ruling </w:t>
      </w:r>
      <w:r w:rsidRPr="00076AC3">
        <w:rPr>
          <w:rFonts w:ascii="Times New Roman" w:hAnsi="Times New Roman" w:cs="Times New Roman"/>
          <w:sz w:val="18"/>
          <w:szCs w:val="18"/>
        </w:rPr>
        <w:t>no. 10017, 16.07.2014</w:t>
      </w:r>
      <w:r w:rsidRPr="00076AC3">
        <w:rPr>
          <w:rFonts w:ascii="Times New Roman" w:hAnsi="Times New Roman" w:cs="Times New Roman"/>
          <w:sz w:val="18"/>
          <w:szCs w:val="18"/>
          <w:lang w:val="en-US"/>
        </w:rPr>
        <w:t xml:space="preserve"> SAC, on adm. case</w:t>
      </w:r>
      <w:r w:rsidRPr="00076AC3">
        <w:rPr>
          <w:rFonts w:ascii="Times New Roman" w:hAnsi="Times New Roman" w:cs="Times New Roman"/>
          <w:sz w:val="18"/>
          <w:szCs w:val="18"/>
        </w:rPr>
        <w:t xml:space="preserve"> no. 7374/2014</w:t>
      </w:r>
      <w:r w:rsidRPr="00076AC3">
        <w:rPr>
          <w:rFonts w:ascii="Times New Roman" w:hAnsi="Times New Roman" w:cs="Times New Roman"/>
          <w:sz w:val="18"/>
          <w:szCs w:val="18"/>
          <w:lang w:val="en-US"/>
        </w:rPr>
        <w:t>;</w:t>
      </w:r>
      <w:r w:rsidRPr="00076AC3">
        <w:rPr>
          <w:rFonts w:ascii="Times New Roman" w:hAnsi="Times New Roman" w:cs="Times New Roman"/>
          <w:sz w:val="18"/>
          <w:szCs w:val="18"/>
        </w:rPr>
        <w:t xml:space="preserve"> </w:t>
      </w:r>
      <w:r w:rsidRPr="00076AC3">
        <w:rPr>
          <w:rFonts w:ascii="Times New Roman" w:hAnsi="Times New Roman" w:cs="Times New Roman"/>
          <w:sz w:val="18"/>
          <w:szCs w:val="18"/>
          <w:lang w:val="en-US"/>
        </w:rPr>
        <w:t>Ruling</w:t>
      </w:r>
      <w:r w:rsidRPr="00076AC3">
        <w:rPr>
          <w:rFonts w:ascii="Times New Roman" w:hAnsi="Times New Roman" w:cs="Times New Roman"/>
          <w:sz w:val="18"/>
          <w:szCs w:val="18"/>
        </w:rPr>
        <w:t xml:space="preserve"> no. 1000 </w:t>
      </w:r>
      <w:r w:rsidRPr="00076AC3">
        <w:rPr>
          <w:rFonts w:ascii="Times New Roman" w:hAnsi="Times New Roman" w:cs="Times New Roman"/>
          <w:sz w:val="18"/>
          <w:szCs w:val="18"/>
          <w:lang w:val="en-US"/>
        </w:rPr>
        <w:t>of</w:t>
      </w:r>
      <w:r w:rsidRPr="00076AC3">
        <w:rPr>
          <w:rFonts w:ascii="Times New Roman" w:hAnsi="Times New Roman" w:cs="Times New Roman"/>
          <w:sz w:val="18"/>
          <w:szCs w:val="18"/>
        </w:rPr>
        <w:t xml:space="preserve"> 25.02.2014, </w:t>
      </w:r>
      <w:r w:rsidRPr="00076AC3">
        <w:rPr>
          <w:rFonts w:ascii="Times New Roman" w:hAnsi="Times New Roman" w:cs="Times New Roman"/>
          <w:sz w:val="18"/>
          <w:szCs w:val="18"/>
          <w:lang w:val="en-US"/>
        </w:rPr>
        <w:t>ACSC</w:t>
      </w:r>
      <w:r w:rsidRPr="00076AC3">
        <w:rPr>
          <w:rFonts w:ascii="Times New Roman" w:hAnsi="Times New Roman" w:cs="Times New Roman"/>
          <w:sz w:val="18"/>
          <w:szCs w:val="18"/>
        </w:rPr>
        <w:t xml:space="preserve">  </w:t>
      </w:r>
      <w:r w:rsidRPr="00076AC3">
        <w:rPr>
          <w:rFonts w:ascii="Times New Roman" w:hAnsi="Times New Roman" w:cs="Times New Roman"/>
          <w:sz w:val="18"/>
          <w:szCs w:val="18"/>
          <w:lang w:val="en-US"/>
        </w:rPr>
        <w:t xml:space="preserve">on adm. case </w:t>
      </w:r>
      <w:r w:rsidRPr="00076AC3">
        <w:rPr>
          <w:rFonts w:ascii="Times New Roman" w:hAnsi="Times New Roman" w:cs="Times New Roman"/>
          <w:sz w:val="18"/>
          <w:szCs w:val="18"/>
        </w:rPr>
        <w:t xml:space="preserve"> no. 281/2014 </w:t>
      </w:r>
    </w:p>
  </w:footnote>
  <w:footnote w:id="124">
    <w:p w:rsidR="005719B1" w:rsidRPr="00076AC3" w:rsidRDefault="005719B1">
      <w:pPr>
        <w:pStyle w:val="FootnoteText"/>
        <w:rPr>
          <w:rFonts w:ascii="Times New Roman" w:hAnsi="Times New Roman" w:cs="Times New Roman"/>
          <w:lang w:val="en-US"/>
        </w:rPr>
      </w:pPr>
      <w:r w:rsidRPr="00076AC3">
        <w:rPr>
          <w:rStyle w:val="FootnoteReference"/>
          <w:rFonts w:ascii="Times New Roman" w:hAnsi="Times New Roman" w:cs="Times New Roman"/>
        </w:rPr>
        <w:footnoteRef/>
      </w:r>
      <w:r w:rsidRPr="00076AC3">
        <w:rPr>
          <w:rFonts w:ascii="Times New Roman" w:hAnsi="Times New Roman" w:cs="Times New Roman"/>
        </w:rPr>
        <w:t xml:space="preserve"> </w:t>
      </w:r>
      <w:r w:rsidRPr="00076AC3">
        <w:rPr>
          <w:rFonts w:ascii="Times New Roman" w:hAnsi="Times New Roman" w:cs="Times New Roman"/>
          <w:sz w:val="18"/>
          <w:szCs w:val="18"/>
        </w:rPr>
        <w:t>Kalpachka v Bulgaria, no. 49163/99, 2.11.2006, §</w:t>
      </w:r>
      <w:r w:rsidRPr="00076AC3">
        <w:rPr>
          <w:rFonts w:ascii="Times New Roman" w:hAnsi="Times New Roman" w:cs="Times New Roman"/>
          <w:sz w:val="18"/>
          <w:szCs w:val="18"/>
          <w:lang w:val="en-US"/>
        </w:rPr>
        <w:t xml:space="preserve"> 66</w:t>
      </w:r>
    </w:p>
  </w:footnote>
  <w:footnote w:id="125">
    <w:p w:rsidR="005719B1" w:rsidRPr="00076AC3" w:rsidRDefault="005719B1">
      <w:pPr>
        <w:pStyle w:val="FootnoteText"/>
        <w:rPr>
          <w:rFonts w:ascii="Times New Roman" w:hAnsi="Times New Roman" w:cs="Times New Roman"/>
          <w:lang w:val="en-US"/>
        </w:rPr>
      </w:pPr>
      <w:r w:rsidRPr="00076AC3">
        <w:rPr>
          <w:rStyle w:val="FootnoteReference"/>
          <w:rFonts w:ascii="Times New Roman" w:hAnsi="Times New Roman" w:cs="Times New Roman"/>
        </w:rPr>
        <w:footnoteRef/>
      </w:r>
      <w:r w:rsidRPr="00076AC3">
        <w:rPr>
          <w:rFonts w:ascii="Times New Roman" w:hAnsi="Times New Roman" w:cs="Times New Roman"/>
        </w:rPr>
        <w:t xml:space="preserve"> </w:t>
      </w:r>
      <w:r w:rsidRPr="00076AC3">
        <w:rPr>
          <w:rFonts w:ascii="Times New Roman" w:hAnsi="Times New Roman" w:cs="Times New Roman"/>
          <w:sz w:val="18"/>
          <w:szCs w:val="18"/>
        </w:rPr>
        <w:t xml:space="preserve">Ivan Hristov v Bulgaria, no. 32461/02, 20.03 2008, § 50 </w:t>
      </w:r>
      <w:r w:rsidRPr="00076AC3">
        <w:rPr>
          <w:rFonts w:ascii="Times New Roman" w:hAnsi="Times New Roman" w:cs="Times New Roman"/>
          <w:sz w:val="18"/>
          <w:szCs w:val="18"/>
          <w:lang w:val="en-US"/>
        </w:rPr>
        <w:t xml:space="preserve">in connection with </w:t>
      </w:r>
      <w:r w:rsidRPr="00076AC3">
        <w:rPr>
          <w:rFonts w:ascii="Times New Roman" w:hAnsi="Times New Roman" w:cs="Times New Roman"/>
          <w:sz w:val="18"/>
          <w:szCs w:val="18"/>
        </w:rPr>
        <w:t>§ 30</w:t>
      </w:r>
    </w:p>
  </w:footnote>
  <w:footnote w:id="126">
    <w:p w:rsidR="005719B1" w:rsidRPr="00076AC3" w:rsidRDefault="005719B1">
      <w:pPr>
        <w:pStyle w:val="FootnoteText"/>
        <w:rPr>
          <w:rFonts w:ascii="Times New Roman" w:hAnsi="Times New Roman" w:cs="Times New Roman"/>
          <w:lang w:val="en-US"/>
        </w:rPr>
      </w:pPr>
      <w:r w:rsidRPr="00076AC3">
        <w:rPr>
          <w:rStyle w:val="FootnoteReference"/>
          <w:rFonts w:ascii="Times New Roman" w:hAnsi="Times New Roman" w:cs="Times New Roman"/>
        </w:rPr>
        <w:footnoteRef/>
      </w:r>
      <w:r w:rsidRPr="00076AC3">
        <w:rPr>
          <w:rFonts w:ascii="Times New Roman" w:hAnsi="Times New Roman" w:cs="Times New Roman"/>
        </w:rPr>
        <w:t xml:space="preserve"> </w:t>
      </w:r>
      <w:r w:rsidRPr="00076AC3">
        <w:rPr>
          <w:rFonts w:ascii="Times New Roman" w:hAnsi="Times New Roman" w:cs="Times New Roman"/>
          <w:sz w:val="18"/>
          <w:szCs w:val="18"/>
          <w:lang w:val="en-US"/>
        </w:rPr>
        <w:t xml:space="preserve">Balakirev v Bulgaria (dec,), no.65187/10, 18.06.2013, §§ 9-10 </w:t>
      </w:r>
      <w:r w:rsidRPr="00076AC3">
        <w:rPr>
          <w:rFonts w:ascii="Times New Roman" w:hAnsi="Times New Roman" w:cs="Times New Roman"/>
          <w:sz w:val="18"/>
          <w:szCs w:val="18"/>
        </w:rPr>
        <w:t>и §§ 32-34</w:t>
      </w:r>
    </w:p>
  </w:footnote>
  <w:footnote w:id="127">
    <w:p w:rsidR="005719B1" w:rsidRPr="00076AC3" w:rsidRDefault="005719B1">
      <w:pPr>
        <w:pStyle w:val="FootnoteText"/>
        <w:rPr>
          <w:rFonts w:ascii="Times New Roman" w:hAnsi="Times New Roman" w:cs="Times New Roman"/>
          <w:lang w:val="en-US"/>
        </w:rPr>
      </w:pPr>
      <w:r w:rsidRPr="00076AC3">
        <w:rPr>
          <w:rStyle w:val="FootnoteReference"/>
          <w:rFonts w:ascii="Times New Roman" w:hAnsi="Times New Roman" w:cs="Times New Roman"/>
        </w:rPr>
        <w:footnoteRef/>
      </w:r>
      <w:r w:rsidRPr="00076AC3">
        <w:rPr>
          <w:rFonts w:ascii="Times New Roman" w:hAnsi="Times New Roman" w:cs="Times New Roman"/>
        </w:rPr>
        <w:t xml:space="preserve"> </w:t>
      </w:r>
      <w:r w:rsidRPr="00076AC3">
        <w:rPr>
          <w:rFonts w:ascii="Times New Roman" w:hAnsi="Times New Roman" w:cs="Times New Roman"/>
          <w:lang w:val="en-US"/>
        </w:rPr>
        <w:t xml:space="preserve">Ruling </w:t>
      </w:r>
      <w:r w:rsidRPr="00076AC3">
        <w:rPr>
          <w:rFonts w:ascii="Times New Roman" w:hAnsi="Times New Roman" w:cs="Times New Roman"/>
          <w:sz w:val="18"/>
          <w:szCs w:val="18"/>
        </w:rPr>
        <w:t xml:space="preserve">no. 1170 </w:t>
      </w:r>
      <w:r w:rsidRPr="00076AC3">
        <w:rPr>
          <w:rFonts w:ascii="Times New Roman" w:hAnsi="Times New Roman" w:cs="Times New Roman"/>
          <w:sz w:val="18"/>
          <w:szCs w:val="18"/>
          <w:lang w:val="en-US"/>
        </w:rPr>
        <w:t>of</w:t>
      </w:r>
      <w:r w:rsidRPr="00076AC3">
        <w:rPr>
          <w:rFonts w:ascii="Times New Roman" w:hAnsi="Times New Roman" w:cs="Times New Roman"/>
          <w:sz w:val="18"/>
          <w:szCs w:val="18"/>
        </w:rPr>
        <w:t xml:space="preserve"> 11.03.2014, </w:t>
      </w:r>
      <w:r w:rsidRPr="00076AC3">
        <w:rPr>
          <w:rFonts w:ascii="Times New Roman" w:hAnsi="Times New Roman" w:cs="Times New Roman"/>
          <w:sz w:val="18"/>
          <w:szCs w:val="18"/>
          <w:lang w:val="en-US"/>
        </w:rPr>
        <w:t>ACSC on adm. case</w:t>
      </w:r>
      <w:r w:rsidRPr="00076AC3">
        <w:rPr>
          <w:rFonts w:ascii="Times New Roman" w:hAnsi="Times New Roman" w:cs="Times New Roman"/>
          <w:sz w:val="18"/>
          <w:szCs w:val="18"/>
        </w:rPr>
        <w:t xml:space="preserve"> no. 6676/</w:t>
      </w:r>
    </w:p>
  </w:footnote>
  <w:footnote w:id="128">
    <w:p w:rsidR="005719B1" w:rsidRPr="00076AC3" w:rsidRDefault="005719B1">
      <w:pPr>
        <w:pStyle w:val="FootnoteText"/>
        <w:rPr>
          <w:rFonts w:ascii="Times New Roman" w:hAnsi="Times New Roman" w:cs="Times New Roman"/>
          <w:lang w:val="en-US"/>
        </w:rPr>
      </w:pPr>
      <w:r w:rsidRPr="00076AC3">
        <w:rPr>
          <w:rStyle w:val="FootnoteReference"/>
          <w:rFonts w:ascii="Times New Roman" w:hAnsi="Times New Roman" w:cs="Times New Roman"/>
        </w:rPr>
        <w:footnoteRef/>
      </w:r>
      <w:r w:rsidRPr="00076AC3">
        <w:rPr>
          <w:rFonts w:ascii="Times New Roman" w:hAnsi="Times New Roman" w:cs="Times New Roman"/>
        </w:rPr>
        <w:t xml:space="preserve"> </w:t>
      </w:r>
      <w:r w:rsidRPr="00076AC3">
        <w:rPr>
          <w:rFonts w:ascii="Times New Roman" w:hAnsi="Times New Roman" w:cs="Times New Roman"/>
          <w:lang w:val="en-US"/>
        </w:rPr>
        <w:t>Ibid.</w:t>
      </w:r>
    </w:p>
  </w:footnote>
  <w:footnote w:id="129">
    <w:p w:rsidR="005719B1" w:rsidRPr="00076AC3" w:rsidRDefault="005719B1">
      <w:pPr>
        <w:pStyle w:val="FootnoteText"/>
        <w:rPr>
          <w:rFonts w:ascii="Times New Roman" w:hAnsi="Times New Roman" w:cs="Times New Roman"/>
          <w:lang w:val="en-US"/>
        </w:rPr>
      </w:pPr>
      <w:r w:rsidRPr="00076AC3">
        <w:rPr>
          <w:rStyle w:val="FootnoteReference"/>
          <w:rFonts w:ascii="Times New Roman" w:hAnsi="Times New Roman" w:cs="Times New Roman"/>
        </w:rPr>
        <w:footnoteRef/>
      </w:r>
      <w:r w:rsidRPr="00076AC3">
        <w:rPr>
          <w:rFonts w:ascii="Times New Roman" w:hAnsi="Times New Roman" w:cs="Times New Roman"/>
        </w:rPr>
        <w:t xml:space="preserve"> </w:t>
      </w:r>
      <w:r w:rsidRPr="00076AC3">
        <w:rPr>
          <w:rFonts w:ascii="Times New Roman" w:hAnsi="Times New Roman" w:cs="Times New Roman"/>
          <w:lang w:val="en-US"/>
        </w:rPr>
        <w:t>Ibid.</w:t>
      </w:r>
    </w:p>
  </w:footnote>
  <w:footnote w:id="130">
    <w:p w:rsidR="005719B1" w:rsidRPr="00AD42A1" w:rsidRDefault="005719B1">
      <w:pPr>
        <w:pStyle w:val="FootnoteText"/>
        <w:rPr>
          <w:lang w:val="en-US"/>
        </w:rPr>
      </w:pPr>
      <w:r>
        <w:rPr>
          <w:rStyle w:val="FootnoteReference"/>
        </w:rPr>
        <w:footnoteRef/>
      </w:r>
      <w:r>
        <w:t xml:space="preserve"> </w:t>
      </w:r>
      <w:r>
        <w:rPr>
          <w:lang w:val="en-US"/>
        </w:rPr>
        <w:t>Ibid.</w:t>
      </w:r>
    </w:p>
  </w:footnote>
  <w:footnote w:id="131">
    <w:p w:rsidR="005719B1" w:rsidRPr="00CA63D5" w:rsidRDefault="005719B1">
      <w:pPr>
        <w:pStyle w:val="FootnoteText"/>
        <w:rPr>
          <w:rFonts w:ascii="Times New Roman" w:hAnsi="Times New Roman" w:cs="Times New Roman"/>
          <w:lang w:val="en-US"/>
        </w:rPr>
      </w:pPr>
      <w:r w:rsidRPr="00CA63D5">
        <w:rPr>
          <w:rStyle w:val="FootnoteReference"/>
          <w:rFonts w:ascii="Times New Roman" w:hAnsi="Times New Roman" w:cs="Times New Roman"/>
        </w:rPr>
        <w:footnoteRef/>
      </w:r>
      <w:r w:rsidRPr="00CA63D5">
        <w:rPr>
          <w:rFonts w:ascii="Times New Roman" w:hAnsi="Times New Roman" w:cs="Times New Roman"/>
        </w:rPr>
        <w:t xml:space="preserve"> </w:t>
      </w:r>
      <w:r w:rsidRPr="00CA63D5">
        <w:rPr>
          <w:rFonts w:ascii="Times New Roman" w:hAnsi="Times New Roman" w:cs="Times New Roman"/>
          <w:lang w:val="en-US"/>
        </w:rPr>
        <w:t>The cases when the judgments cited below have entered into force are marked. The rest are either not enforced or there is no evidence for this.</w:t>
      </w:r>
    </w:p>
  </w:footnote>
  <w:footnote w:id="132">
    <w:p w:rsidR="005719B1" w:rsidRPr="00F64F6A" w:rsidRDefault="005719B1" w:rsidP="00F64F6A">
      <w:pPr>
        <w:pStyle w:val="FootnoteText"/>
        <w:jc w:val="both"/>
        <w:rPr>
          <w:rFonts w:ascii="Times New Roman" w:hAnsi="Times New Roman" w:cs="Times New Roman"/>
          <w:lang w:val="en-US"/>
        </w:rPr>
      </w:pPr>
      <w:r w:rsidRPr="00F64F6A">
        <w:rPr>
          <w:rStyle w:val="FootnoteReference"/>
          <w:rFonts w:ascii="Times New Roman" w:hAnsi="Times New Roman" w:cs="Times New Roman"/>
        </w:rPr>
        <w:footnoteRef/>
      </w:r>
      <w:r w:rsidRPr="00F64F6A">
        <w:rPr>
          <w:rFonts w:ascii="Times New Roman" w:hAnsi="Times New Roman" w:cs="Times New Roman"/>
        </w:rPr>
        <w:t xml:space="preserve"> The Court stated that: "</w:t>
      </w:r>
      <w:r w:rsidRPr="00F64F6A">
        <w:rPr>
          <w:rFonts w:ascii="Times New Roman" w:hAnsi="Times New Roman" w:cs="Times New Roman"/>
          <w:i/>
        </w:rPr>
        <w:t>under Article 5 para. 4 of the Constitution, the Convention is part of domestic law since 07.09.1992, and the right to a trial within a reasonable time has occurred then. With the entry into force of Article 2b, SMLDA, the right to compensation for violations of the right to a trial within a reasonable time is reckognized, i.e., the  provision of Article 2b SMLDA is retroactive...</w:t>
      </w:r>
      <w:r w:rsidRPr="00F64F6A">
        <w:rPr>
          <w:rFonts w:ascii="Times New Roman" w:hAnsi="Times New Roman" w:cs="Times New Roman"/>
        </w:rPr>
        <w:t xml:space="preserve">". The judgment was upheld by a final judgment no. 391 of 11.27.2014, on civil case no. 800/2014, </w:t>
      </w:r>
      <w:r>
        <w:rPr>
          <w:rFonts w:ascii="Times New Roman" w:hAnsi="Times New Roman" w:cs="Times New Roman"/>
          <w:lang w:val="en-US"/>
        </w:rPr>
        <w:t>Regional Court</w:t>
      </w:r>
      <w:r w:rsidRPr="00F64F6A">
        <w:rPr>
          <w:rFonts w:ascii="Times New Roman" w:hAnsi="Times New Roman" w:cs="Times New Roman"/>
        </w:rPr>
        <w:t xml:space="preserve"> Veliko Tarnovo.</w:t>
      </w:r>
    </w:p>
    <w:p w:rsidR="005719B1" w:rsidRPr="00F64F6A" w:rsidRDefault="005719B1" w:rsidP="00F64F6A">
      <w:pPr>
        <w:pStyle w:val="FootnoteText"/>
        <w:jc w:val="both"/>
        <w:rPr>
          <w:rFonts w:ascii="Times New Roman" w:hAnsi="Times New Roman" w:cs="Times New Roman"/>
          <w:lang w:val="en-US"/>
        </w:rPr>
      </w:pPr>
      <w:r w:rsidRPr="00F64F6A">
        <w:rPr>
          <w:rFonts w:ascii="Times New Roman" w:hAnsi="Times New Roman" w:cs="Times New Roman"/>
          <w:lang w:val="en-US"/>
        </w:rPr>
        <w:t xml:space="preserve">See also the judgment no. 788 of 11.26.2013, on civil case no. 430/2013, </w:t>
      </w:r>
      <w:r>
        <w:rPr>
          <w:rFonts w:ascii="Times New Roman" w:hAnsi="Times New Roman" w:cs="Times New Roman"/>
          <w:lang w:val="en-US"/>
        </w:rPr>
        <w:t>Regional Court</w:t>
      </w:r>
      <w:r w:rsidRPr="00F64F6A">
        <w:rPr>
          <w:rFonts w:ascii="Times New Roman" w:hAnsi="Times New Roman" w:cs="Times New Roman"/>
        </w:rPr>
        <w:t xml:space="preserve"> </w:t>
      </w:r>
      <w:r w:rsidRPr="00F64F6A">
        <w:rPr>
          <w:rFonts w:ascii="Times New Roman" w:hAnsi="Times New Roman" w:cs="Times New Roman"/>
          <w:lang w:val="en-US"/>
        </w:rPr>
        <w:t>Rousse, where the court stated that "</w:t>
      </w:r>
      <w:r w:rsidRPr="00F64F6A">
        <w:rPr>
          <w:rFonts w:ascii="Times New Roman" w:hAnsi="Times New Roman" w:cs="Times New Roman"/>
          <w:i/>
          <w:lang w:val="en-US"/>
        </w:rPr>
        <w:t>The right to a fair trial within a reasonable time as stipulated in Article 6, § 1 is directly applicable right, subject to independent redress, despite the lack of legal provision in SMLDA. Given the foregoing, the Court finds that the claim is admissible for the entire period from the start of pre-trial proceedings to the filing of the claim. ... The above stated, justifies the conclusion that the period of the still ongoing investigation, is excessive and with long periods of inactivity is unreasonable within the meaning of Article 6, § 1 of the Convention</w:t>
      </w:r>
      <w:r w:rsidRPr="00F64F6A">
        <w:rPr>
          <w:rFonts w:ascii="Times New Roman" w:hAnsi="Times New Roman" w:cs="Times New Roman"/>
          <w:lang w:val="en-US"/>
        </w:rPr>
        <w:t>.". (Judgment entered into force).</w:t>
      </w:r>
    </w:p>
  </w:footnote>
  <w:footnote w:id="133">
    <w:p w:rsidR="005719B1" w:rsidRPr="00F64F6A" w:rsidRDefault="005719B1">
      <w:pPr>
        <w:pStyle w:val="FootnoteText"/>
        <w:rPr>
          <w:rFonts w:ascii="Times New Roman" w:hAnsi="Times New Roman" w:cs="Times New Roman"/>
          <w:lang w:val="en-US"/>
        </w:rPr>
      </w:pPr>
      <w:r w:rsidRPr="00F64F6A">
        <w:rPr>
          <w:rStyle w:val="FootnoteReference"/>
          <w:rFonts w:ascii="Times New Roman" w:hAnsi="Times New Roman" w:cs="Times New Roman"/>
        </w:rPr>
        <w:footnoteRef/>
      </w:r>
      <w:r w:rsidRPr="00F64F6A">
        <w:rPr>
          <w:rFonts w:ascii="Times New Roman" w:hAnsi="Times New Roman" w:cs="Times New Roman"/>
        </w:rPr>
        <w:t xml:space="preserve"> </w:t>
      </w:r>
      <w:r w:rsidRPr="00F64F6A">
        <w:rPr>
          <w:rFonts w:ascii="Times New Roman" w:hAnsi="Times New Roman" w:cs="Times New Roman"/>
          <w:lang w:val="en-US"/>
        </w:rPr>
        <w:t>The judgment has entered into force in the part in question</w:t>
      </w:r>
      <w:r>
        <w:rPr>
          <w:rFonts w:ascii="Times New Roman" w:hAnsi="Times New Roman" w:cs="Times New Roman"/>
          <w:lang w:val="en-US"/>
        </w:rPr>
        <w:t>.</w:t>
      </w:r>
    </w:p>
  </w:footnote>
  <w:footnote w:id="134">
    <w:p w:rsidR="005719B1" w:rsidRPr="00F64F6A" w:rsidRDefault="005719B1" w:rsidP="00F64F6A">
      <w:pPr>
        <w:pStyle w:val="FootnoteText"/>
        <w:jc w:val="both"/>
        <w:rPr>
          <w:rFonts w:ascii="Times New Roman" w:hAnsi="Times New Roman" w:cs="Times New Roman"/>
          <w:lang w:val="en-US"/>
        </w:rPr>
      </w:pPr>
      <w:r w:rsidRPr="00F64F6A">
        <w:rPr>
          <w:rStyle w:val="FootnoteReference"/>
          <w:rFonts w:ascii="Times New Roman" w:hAnsi="Times New Roman" w:cs="Times New Roman"/>
        </w:rPr>
        <w:footnoteRef/>
      </w:r>
      <w:r w:rsidRPr="00F64F6A">
        <w:rPr>
          <w:rFonts w:ascii="Times New Roman" w:hAnsi="Times New Roman" w:cs="Times New Roman"/>
        </w:rPr>
        <w:t xml:space="preserve"> The Court noted that "</w:t>
      </w:r>
      <w:r w:rsidRPr="00F64F6A">
        <w:rPr>
          <w:rFonts w:ascii="Times New Roman" w:hAnsi="Times New Roman" w:cs="Times New Roman"/>
          <w:i/>
        </w:rPr>
        <w:t xml:space="preserve">the provision of Article 2b, para. 1, SMLDA is material. As such, it has no retroactive effect, unless the law has attributed such. Therefore, it applies only to cases where the right to compensation arose after the entry into force of the amendment of SMLDA, i.e., only when the right to compensation arose after 15.12.2012... In light of the adopted in item 4 in intepretative judgment 4/2005, on </w:t>
      </w:r>
      <w:r w:rsidRPr="00F64F6A">
        <w:rPr>
          <w:rFonts w:ascii="Times New Roman" w:hAnsi="Times New Roman" w:cs="Times New Roman"/>
          <w:i/>
          <w:lang w:val="en-US"/>
        </w:rPr>
        <w:t xml:space="preserve">interpretative </w:t>
      </w:r>
      <w:r w:rsidRPr="00F64F6A">
        <w:rPr>
          <w:rFonts w:ascii="Times New Roman" w:hAnsi="Times New Roman" w:cs="Times New Roman"/>
          <w:i/>
        </w:rPr>
        <w:t>civil case 4/2004 of the SCC, the court held that this is the point of entry into force of the final act, which marks the end of proceedings. Therefore, the court held that the right to compensation under Article 2b, para. 1, SMLDA, arise at the time of entry into force of the final act of the proceedings... In this case, the act entered into force in 2009. The Court held, however, that Article 2b, para. 1 SMLDA does not apply to cases before its entry into force. Therefore this claim is unfounded and the court rejected it.</w:t>
      </w:r>
      <w:r w:rsidRPr="00F64F6A">
        <w:rPr>
          <w:rFonts w:ascii="Times New Roman" w:hAnsi="Times New Roman" w:cs="Times New Roman"/>
        </w:rPr>
        <w:t xml:space="preserve"> "(from § 36 to § 38 of the judgment).</w:t>
      </w:r>
    </w:p>
  </w:footnote>
  <w:footnote w:id="135">
    <w:p w:rsidR="005719B1" w:rsidRPr="00F64F6A" w:rsidRDefault="005719B1" w:rsidP="00F64F6A">
      <w:pPr>
        <w:pStyle w:val="FootnoteText"/>
        <w:jc w:val="both"/>
        <w:rPr>
          <w:rFonts w:ascii="Times New Roman" w:hAnsi="Times New Roman" w:cs="Times New Roman"/>
          <w:lang w:val="en-US"/>
        </w:rPr>
      </w:pPr>
      <w:r w:rsidRPr="00F64F6A">
        <w:rPr>
          <w:rStyle w:val="FootnoteReference"/>
          <w:rFonts w:ascii="Times New Roman" w:hAnsi="Times New Roman" w:cs="Times New Roman"/>
        </w:rPr>
        <w:footnoteRef/>
      </w:r>
      <w:r w:rsidRPr="00F64F6A">
        <w:rPr>
          <w:rFonts w:ascii="Times New Roman" w:hAnsi="Times New Roman" w:cs="Times New Roman"/>
        </w:rPr>
        <w:t xml:space="preserve"> See also judgment no. 253 of 05.28.2014, on civil case no.</w:t>
      </w:r>
      <w:r>
        <w:rPr>
          <w:rFonts w:ascii="Times New Roman" w:hAnsi="Times New Roman" w:cs="Times New Roman"/>
        </w:rPr>
        <w:t xml:space="preserve"> 172/2014, the </w:t>
      </w:r>
      <w:r>
        <w:rPr>
          <w:rFonts w:ascii="Times New Roman" w:hAnsi="Times New Roman" w:cs="Times New Roman"/>
          <w:lang w:val="en-US"/>
        </w:rPr>
        <w:t xml:space="preserve">Regional court </w:t>
      </w:r>
      <w:r w:rsidRPr="00F64F6A">
        <w:rPr>
          <w:rFonts w:ascii="Times New Roman" w:hAnsi="Times New Roman" w:cs="Times New Roman"/>
        </w:rPr>
        <w:t xml:space="preserve">Haskovo, </w:t>
      </w:r>
      <w:r w:rsidRPr="00F64F6A">
        <w:rPr>
          <w:rFonts w:ascii="Times New Roman" w:hAnsi="Times New Roman" w:cs="Times New Roman"/>
          <w:lang w:val="en-US"/>
        </w:rPr>
        <w:t>quashed</w:t>
      </w:r>
      <w:r w:rsidRPr="00F64F6A">
        <w:rPr>
          <w:rFonts w:ascii="Times New Roman" w:hAnsi="Times New Roman" w:cs="Times New Roman"/>
        </w:rPr>
        <w:t xml:space="preserve"> by Judgment no. 638 on appelate civil case no. 822/2014 </w:t>
      </w:r>
      <w:r>
        <w:rPr>
          <w:rFonts w:ascii="Times New Roman" w:hAnsi="Times New Roman" w:cs="Times New Roman"/>
          <w:lang w:val="en-US"/>
        </w:rPr>
        <w:t xml:space="preserve">Appellate Court </w:t>
      </w:r>
      <w:r w:rsidRPr="00F64F6A">
        <w:rPr>
          <w:rFonts w:ascii="Times New Roman" w:hAnsi="Times New Roman" w:cs="Times New Roman"/>
        </w:rPr>
        <w:t xml:space="preserve"> Plovdiv. In the appelate judgment, the court does not discuss possible legal qualification under Article 49 of the COA and stated that the defendant "</w:t>
      </w:r>
      <w:r w:rsidRPr="00F64F6A">
        <w:rPr>
          <w:rFonts w:ascii="Times New Roman" w:hAnsi="Times New Roman" w:cs="Times New Roman"/>
          <w:i/>
        </w:rPr>
        <w:t>has not made a request under Chapter Three "A", JSA ... In these circumstances, the claim under Article 2b of SMLDA is inadmissible due to lack of established in Article 8, para. 2 SMLDA procedural prerequisite</w:t>
      </w:r>
      <w:r w:rsidRPr="00F64F6A">
        <w:rPr>
          <w:rFonts w:ascii="Times New Roman" w:hAnsi="Times New Roman" w:cs="Times New Roman"/>
        </w:rPr>
        <w:t>."</w:t>
      </w:r>
    </w:p>
  </w:footnote>
  <w:footnote w:id="136">
    <w:p w:rsidR="005719B1" w:rsidRPr="00F64F6A" w:rsidRDefault="005719B1" w:rsidP="00F64F6A">
      <w:pPr>
        <w:pStyle w:val="FootnoteText"/>
        <w:jc w:val="both"/>
        <w:rPr>
          <w:rFonts w:ascii="Times New Roman" w:hAnsi="Times New Roman" w:cs="Times New Roman"/>
          <w:lang w:val="en-US"/>
        </w:rPr>
      </w:pPr>
      <w:r w:rsidRPr="00F64F6A">
        <w:rPr>
          <w:rStyle w:val="FootnoteReference"/>
          <w:rFonts w:ascii="Times New Roman" w:hAnsi="Times New Roman" w:cs="Times New Roman"/>
        </w:rPr>
        <w:footnoteRef/>
      </w:r>
      <w:r w:rsidRPr="00F64F6A">
        <w:rPr>
          <w:rFonts w:ascii="Times New Roman" w:hAnsi="Times New Roman" w:cs="Times New Roman"/>
        </w:rPr>
        <w:t xml:space="preserve"> See also Judgment no. 4341 from 10.16.2014, on civil case no. 446/2014, the </w:t>
      </w:r>
      <w:r>
        <w:rPr>
          <w:rFonts w:ascii="Times New Roman" w:hAnsi="Times New Roman" w:cs="Times New Roman"/>
          <w:lang w:val="en-US"/>
        </w:rPr>
        <w:t xml:space="preserve">Regional court </w:t>
      </w:r>
      <w:r w:rsidRPr="00F64F6A">
        <w:rPr>
          <w:rFonts w:ascii="Times New Roman" w:hAnsi="Times New Roman" w:cs="Times New Roman"/>
        </w:rPr>
        <w:t xml:space="preserve">Blagoevgrad, where the court stated that "... </w:t>
      </w:r>
      <w:r w:rsidRPr="00F64F6A">
        <w:rPr>
          <w:rFonts w:ascii="Times New Roman" w:hAnsi="Times New Roman" w:cs="Times New Roman"/>
          <w:i/>
        </w:rPr>
        <w:t xml:space="preserve">SMLDA in the version before the amendment of the law [...] did not contain rules, governing State liability by law enforcement for delayed justice in completed with an entered into force act in </w:t>
      </w:r>
      <w:r>
        <w:rPr>
          <w:rFonts w:ascii="Times New Roman" w:hAnsi="Times New Roman" w:cs="Times New Roman"/>
          <w:i/>
          <w:lang w:val="en-US"/>
        </w:rPr>
        <w:t>domestic</w:t>
      </w:r>
      <w:r w:rsidRPr="00F64F6A">
        <w:rPr>
          <w:rFonts w:ascii="Times New Roman" w:hAnsi="Times New Roman" w:cs="Times New Roman"/>
          <w:i/>
        </w:rPr>
        <w:t xml:space="preserve"> pre-trial or judicial proceedings. This legal void in the special law - SMLDA to the introduction of Article 2b does not mean</w:t>
      </w:r>
      <w:r>
        <w:rPr>
          <w:rFonts w:ascii="Times New Roman" w:hAnsi="Times New Roman" w:cs="Times New Roman"/>
          <w:i/>
          <w:lang w:val="en-US"/>
        </w:rPr>
        <w:t xml:space="preserve"> that</w:t>
      </w:r>
      <w:r w:rsidRPr="00F64F6A">
        <w:rPr>
          <w:rFonts w:ascii="Times New Roman" w:hAnsi="Times New Roman" w:cs="Times New Roman"/>
          <w:i/>
        </w:rPr>
        <w:t xml:space="preserve"> the state should not be held responsible by law enforcement at infringed the right to review of criminal proceedings within a reasonable time, which is protected under Article 6 para. 1 of the ECHR. Breach of that subjective substantive right give rise to liability for damages from the State under the general rules of tort. ... The responsibility of the defendant ... shall be determined by Article 49 COA in conjunction with Article 6, para. 1 of the ECHR. </w:t>
      </w:r>
      <w:r w:rsidRPr="00F64F6A">
        <w:rPr>
          <w:rFonts w:ascii="Times New Roman" w:hAnsi="Times New Roman" w:cs="Times New Roman"/>
        </w:rPr>
        <w:t>". The judgment entered into force</w:t>
      </w:r>
      <w:r w:rsidRPr="00F64F6A">
        <w:rPr>
          <w:rFonts w:ascii="Times New Roman" w:hAnsi="Times New Roman" w:cs="Times New Roman"/>
          <w:lang w:val="en-US"/>
        </w:rPr>
        <w:t xml:space="preserve"> as with Ruling </w:t>
      </w:r>
      <w:r w:rsidRPr="00F64F6A">
        <w:rPr>
          <w:rFonts w:ascii="Times New Roman" w:hAnsi="Times New Roman" w:cs="Times New Roman"/>
        </w:rPr>
        <w:t xml:space="preserve">no. 295 </w:t>
      </w:r>
      <w:r w:rsidRPr="00F64F6A">
        <w:rPr>
          <w:rFonts w:ascii="Times New Roman" w:hAnsi="Times New Roman" w:cs="Times New Roman"/>
          <w:lang w:val="en-US"/>
        </w:rPr>
        <w:t>of</w:t>
      </w:r>
      <w:r w:rsidRPr="00F64F6A">
        <w:rPr>
          <w:rFonts w:ascii="Times New Roman" w:hAnsi="Times New Roman" w:cs="Times New Roman"/>
        </w:rPr>
        <w:t xml:space="preserve"> 24.02.2015 </w:t>
      </w:r>
      <w:r w:rsidRPr="00F64F6A">
        <w:rPr>
          <w:rFonts w:ascii="Times New Roman" w:hAnsi="Times New Roman" w:cs="Times New Roman"/>
          <w:lang w:val="en-US"/>
        </w:rPr>
        <w:t xml:space="preserve">on civil case </w:t>
      </w:r>
      <w:r w:rsidRPr="00F64F6A">
        <w:rPr>
          <w:rFonts w:ascii="Times New Roman" w:hAnsi="Times New Roman" w:cs="Times New Roman"/>
        </w:rPr>
        <w:t>no. 599/2015</w:t>
      </w:r>
      <w:r w:rsidRPr="00F64F6A">
        <w:rPr>
          <w:rFonts w:ascii="Times New Roman" w:hAnsi="Times New Roman" w:cs="Times New Roman"/>
          <w:lang w:val="en-US"/>
        </w:rPr>
        <w:t xml:space="preserve"> SCC, IV Chamber, did not allow cassation request; also Ruling </w:t>
      </w:r>
      <w:r w:rsidRPr="00F64F6A">
        <w:rPr>
          <w:rFonts w:ascii="Times New Roman" w:hAnsi="Times New Roman" w:cs="Times New Roman"/>
        </w:rPr>
        <w:t xml:space="preserve">no. 420 </w:t>
      </w:r>
      <w:r w:rsidRPr="00F64F6A">
        <w:rPr>
          <w:rFonts w:ascii="Times New Roman" w:hAnsi="Times New Roman" w:cs="Times New Roman"/>
          <w:lang w:val="en-US"/>
        </w:rPr>
        <w:t>of</w:t>
      </w:r>
      <w:r w:rsidRPr="00F64F6A">
        <w:rPr>
          <w:rFonts w:ascii="Times New Roman" w:hAnsi="Times New Roman" w:cs="Times New Roman"/>
        </w:rPr>
        <w:t xml:space="preserve"> 05.06.2014</w:t>
      </w:r>
      <w:r w:rsidRPr="00F64F6A">
        <w:rPr>
          <w:rFonts w:ascii="Times New Roman" w:hAnsi="Times New Roman" w:cs="Times New Roman"/>
          <w:lang w:val="en-US"/>
        </w:rPr>
        <w:t xml:space="preserve"> on civil case</w:t>
      </w:r>
      <w:r w:rsidRPr="00F64F6A">
        <w:rPr>
          <w:rFonts w:ascii="Times New Roman" w:hAnsi="Times New Roman" w:cs="Times New Roman"/>
        </w:rPr>
        <w:t xml:space="preserve"> no. 3252/2014</w:t>
      </w:r>
      <w:r w:rsidRPr="00F64F6A">
        <w:rPr>
          <w:rFonts w:ascii="Times New Roman" w:hAnsi="Times New Roman" w:cs="Times New Roman"/>
          <w:lang w:val="en-US"/>
        </w:rPr>
        <w:t>, SCC, IV Chamber;</w:t>
      </w:r>
    </w:p>
  </w:footnote>
  <w:footnote w:id="137">
    <w:p w:rsidR="005719B1" w:rsidRPr="002F672E" w:rsidRDefault="005719B1" w:rsidP="00AD33C5">
      <w:pPr>
        <w:pStyle w:val="FootnoteText"/>
        <w:jc w:val="both"/>
        <w:rPr>
          <w:rFonts w:ascii="Times New Roman" w:hAnsi="Times New Roman" w:cs="Times New Roman"/>
          <w:lang w:val="en-US"/>
        </w:rPr>
      </w:pPr>
      <w:r w:rsidRPr="002F672E">
        <w:rPr>
          <w:rStyle w:val="FootnoteReference"/>
          <w:rFonts w:ascii="Times New Roman" w:hAnsi="Times New Roman" w:cs="Times New Roman"/>
        </w:rPr>
        <w:footnoteRef/>
      </w:r>
      <w:r w:rsidRPr="002F672E">
        <w:rPr>
          <w:rFonts w:ascii="Times New Roman" w:hAnsi="Times New Roman" w:cs="Times New Roman"/>
        </w:rPr>
        <w:t xml:space="preserve"> However, seen from the cited judgment Finger, § 89, and the cited in it more than 20 judgments against Bulgaria, the Bulgarian government has failed to convince the EC</w:t>
      </w:r>
      <w:r>
        <w:rPr>
          <w:rFonts w:ascii="Times New Roman" w:hAnsi="Times New Roman" w:cs="Times New Roman"/>
          <w:lang w:val="en-US"/>
        </w:rPr>
        <w:t>t</w:t>
      </w:r>
      <w:r w:rsidRPr="002F672E">
        <w:rPr>
          <w:rFonts w:ascii="Times New Roman" w:hAnsi="Times New Roman" w:cs="Times New Roman"/>
        </w:rPr>
        <w:t>HR that an action under the COA would be an effective remedy against unreasonably lengthy proceedings. The Court expressly stated that examples of successful cases conducted with such an object were not provided.</w:t>
      </w:r>
    </w:p>
  </w:footnote>
  <w:footnote w:id="138">
    <w:p w:rsidR="005719B1" w:rsidRPr="00BA35A6" w:rsidRDefault="005719B1">
      <w:pPr>
        <w:pStyle w:val="FootnoteText"/>
        <w:rPr>
          <w:rFonts w:ascii="Times New Roman" w:hAnsi="Times New Roman" w:cs="Times New Roman"/>
          <w:lang w:val="en-US"/>
        </w:rPr>
      </w:pPr>
      <w:r w:rsidRPr="002F672E">
        <w:rPr>
          <w:rStyle w:val="FootnoteReference"/>
          <w:rFonts w:ascii="Times New Roman" w:hAnsi="Times New Roman" w:cs="Times New Roman"/>
        </w:rPr>
        <w:footnoteRef/>
      </w:r>
      <w:r w:rsidRPr="002F672E">
        <w:rPr>
          <w:rFonts w:ascii="Times New Roman" w:hAnsi="Times New Roman" w:cs="Times New Roman"/>
        </w:rPr>
        <w:t xml:space="preserve"> See also ruling no. 14094 of 22.7.2013 on civil case no. 4719/2013 of Sofia City Court, where the court stated that: "</w:t>
      </w:r>
      <w:r w:rsidRPr="00BA35A6">
        <w:rPr>
          <w:rFonts w:ascii="Times New Roman" w:hAnsi="Times New Roman" w:cs="Times New Roman"/>
          <w:i/>
        </w:rPr>
        <w:t>Given that the responsibility of the state ... cannot be realized in SMLDA, the liability for damages is realized on the basis of Article 49 COA. Legal classification of claims brought by the applicant under Article 49 COA are addmissible, and how justified are they, is a matter on the merits</w:t>
      </w:r>
      <w:r w:rsidRPr="00BA35A6">
        <w:rPr>
          <w:rFonts w:ascii="Times New Roman" w:hAnsi="Times New Roman" w:cs="Times New Roman"/>
        </w:rPr>
        <w:t>."</w:t>
      </w:r>
    </w:p>
  </w:footnote>
  <w:footnote w:id="139">
    <w:p w:rsidR="005719B1" w:rsidRPr="00BA35A6" w:rsidRDefault="005719B1">
      <w:pPr>
        <w:pStyle w:val="FootnoteText"/>
        <w:rPr>
          <w:rFonts w:ascii="Times New Roman" w:hAnsi="Times New Roman" w:cs="Times New Roman"/>
          <w:lang w:val="en-US"/>
        </w:rPr>
      </w:pPr>
      <w:r w:rsidRPr="00BA35A6">
        <w:rPr>
          <w:rStyle w:val="FootnoteReference"/>
          <w:rFonts w:ascii="Times New Roman" w:hAnsi="Times New Roman" w:cs="Times New Roman"/>
        </w:rPr>
        <w:footnoteRef/>
      </w:r>
      <w:r w:rsidRPr="00BA35A6">
        <w:rPr>
          <w:rFonts w:ascii="Times New Roman" w:hAnsi="Times New Roman" w:cs="Times New Roman"/>
        </w:rPr>
        <w:t xml:space="preserve"> </w:t>
      </w:r>
      <w:r w:rsidRPr="00BA35A6">
        <w:rPr>
          <w:rFonts w:ascii="Times New Roman" w:hAnsi="Times New Roman" w:cs="Times New Roman"/>
          <w:lang w:val="en-US"/>
        </w:rPr>
        <w:t xml:space="preserve">Judgment </w:t>
      </w:r>
      <w:r w:rsidRPr="00BA35A6">
        <w:rPr>
          <w:rFonts w:ascii="Times New Roman" w:hAnsi="Times New Roman" w:cs="Times New Roman"/>
        </w:rPr>
        <w:t xml:space="preserve">no. III-66 </w:t>
      </w:r>
      <w:r w:rsidRPr="00BA35A6">
        <w:rPr>
          <w:rFonts w:ascii="Times New Roman" w:hAnsi="Times New Roman" w:cs="Times New Roman"/>
          <w:lang w:val="en-US"/>
        </w:rPr>
        <w:t>on</w:t>
      </w:r>
      <w:r w:rsidRPr="00BA35A6">
        <w:rPr>
          <w:rFonts w:ascii="Times New Roman" w:hAnsi="Times New Roman" w:cs="Times New Roman"/>
        </w:rPr>
        <w:t xml:space="preserve"> 26.05.2015 </w:t>
      </w:r>
      <w:r w:rsidRPr="00BA35A6">
        <w:rPr>
          <w:rFonts w:ascii="Times New Roman" w:hAnsi="Times New Roman" w:cs="Times New Roman"/>
          <w:lang w:val="en-US"/>
        </w:rPr>
        <w:t>on civil case</w:t>
      </w:r>
      <w:r w:rsidRPr="00BA35A6">
        <w:rPr>
          <w:rFonts w:ascii="Times New Roman" w:hAnsi="Times New Roman" w:cs="Times New Roman"/>
        </w:rPr>
        <w:t xml:space="preserve"> no. 657/2015</w:t>
      </w:r>
      <w:r w:rsidRPr="00BA35A6">
        <w:rPr>
          <w:rFonts w:ascii="Times New Roman" w:hAnsi="Times New Roman" w:cs="Times New Roman"/>
          <w:lang w:val="en-US"/>
        </w:rPr>
        <w:t xml:space="preserve">; A cassation request is lodged against the judgment (civil case </w:t>
      </w:r>
      <w:r w:rsidRPr="00BA35A6">
        <w:rPr>
          <w:rFonts w:ascii="Times New Roman" w:hAnsi="Times New Roman" w:cs="Times New Roman"/>
        </w:rPr>
        <w:t>404/15</w:t>
      </w:r>
      <w:r w:rsidRPr="00BA35A6">
        <w:rPr>
          <w:rFonts w:ascii="Times New Roman" w:hAnsi="Times New Roman" w:cs="Times New Roman"/>
          <w:lang w:val="en-US"/>
        </w:rPr>
        <w:t>, SCC, IV chamber)</w:t>
      </w:r>
    </w:p>
  </w:footnote>
  <w:footnote w:id="140">
    <w:p w:rsidR="005719B1" w:rsidRPr="00132886" w:rsidRDefault="005719B1" w:rsidP="005D061D">
      <w:pPr>
        <w:pStyle w:val="FootnoteText"/>
        <w:jc w:val="both"/>
        <w:rPr>
          <w:rFonts w:ascii="Times New Roman" w:hAnsi="Times New Roman" w:cs="Times New Roman"/>
          <w:lang w:val="en-US"/>
        </w:rPr>
      </w:pPr>
      <w:r w:rsidRPr="00132886">
        <w:rPr>
          <w:rStyle w:val="FootnoteReference"/>
          <w:rFonts w:ascii="Times New Roman" w:hAnsi="Times New Roman" w:cs="Times New Roman"/>
        </w:rPr>
        <w:footnoteRef/>
      </w:r>
      <w:r w:rsidRPr="00132886">
        <w:rPr>
          <w:rFonts w:ascii="Times New Roman" w:hAnsi="Times New Roman" w:cs="Times New Roman"/>
        </w:rPr>
        <w:t xml:space="preserve"> Ruling no. 274 of 04.11.2014, on civil case no. 914/2014, SCC, </w:t>
      </w:r>
      <w:r w:rsidRPr="00132886">
        <w:rPr>
          <w:rFonts w:ascii="Times New Roman" w:hAnsi="Times New Roman" w:cs="Times New Roman"/>
          <w:lang w:val="en-US"/>
        </w:rPr>
        <w:t xml:space="preserve">IV Chamber, </w:t>
      </w:r>
      <w:r w:rsidRPr="00132886">
        <w:rPr>
          <w:rFonts w:ascii="Times New Roman" w:hAnsi="Times New Roman" w:cs="Times New Roman"/>
        </w:rPr>
        <w:t>according to which "</w:t>
      </w:r>
      <w:r w:rsidRPr="00132886">
        <w:rPr>
          <w:rFonts w:ascii="Times New Roman" w:hAnsi="Times New Roman" w:cs="Times New Roman"/>
          <w:i/>
        </w:rPr>
        <w:t>the judgment of the civil court on the admissibility is determined by overriding condition, which is procedural and explicitly spelled out in Article 8 paragraph 2 of the SMLDA</w:t>
      </w:r>
      <w:r w:rsidRPr="00132886">
        <w:rPr>
          <w:rFonts w:ascii="Times New Roman" w:hAnsi="Times New Roman" w:cs="Times New Roman"/>
        </w:rPr>
        <w:t>."</w:t>
      </w:r>
      <w:r w:rsidRPr="00132886">
        <w:rPr>
          <w:rFonts w:ascii="Times New Roman" w:hAnsi="Times New Roman" w:cs="Times New Roman"/>
          <w:lang w:val="en-US"/>
        </w:rPr>
        <w:t xml:space="preserve"> See also Instruction </w:t>
      </w:r>
      <w:r w:rsidRPr="00132886">
        <w:rPr>
          <w:rFonts w:ascii="Times New Roman" w:hAnsi="Times New Roman" w:cs="Times New Roman"/>
        </w:rPr>
        <w:t xml:space="preserve">no. 23307 </w:t>
      </w:r>
      <w:r w:rsidRPr="00132886">
        <w:rPr>
          <w:rFonts w:ascii="Times New Roman" w:hAnsi="Times New Roman" w:cs="Times New Roman"/>
          <w:lang w:val="en-US"/>
        </w:rPr>
        <w:t xml:space="preserve">of </w:t>
      </w:r>
      <w:r w:rsidRPr="00132886">
        <w:rPr>
          <w:rFonts w:ascii="Times New Roman" w:hAnsi="Times New Roman" w:cs="Times New Roman"/>
        </w:rPr>
        <w:t xml:space="preserve">12.06.2013 </w:t>
      </w:r>
      <w:r w:rsidRPr="00132886">
        <w:rPr>
          <w:rFonts w:ascii="Times New Roman" w:hAnsi="Times New Roman" w:cs="Times New Roman"/>
          <w:lang w:val="en-US"/>
        </w:rPr>
        <w:t xml:space="preserve">on civil case </w:t>
      </w:r>
      <w:r w:rsidRPr="00132886">
        <w:rPr>
          <w:rFonts w:ascii="Times New Roman" w:hAnsi="Times New Roman" w:cs="Times New Roman"/>
        </w:rPr>
        <w:t xml:space="preserve">no. 3001/2013 </w:t>
      </w:r>
      <w:r w:rsidRPr="00132886">
        <w:rPr>
          <w:rFonts w:ascii="Times New Roman" w:hAnsi="Times New Roman" w:cs="Times New Roman"/>
          <w:lang w:val="en-US"/>
        </w:rPr>
        <w:t>SoCC</w:t>
      </w:r>
      <w:r w:rsidRPr="00132886">
        <w:rPr>
          <w:rFonts w:ascii="Times New Roman" w:hAnsi="Times New Roman" w:cs="Times New Roman"/>
        </w:rPr>
        <w:t xml:space="preserve">; </w:t>
      </w:r>
      <w:r w:rsidRPr="00132886">
        <w:rPr>
          <w:rFonts w:ascii="Times New Roman" w:hAnsi="Times New Roman" w:cs="Times New Roman"/>
          <w:lang w:val="en-US"/>
        </w:rPr>
        <w:t>Ruling</w:t>
      </w:r>
      <w:r w:rsidRPr="00132886">
        <w:rPr>
          <w:rFonts w:ascii="Times New Roman" w:hAnsi="Times New Roman" w:cs="Times New Roman"/>
        </w:rPr>
        <w:t xml:space="preserve"> no. 2635 </w:t>
      </w:r>
      <w:r w:rsidRPr="00132886">
        <w:rPr>
          <w:rFonts w:ascii="Times New Roman" w:hAnsi="Times New Roman" w:cs="Times New Roman"/>
          <w:lang w:val="en-US"/>
        </w:rPr>
        <w:t>of</w:t>
      </w:r>
      <w:r w:rsidRPr="00132886">
        <w:rPr>
          <w:rFonts w:ascii="Times New Roman" w:hAnsi="Times New Roman" w:cs="Times New Roman"/>
        </w:rPr>
        <w:t xml:space="preserve"> 8.07.2014 </w:t>
      </w:r>
      <w:r w:rsidRPr="00132886">
        <w:rPr>
          <w:rFonts w:ascii="Times New Roman" w:hAnsi="Times New Roman" w:cs="Times New Roman"/>
          <w:lang w:val="en-US"/>
        </w:rPr>
        <w:t>DC Pleven, on civil case</w:t>
      </w:r>
      <w:r w:rsidRPr="00132886">
        <w:rPr>
          <w:rFonts w:ascii="Times New Roman" w:hAnsi="Times New Roman" w:cs="Times New Roman"/>
        </w:rPr>
        <w:t xml:space="preserve"> no. 728/2014 г.</w:t>
      </w:r>
    </w:p>
  </w:footnote>
  <w:footnote w:id="141">
    <w:p w:rsidR="005719B1" w:rsidRPr="00132886" w:rsidRDefault="005719B1">
      <w:pPr>
        <w:pStyle w:val="FootnoteText"/>
        <w:rPr>
          <w:rFonts w:ascii="Times New Roman" w:hAnsi="Times New Roman" w:cs="Times New Roman"/>
          <w:lang w:val="en-US"/>
        </w:rPr>
      </w:pPr>
      <w:r w:rsidRPr="00132886">
        <w:rPr>
          <w:rStyle w:val="FootnoteReference"/>
          <w:rFonts w:ascii="Times New Roman" w:hAnsi="Times New Roman" w:cs="Times New Roman"/>
        </w:rPr>
        <w:footnoteRef/>
      </w:r>
      <w:r w:rsidRPr="00132886">
        <w:rPr>
          <w:rFonts w:ascii="Times New Roman" w:hAnsi="Times New Roman" w:cs="Times New Roman"/>
        </w:rPr>
        <w:t xml:space="preserve"> </w:t>
      </w:r>
      <w:r w:rsidRPr="00132886">
        <w:rPr>
          <w:rFonts w:ascii="Times New Roman" w:hAnsi="Times New Roman" w:cs="Times New Roman"/>
          <w:lang w:val="en-US"/>
        </w:rPr>
        <w:t xml:space="preserve">Ruling </w:t>
      </w:r>
      <w:r w:rsidRPr="00132886">
        <w:rPr>
          <w:rFonts w:ascii="Times New Roman" w:hAnsi="Times New Roman" w:cs="Times New Roman"/>
          <w:sz w:val="18"/>
          <w:szCs w:val="18"/>
        </w:rPr>
        <w:t xml:space="preserve">no. 3992 </w:t>
      </w:r>
      <w:r w:rsidRPr="00132886">
        <w:rPr>
          <w:rFonts w:ascii="Times New Roman" w:hAnsi="Times New Roman" w:cs="Times New Roman"/>
          <w:sz w:val="18"/>
          <w:szCs w:val="18"/>
          <w:lang w:val="en-US"/>
        </w:rPr>
        <w:t xml:space="preserve">of </w:t>
      </w:r>
      <w:r w:rsidRPr="00132886">
        <w:rPr>
          <w:rFonts w:ascii="Times New Roman" w:hAnsi="Times New Roman" w:cs="Times New Roman"/>
          <w:sz w:val="18"/>
          <w:szCs w:val="18"/>
        </w:rPr>
        <w:t xml:space="preserve">24.03 2014, </w:t>
      </w:r>
      <w:r w:rsidRPr="00132886">
        <w:rPr>
          <w:rFonts w:ascii="Times New Roman" w:hAnsi="Times New Roman" w:cs="Times New Roman"/>
          <w:sz w:val="18"/>
          <w:szCs w:val="18"/>
          <w:lang w:val="en-US"/>
        </w:rPr>
        <w:t>SCC</w:t>
      </w:r>
      <w:r w:rsidRPr="00132886">
        <w:rPr>
          <w:rFonts w:ascii="Times New Roman" w:hAnsi="Times New Roman" w:cs="Times New Roman"/>
          <w:sz w:val="18"/>
          <w:szCs w:val="18"/>
        </w:rPr>
        <w:t xml:space="preserve">, </w:t>
      </w:r>
      <w:r w:rsidRPr="00132886">
        <w:rPr>
          <w:rFonts w:ascii="Times New Roman" w:hAnsi="Times New Roman" w:cs="Times New Roman"/>
          <w:sz w:val="18"/>
          <w:szCs w:val="18"/>
          <w:lang w:val="en-US"/>
        </w:rPr>
        <w:t xml:space="preserve">on adm. case </w:t>
      </w:r>
      <w:r w:rsidRPr="00132886">
        <w:rPr>
          <w:rFonts w:ascii="Times New Roman" w:hAnsi="Times New Roman" w:cs="Times New Roman"/>
          <w:sz w:val="18"/>
          <w:szCs w:val="18"/>
        </w:rPr>
        <w:t xml:space="preserve">no. 3558/2014 г., </w:t>
      </w:r>
      <w:r w:rsidRPr="00132886">
        <w:rPr>
          <w:rFonts w:ascii="Times New Roman" w:hAnsi="Times New Roman" w:cs="Times New Roman"/>
          <w:sz w:val="18"/>
          <w:szCs w:val="18"/>
          <w:lang w:val="en-US"/>
        </w:rPr>
        <w:t>Ruling</w:t>
      </w:r>
      <w:r w:rsidRPr="00132886">
        <w:rPr>
          <w:rFonts w:ascii="Times New Roman" w:hAnsi="Times New Roman" w:cs="Times New Roman"/>
          <w:sz w:val="18"/>
          <w:szCs w:val="18"/>
        </w:rPr>
        <w:t xml:space="preserve"> no. 890, 22.01.2014г, </w:t>
      </w:r>
      <w:r w:rsidRPr="00132886">
        <w:rPr>
          <w:rFonts w:ascii="Times New Roman" w:hAnsi="Times New Roman" w:cs="Times New Roman"/>
          <w:sz w:val="18"/>
          <w:szCs w:val="18"/>
          <w:lang w:val="en-US"/>
        </w:rPr>
        <w:t>SAC</w:t>
      </w:r>
      <w:r w:rsidRPr="00132886">
        <w:rPr>
          <w:rFonts w:ascii="Times New Roman" w:hAnsi="Times New Roman" w:cs="Times New Roman"/>
          <w:sz w:val="18"/>
          <w:szCs w:val="18"/>
        </w:rPr>
        <w:t xml:space="preserve">, </w:t>
      </w:r>
      <w:r w:rsidRPr="00132886">
        <w:rPr>
          <w:rFonts w:ascii="Times New Roman" w:hAnsi="Times New Roman" w:cs="Times New Roman"/>
          <w:sz w:val="18"/>
          <w:szCs w:val="18"/>
          <w:lang w:val="en-US"/>
        </w:rPr>
        <w:t xml:space="preserve">on adm. case </w:t>
      </w:r>
      <w:r w:rsidRPr="00132886">
        <w:rPr>
          <w:rFonts w:ascii="Times New Roman" w:hAnsi="Times New Roman" w:cs="Times New Roman"/>
          <w:sz w:val="18"/>
          <w:szCs w:val="18"/>
        </w:rPr>
        <w:t xml:space="preserve">no. 740/2014, </w:t>
      </w:r>
      <w:r w:rsidRPr="00132886">
        <w:rPr>
          <w:rFonts w:ascii="Times New Roman" w:hAnsi="Times New Roman" w:cs="Times New Roman"/>
          <w:sz w:val="18"/>
          <w:szCs w:val="18"/>
          <w:lang w:val="en-US"/>
        </w:rPr>
        <w:t>Ruling</w:t>
      </w:r>
      <w:r w:rsidRPr="00132886">
        <w:rPr>
          <w:rFonts w:ascii="Times New Roman" w:hAnsi="Times New Roman" w:cs="Times New Roman"/>
          <w:sz w:val="18"/>
          <w:szCs w:val="18"/>
        </w:rPr>
        <w:t xml:space="preserve"> no. 10563 </w:t>
      </w:r>
      <w:r w:rsidRPr="00132886">
        <w:rPr>
          <w:rFonts w:ascii="Times New Roman" w:hAnsi="Times New Roman" w:cs="Times New Roman"/>
          <w:sz w:val="18"/>
          <w:szCs w:val="18"/>
          <w:lang w:val="en-US"/>
        </w:rPr>
        <w:t>of</w:t>
      </w:r>
      <w:r w:rsidRPr="00132886">
        <w:rPr>
          <w:rFonts w:ascii="Times New Roman" w:hAnsi="Times New Roman" w:cs="Times New Roman"/>
          <w:sz w:val="18"/>
          <w:szCs w:val="18"/>
        </w:rPr>
        <w:t xml:space="preserve"> 07.11.2013 </w:t>
      </w:r>
      <w:r w:rsidRPr="00132886">
        <w:rPr>
          <w:rFonts w:ascii="Times New Roman" w:hAnsi="Times New Roman" w:cs="Times New Roman"/>
          <w:sz w:val="18"/>
          <w:szCs w:val="18"/>
          <w:lang w:val="en-US"/>
        </w:rPr>
        <w:t>on adm. case</w:t>
      </w:r>
      <w:r w:rsidRPr="00132886">
        <w:rPr>
          <w:rFonts w:ascii="Times New Roman" w:hAnsi="Times New Roman" w:cs="Times New Roman"/>
          <w:sz w:val="18"/>
          <w:szCs w:val="18"/>
        </w:rPr>
        <w:t xml:space="preserve"> no. 9171/2013</w:t>
      </w:r>
    </w:p>
  </w:footnote>
  <w:footnote w:id="142">
    <w:p w:rsidR="005719B1" w:rsidRPr="00132886" w:rsidRDefault="005719B1">
      <w:pPr>
        <w:pStyle w:val="FootnoteText"/>
        <w:rPr>
          <w:rFonts w:ascii="Times New Roman" w:hAnsi="Times New Roman" w:cs="Times New Roman"/>
          <w:lang w:val="en-US"/>
        </w:rPr>
      </w:pPr>
      <w:r w:rsidRPr="00132886">
        <w:rPr>
          <w:rStyle w:val="FootnoteReference"/>
          <w:rFonts w:ascii="Times New Roman" w:hAnsi="Times New Roman" w:cs="Times New Roman"/>
        </w:rPr>
        <w:footnoteRef/>
      </w:r>
      <w:r w:rsidRPr="00132886">
        <w:rPr>
          <w:rFonts w:ascii="Times New Roman" w:hAnsi="Times New Roman" w:cs="Times New Roman"/>
        </w:rPr>
        <w:t xml:space="preserve"> </w:t>
      </w:r>
      <w:r w:rsidRPr="00132886">
        <w:rPr>
          <w:rFonts w:ascii="Times New Roman" w:hAnsi="Times New Roman" w:cs="Times New Roman"/>
          <w:lang w:val="en-US"/>
        </w:rPr>
        <w:t xml:space="preserve">See </w:t>
      </w:r>
      <w:r w:rsidRPr="00132886">
        <w:rPr>
          <w:rFonts w:ascii="Times New Roman" w:hAnsi="Times New Roman" w:cs="Times New Roman"/>
          <w:sz w:val="18"/>
          <w:szCs w:val="18"/>
        </w:rPr>
        <w:t>§</w:t>
      </w:r>
      <w:r w:rsidRPr="00132886">
        <w:rPr>
          <w:rFonts w:ascii="Times New Roman" w:hAnsi="Times New Roman" w:cs="Times New Roman"/>
          <w:sz w:val="18"/>
          <w:szCs w:val="18"/>
          <w:lang w:val="en-US"/>
        </w:rPr>
        <w:t>III.</w:t>
      </w:r>
      <w:r w:rsidRPr="00132886">
        <w:rPr>
          <w:rFonts w:ascii="Times New Roman" w:hAnsi="Times New Roman" w:cs="Times New Roman"/>
          <w:sz w:val="18"/>
          <w:szCs w:val="18"/>
        </w:rPr>
        <w:t>3.1</w:t>
      </w:r>
    </w:p>
  </w:footnote>
  <w:footnote w:id="143">
    <w:p w:rsidR="005719B1" w:rsidRPr="0022442E" w:rsidRDefault="005719B1">
      <w:pPr>
        <w:pStyle w:val="FootnoteText"/>
        <w:rPr>
          <w:rFonts w:ascii="Times New Roman" w:hAnsi="Times New Roman" w:cs="Times New Roman"/>
          <w:lang w:val="en-US"/>
        </w:rPr>
      </w:pPr>
      <w:r w:rsidRPr="0022442E">
        <w:rPr>
          <w:rStyle w:val="FootnoteReference"/>
          <w:rFonts w:ascii="Times New Roman" w:hAnsi="Times New Roman" w:cs="Times New Roman"/>
        </w:rPr>
        <w:footnoteRef/>
      </w:r>
      <w:r w:rsidRPr="0022442E">
        <w:rPr>
          <w:rFonts w:ascii="Times New Roman" w:hAnsi="Times New Roman" w:cs="Times New Roman"/>
        </w:rPr>
        <w:t xml:space="preserve"> </w:t>
      </w:r>
      <w:r w:rsidRPr="0022442E">
        <w:rPr>
          <w:rFonts w:ascii="Times New Roman" w:hAnsi="Times New Roman" w:cs="Times New Roman"/>
          <w:lang w:val="en-US"/>
        </w:rPr>
        <w:t xml:space="preserve">Confirmed with judgment </w:t>
      </w:r>
      <w:r w:rsidRPr="0022442E">
        <w:rPr>
          <w:rFonts w:ascii="Times New Roman" w:hAnsi="Times New Roman" w:cs="Times New Roman"/>
        </w:rPr>
        <w:t xml:space="preserve">no. ІV-28 </w:t>
      </w:r>
      <w:r w:rsidRPr="0022442E">
        <w:rPr>
          <w:rFonts w:ascii="Times New Roman" w:hAnsi="Times New Roman" w:cs="Times New Roman"/>
          <w:lang w:val="en-US"/>
        </w:rPr>
        <w:t>of</w:t>
      </w:r>
      <w:r w:rsidRPr="0022442E">
        <w:rPr>
          <w:rFonts w:ascii="Times New Roman" w:hAnsi="Times New Roman" w:cs="Times New Roman"/>
        </w:rPr>
        <w:t xml:space="preserve"> 21.03.2015 </w:t>
      </w:r>
      <w:r w:rsidRPr="0022442E">
        <w:rPr>
          <w:rFonts w:ascii="Times New Roman" w:hAnsi="Times New Roman" w:cs="Times New Roman"/>
          <w:lang w:val="en-US"/>
        </w:rPr>
        <w:t>on appellate civil case</w:t>
      </w:r>
      <w:r w:rsidRPr="0022442E">
        <w:rPr>
          <w:rFonts w:ascii="Times New Roman" w:hAnsi="Times New Roman" w:cs="Times New Roman"/>
        </w:rPr>
        <w:t xml:space="preserve"> no. 2183/2</w:t>
      </w:r>
      <w:r w:rsidRPr="0022442E">
        <w:rPr>
          <w:rFonts w:ascii="Times New Roman" w:hAnsi="Times New Roman" w:cs="Times New Roman"/>
          <w:lang w:val="en-US"/>
        </w:rPr>
        <w:t>014, RC Burgas</w:t>
      </w:r>
    </w:p>
  </w:footnote>
  <w:footnote w:id="144">
    <w:p w:rsidR="005719B1" w:rsidRPr="0022442E" w:rsidRDefault="005719B1">
      <w:pPr>
        <w:pStyle w:val="FootnoteText"/>
        <w:rPr>
          <w:rFonts w:ascii="Times New Roman" w:hAnsi="Times New Roman" w:cs="Times New Roman"/>
          <w:lang w:val="en-US"/>
        </w:rPr>
      </w:pPr>
      <w:r w:rsidRPr="0022442E">
        <w:rPr>
          <w:rStyle w:val="FootnoteReference"/>
          <w:rFonts w:ascii="Times New Roman" w:hAnsi="Times New Roman" w:cs="Times New Roman"/>
        </w:rPr>
        <w:footnoteRef/>
      </w:r>
      <w:r w:rsidRPr="0022442E">
        <w:rPr>
          <w:rFonts w:ascii="Times New Roman" w:hAnsi="Times New Roman" w:cs="Times New Roman"/>
        </w:rPr>
        <w:t xml:space="preserve"> </w:t>
      </w:r>
      <w:r w:rsidRPr="0022442E">
        <w:rPr>
          <w:rFonts w:ascii="Times New Roman" w:hAnsi="Times New Roman" w:cs="Times New Roman"/>
          <w:lang w:val="en-US"/>
        </w:rPr>
        <w:t xml:space="preserve">See ruling </w:t>
      </w:r>
      <w:r w:rsidRPr="0022442E">
        <w:rPr>
          <w:rFonts w:ascii="Times New Roman" w:hAnsi="Times New Roman" w:cs="Times New Roman"/>
        </w:rPr>
        <w:t xml:space="preserve">no. 8160/2014 </w:t>
      </w:r>
      <w:r w:rsidRPr="0022442E">
        <w:rPr>
          <w:rFonts w:ascii="Times New Roman" w:hAnsi="Times New Roman" w:cs="Times New Roman"/>
          <w:lang w:val="en-US"/>
        </w:rPr>
        <w:t>on civil case</w:t>
      </w:r>
      <w:r w:rsidRPr="0022442E">
        <w:rPr>
          <w:rFonts w:ascii="Times New Roman" w:hAnsi="Times New Roman" w:cs="Times New Roman"/>
        </w:rPr>
        <w:t xml:space="preserve"> no. 8512/2014</w:t>
      </w:r>
      <w:r w:rsidRPr="0022442E">
        <w:rPr>
          <w:rFonts w:ascii="Times New Roman" w:hAnsi="Times New Roman" w:cs="Times New Roman"/>
          <w:lang w:val="en-US"/>
        </w:rPr>
        <w:t xml:space="preserve">, DC Plovdiv, confirmed with Ruling </w:t>
      </w:r>
      <w:r w:rsidRPr="0022442E">
        <w:rPr>
          <w:rFonts w:ascii="Times New Roman" w:hAnsi="Times New Roman" w:cs="Times New Roman"/>
        </w:rPr>
        <w:t xml:space="preserve">no. 3185 </w:t>
      </w:r>
      <w:r w:rsidRPr="0022442E">
        <w:rPr>
          <w:rFonts w:ascii="Times New Roman" w:hAnsi="Times New Roman" w:cs="Times New Roman"/>
          <w:lang w:val="en-US"/>
        </w:rPr>
        <w:t xml:space="preserve">of </w:t>
      </w:r>
      <w:r w:rsidRPr="0022442E">
        <w:rPr>
          <w:rFonts w:ascii="Times New Roman" w:hAnsi="Times New Roman" w:cs="Times New Roman"/>
        </w:rPr>
        <w:t xml:space="preserve">14.11.2014 </w:t>
      </w:r>
      <w:r w:rsidRPr="0022442E">
        <w:rPr>
          <w:rFonts w:ascii="Times New Roman" w:hAnsi="Times New Roman" w:cs="Times New Roman"/>
          <w:lang w:val="en-US"/>
        </w:rPr>
        <w:t xml:space="preserve">on appellate civil case </w:t>
      </w:r>
      <w:r w:rsidRPr="0022442E">
        <w:rPr>
          <w:rFonts w:ascii="Times New Roman" w:hAnsi="Times New Roman" w:cs="Times New Roman"/>
        </w:rPr>
        <w:t>no. 3014/2014</w:t>
      </w:r>
      <w:r w:rsidRPr="0022442E">
        <w:rPr>
          <w:rFonts w:ascii="Times New Roman" w:hAnsi="Times New Roman" w:cs="Times New Roman"/>
          <w:lang w:val="en-US"/>
        </w:rPr>
        <w:t>, RC Plovdiv</w:t>
      </w:r>
    </w:p>
  </w:footnote>
  <w:footnote w:id="145">
    <w:p w:rsidR="005719B1" w:rsidRPr="0022442E" w:rsidRDefault="005719B1">
      <w:pPr>
        <w:pStyle w:val="FootnoteText"/>
        <w:rPr>
          <w:rFonts w:ascii="Times New Roman" w:hAnsi="Times New Roman" w:cs="Times New Roman"/>
          <w:lang w:val="en-US"/>
        </w:rPr>
      </w:pPr>
      <w:r w:rsidRPr="0022442E">
        <w:rPr>
          <w:rStyle w:val="FootnoteReference"/>
          <w:rFonts w:ascii="Times New Roman" w:hAnsi="Times New Roman" w:cs="Times New Roman"/>
        </w:rPr>
        <w:footnoteRef/>
      </w:r>
      <w:r w:rsidRPr="0022442E">
        <w:rPr>
          <w:rFonts w:ascii="Times New Roman" w:hAnsi="Times New Roman" w:cs="Times New Roman"/>
        </w:rPr>
        <w:t xml:space="preserve"> </w:t>
      </w:r>
      <w:r w:rsidRPr="0022442E">
        <w:rPr>
          <w:rFonts w:ascii="Times New Roman" w:hAnsi="Times New Roman" w:cs="Times New Roman"/>
          <w:lang w:val="en-US"/>
        </w:rPr>
        <w:t xml:space="preserve">See ruling </w:t>
      </w:r>
      <w:r w:rsidRPr="0022442E">
        <w:rPr>
          <w:rFonts w:ascii="Times New Roman" w:hAnsi="Times New Roman" w:cs="Times New Roman"/>
        </w:rPr>
        <w:t>no. 529/2014</w:t>
      </w:r>
      <w:r w:rsidRPr="0022442E">
        <w:rPr>
          <w:rFonts w:ascii="Times New Roman" w:hAnsi="Times New Roman" w:cs="Times New Roman"/>
          <w:lang w:val="en-US"/>
        </w:rPr>
        <w:t>, SCC, I Chamber</w:t>
      </w:r>
    </w:p>
  </w:footnote>
  <w:footnote w:id="146">
    <w:p w:rsidR="005719B1" w:rsidRPr="0022442E" w:rsidRDefault="005719B1">
      <w:pPr>
        <w:pStyle w:val="FootnoteText"/>
        <w:rPr>
          <w:rFonts w:ascii="Times New Roman" w:hAnsi="Times New Roman" w:cs="Times New Roman"/>
          <w:lang w:val="en-US"/>
        </w:rPr>
      </w:pPr>
      <w:r w:rsidRPr="0022442E">
        <w:rPr>
          <w:rStyle w:val="FootnoteReference"/>
          <w:rFonts w:ascii="Times New Roman" w:hAnsi="Times New Roman" w:cs="Times New Roman"/>
        </w:rPr>
        <w:footnoteRef/>
      </w:r>
      <w:r w:rsidRPr="0022442E">
        <w:rPr>
          <w:rFonts w:ascii="Times New Roman" w:hAnsi="Times New Roman" w:cs="Times New Roman"/>
        </w:rPr>
        <w:t xml:space="preserve"> </w:t>
      </w:r>
      <w:r w:rsidRPr="0022442E">
        <w:rPr>
          <w:rFonts w:ascii="Times New Roman" w:hAnsi="Times New Roman" w:cs="Times New Roman"/>
          <w:lang w:val="en-US"/>
        </w:rPr>
        <w:t xml:space="preserve">See judgment </w:t>
      </w:r>
      <w:r w:rsidRPr="0022442E">
        <w:rPr>
          <w:rFonts w:ascii="Times New Roman" w:hAnsi="Times New Roman" w:cs="Times New Roman"/>
        </w:rPr>
        <w:t xml:space="preserve">no. 66 </w:t>
      </w:r>
      <w:r w:rsidRPr="0022442E">
        <w:rPr>
          <w:rFonts w:ascii="Times New Roman" w:hAnsi="Times New Roman" w:cs="Times New Roman"/>
          <w:lang w:val="en-US"/>
        </w:rPr>
        <w:t>of</w:t>
      </w:r>
      <w:r w:rsidRPr="0022442E">
        <w:rPr>
          <w:rFonts w:ascii="Times New Roman" w:hAnsi="Times New Roman" w:cs="Times New Roman"/>
        </w:rPr>
        <w:t xml:space="preserve"> 12.03.2014 </w:t>
      </w:r>
      <w:r w:rsidRPr="0022442E">
        <w:rPr>
          <w:rFonts w:ascii="Times New Roman" w:hAnsi="Times New Roman" w:cs="Times New Roman"/>
          <w:lang w:val="en-US"/>
        </w:rPr>
        <w:t xml:space="preserve">on appellate civil case  </w:t>
      </w:r>
      <w:r w:rsidRPr="0022442E">
        <w:rPr>
          <w:rFonts w:ascii="Times New Roman" w:hAnsi="Times New Roman" w:cs="Times New Roman"/>
        </w:rPr>
        <w:t>no. 3/ 2014</w:t>
      </w:r>
      <w:r w:rsidRPr="0022442E">
        <w:rPr>
          <w:rFonts w:ascii="Times New Roman" w:hAnsi="Times New Roman" w:cs="Times New Roman"/>
          <w:lang w:val="en-US"/>
        </w:rPr>
        <w:t>, AC Veliko Turnovo, quashed as inadmissible judgment by the RC Veliko Turnovo in regard to the defendant - Regional Directorate of Ministry of Interior</w:t>
      </w:r>
    </w:p>
  </w:footnote>
  <w:footnote w:id="147">
    <w:p w:rsidR="005719B1" w:rsidRPr="0022442E" w:rsidRDefault="005719B1">
      <w:pPr>
        <w:pStyle w:val="FootnoteText"/>
        <w:rPr>
          <w:rFonts w:ascii="Times New Roman" w:hAnsi="Times New Roman" w:cs="Times New Roman"/>
          <w:lang w:val="en-US"/>
        </w:rPr>
      </w:pPr>
      <w:r w:rsidRPr="0022442E">
        <w:rPr>
          <w:rStyle w:val="FootnoteReference"/>
          <w:rFonts w:ascii="Times New Roman" w:hAnsi="Times New Roman" w:cs="Times New Roman"/>
        </w:rPr>
        <w:footnoteRef/>
      </w:r>
      <w:r w:rsidRPr="0022442E">
        <w:rPr>
          <w:rFonts w:ascii="Times New Roman" w:hAnsi="Times New Roman" w:cs="Times New Roman"/>
        </w:rPr>
        <w:t xml:space="preserve"> </w:t>
      </w:r>
      <w:r w:rsidRPr="0022442E">
        <w:rPr>
          <w:rFonts w:ascii="Times New Roman" w:hAnsi="Times New Roman" w:cs="Times New Roman"/>
          <w:lang w:val="en-US"/>
        </w:rPr>
        <w:t xml:space="preserve">See judgment </w:t>
      </w:r>
      <w:r w:rsidRPr="0022442E">
        <w:rPr>
          <w:rFonts w:ascii="Times New Roman" w:hAnsi="Times New Roman" w:cs="Times New Roman"/>
          <w:sz w:val="18"/>
          <w:szCs w:val="18"/>
        </w:rPr>
        <w:t xml:space="preserve">no. 872 </w:t>
      </w:r>
      <w:r w:rsidRPr="0022442E">
        <w:rPr>
          <w:rFonts w:ascii="Times New Roman" w:hAnsi="Times New Roman" w:cs="Times New Roman"/>
          <w:sz w:val="18"/>
          <w:szCs w:val="18"/>
          <w:lang w:val="en-US"/>
        </w:rPr>
        <w:t xml:space="preserve">of </w:t>
      </w:r>
      <w:r w:rsidRPr="0022442E">
        <w:rPr>
          <w:rFonts w:ascii="Times New Roman" w:hAnsi="Times New Roman" w:cs="Times New Roman"/>
          <w:sz w:val="18"/>
          <w:szCs w:val="18"/>
        </w:rPr>
        <w:t>10.02.2014, SCC, on civil case no. 17/2013</w:t>
      </w:r>
    </w:p>
  </w:footnote>
  <w:footnote w:id="148">
    <w:p w:rsidR="005719B1" w:rsidRPr="0022442E" w:rsidRDefault="005719B1">
      <w:pPr>
        <w:pStyle w:val="FootnoteText"/>
        <w:rPr>
          <w:rFonts w:ascii="Times New Roman" w:hAnsi="Times New Roman" w:cs="Times New Roman"/>
          <w:lang w:val="en-US"/>
        </w:rPr>
      </w:pPr>
      <w:r w:rsidRPr="0022442E">
        <w:rPr>
          <w:rStyle w:val="FootnoteReference"/>
          <w:rFonts w:ascii="Times New Roman" w:hAnsi="Times New Roman" w:cs="Times New Roman"/>
        </w:rPr>
        <w:footnoteRef/>
      </w:r>
      <w:r w:rsidRPr="0022442E">
        <w:rPr>
          <w:rFonts w:ascii="Times New Roman" w:hAnsi="Times New Roman" w:cs="Times New Roman"/>
        </w:rPr>
        <w:t xml:space="preserve"> </w:t>
      </w:r>
      <w:r w:rsidRPr="0022442E">
        <w:rPr>
          <w:rFonts w:ascii="Times New Roman" w:hAnsi="Times New Roman" w:cs="Times New Roman"/>
          <w:lang w:val="en-US"/>
        </w:rPr>
        <w:t xml:space="preserve">See Judgment </w:t>
      </w:r>
      <w:r w:rsidRPr="0022442E">
        <w:rPr>
          <w:rFonts w:ascii="Times New Roman" w:hAnsi="Times New Roman" w:cs="Times New Roman"/>
          <w:sz w:val="18"/>
          <w:szCs w:val="18"/>
        </w:rPr>
        <w:t xml:space="preserve">no. 737 </w:t>
      </w:r>
      <w:r w:rsidRPr="0022442E">
        <w:rPr>
          <w:rFonts w:ascii="Times New Roman" w:hAnsi="Times New Roman" w:cs="Times New Roman"/>
          <w:sz w:val="18"/>
          <w:szCs w:val="18"/>
          <w:lang w:val="en-US"/>
        </w:rPr>
        <w:t>of</w:t>
      </w:r>
      <w:r w:rsidRPr="0022442E">
        <w:rPr>
          <w:rFonts w:ascii="Times New Roman" w:hAnsi="Times New Roman" w:cs="Times New Roman"/>
          <w:sz w:val="18"/>
          <w:szCs w:val="18"/>
        </w:rPr>
        <w:t xml:space="preserve"> 24.10.2014 </w:t>
      </w:r>
      <w:r w:rsidRPr="0022442E">
        <w:rPr>
          <w:rFonts w:ascii="Times New Roman" w:hAnsi="Times New Roman" w:cs="Times New Roman"/>
          <w:sz w:val="18"/>
          <w:szCs w:val="18"/>
          <w:lang w:val="en-US"/>
        </w:rPr>
        <w:t xml:space="preserve">on civil case </w:t>
      </w:r>
      <w:r w:rsidRPr="0022442E">
        <w:rPr>
          <w:rFonts w:ascii="Times New Roman" w:hAnsi="Times New Roman" w:cs="Times New Roman"/>
          <w:sz w:val="18"/>
          <w:szCs w:val="18"/>
        </w:rPr>
        <w:t>no. 2341/2014</w:t>
      </w:r>
      <w:r w:rsidRPr="0022442E">
        <w:rPr>
          <w:rFonts w:ascii="Times New Roman" w:hAnsi="Times New Roman" w:cs="Times New Roman"/>
          <w:sz w:val="18"/>
          <w:szCs w:val="18"/>
          <w:lang w:val="en-US"/>
        </w:rPr>
        <w:t xml:space="preserve"> DC Vratsa</w:t>
      </w:r>
      <w:r w:rsidRPr="0022442E">
        <w:rPr>
          <w:rFonts w:ascii="Times New Roman" w:hAnsi="Times New Roman" w:cs="Times New Roman"/>
          <w:sz w:val="18"/>
          <w:szCs w:val="18"/>
        </w:rPr>
        <w:t xml:space="preserve">; </w:t>
      </w:r>
      <w:r w:rsidRPr="0022442E">
        <w:rPr>
          <w:rFonts w:ascii="Times New Roman" w:hAnsi="Times New Roman" w:cs="Times New Roman"/>
          <w:sz w:val="18"/>
          <w:szCs w:val="18"/>
          <w:lang w:val="en-US"/>
        </w:rPr>
        <w:t xml:space="preserve">Judgment </w:t>
      </w:r>
      <w:r w:rsidRPr="0022442E">
        <w:rPr>
          <w:rFonts w:ascii="Times New Roman" w:hAnsi="Times New Roman" w:cs="Times New Roman"/>
          <w:sz w:val="18"/>
          <w:szCs w:val="18"/>
        </w:rPr>
        <w:t>no. 713 о</w:t>
      </w:r>
      <w:r w:rsidRPr="0022442E">
        <w:rPr>
          <w:rFonts w:ascii="Times New Roman" w:hAnsi="Times New Roman" w:cs="Times New Roman"/>
          <w:sz w:val="18"/>
          <w:szCs w:val="18"/>
          <w:lang w:val="en-US"/>
        </w:rPr>
        <w:t>f</w:t>
      </w:r>
      <w:r w:rsidRPr="0022442E">
        <w:rPr>
          <w:rFonts w:ascii="Times New Roman" w:hAnsi="Times New Roman" w:cs="Times New Roman"/>
          <w:sz w:val="18"/>
          <w:szCs w:val="18"/>
        </w:rPr>
        <w:t xml:space="preserve"> 12.07.2013 </w:t>
      </w:r>
      <w:r w:rsidRPr="0022442E">
        <w:rPr>
          <w:rFonts w:ascii="Times New Roman" w:hAnsi="Times New Roman" w:cs="Times New Roman"/>
          <w:sz w:val="18"/>
          <w:szCs w:val="18"/>
          <w:lang w:val="en-US"/>
        </w:rPr>
        <w:t xml:space="preserve">on civil case </w:t>
      </w:r>
      <w:r w:rsidRPr="0022442E">
        <w:rPr>
          <w:rFonts w:ascii="Times New Roman" w:hAnsi="Times New Roman" w:cs="Times New Roman"/>
          <w:sz w:val="18"/>
          <w:szCs w:val="18"/>
        </w:rPr>
        <w:t xml:space="preserve"> no. 5007/2012 </w:t>
      </w:r>
      <w:r>
        <w:rPr>
          <w:rFonts w:ascii="Times New Roman" w:hAnsi="Times New Roman" w:cs="Times New Roman"/>
          <w:sz w:val="18"/>
          <w:szCs w:val="18"/>
          <w:lang w:val="en-US"/>
        </w:rPr>
        <w:t>DC Veliko Tu</w:t>
      </w:r>
      <w:r w:rsidRPr="0022442E">
        <w:rPr>
          <w:rFonts w:ascii="Times New Roman" w:hAnsi="Times New Roman" w:cs="Times New Roman"/>
          <w:sz w:val="18"/>
          <w:szCs w:val="18"/>
          <w:lang w:val="en-US"/>
        </w:rPr>
        <w:t>rnovo ( the judgment is confirmed by the RC Veliko Turnovo and has entered into force)</w:t>
      </w:r>
    </w:p>
  </w:footnote>
  <w:footnote w:id="149">
    <w:p w:rsidR="005719B1" w:rsidRPr="0022442E" w:rsidRDefault="005719B1">
      <w:pPr>
        <w:pStyle w:val="FootnoteText"/>
        <w:rPr>
          <w:rFonts w:ascii="Times New Roman" w:hAnsi="Times New Roman" w:cs="Times New Roman"/>
          <w:lang w:val="en-US"/>
        </w:rPr>
      </w:pPr>
      <w:r w:rsidRPr="0022442E">
        <w:rPr>
          <w:rStyle w:val="FootnoteReference"/>
          <w:rFonts w:ascii="Times New Roman" w:hAnsi="Times New Roman" w:cs="Times New Roman"/>
        </w:rPr>
        <w:footnoteRef/>
      </w:r>
      <w:r w:rsidRPr="0022442E">
        <w:rPr>
          <w:rFonts w:ascii="Times New Roman" w:hAnsi="Times New Roman" w:cs="Times New Roman"/>
        </w:rPr>
        <w:t xml:space="preserve"> </w:t>
      </w:r>
      <w:r w:rsidRPr="0022442E">
        <w:rPr>
          <w:rFonts w:ascii="Times New Roman" w:hAnsi="Times New Roman" w:cs="Times New Roman"/>
          <w:lang w:val="en-US"/>
        </w:rPr>
        <w:t xml:space="preserve">See judgment </w:t>
      </w:r>
      <w:r w:rsidRPr="0022442E">
        <w:rPr>
          <w:rFonts w:ascii="Times New Roman" w:hAnsi="Times New Roman" w:cs="Times New Roman"/>
          <w:sz w:val="18"/>
          <w:szCs w:val="18"/>
        </w:rPr>
        <w:t xml:space="preserve">no. І-45-21.08.2014 </w:t>
      </w:r>
      <w:r w:rsidRPr="0022442E">
        <w:rPr>
          <w:rFonts w:ascii="Times New Roman" w:hAnsi="Times New Roman" w:cs="Times New Roman"/>
          <w:sz w:val="18"/>
          <w:szCs w:val="18"/>
          <w:lang w:val="en-US"/>
        </w:rPr>
        <w:t>on civil case</w:t>
      </w:r>
      <w:r w:rsidRPr="0022442E">
        <w:rPr>
          <w:rFonts w:ascii="Times New Roman" w:hAnsi="Times New Roman" w:cs="Times New Roman"/>
          <w:sz w:val="18"/>
          <w:szCs w:val="18"/>
        </w:rPr>
        <w:t xml:space="preserve"> no. 8016</w:t>
      </w:r>
      <w:r w:rsidRPr="0022442E">
        <w:rPr>
          <w:rFonts w:ascii="Times New Roman" w:hAnsi="Times New Roman" w:cs="Times New Roman"/>
          <w:sz w:val="18"/>
          <w:szCs w:val="18"/>
          <w:lang w:val="en-US"/>
        </w:rPr>
        <w:t xml:space="preserve">/2013 </w:t>
      </w:r>
      <w:r>
        <w:rPr>
          <w:rFonts w:ascii="Times New Roman" w:hAnsi="Times New Roman" w:cs="Times New Roman"/>
          <w:sz w:val="18"/>
          <w:szCs w:val="18"/>
          <w:lang w:val="en-US"/>
        </w:rPr>
        <w:t>Sofia City Court</w:t>
      </w:r>
    </w:p>
  </w:footnote>
  <w:footnote w:id="150">
    <w:p w:rsidR="005719B1" w:rsidRPr="0022442E" w:rsidRDefault="005719B1">
      <w:pPr>
        <w:pStyle w:val="FootnoteText"/>
        <w:rPr>
          <w:rFonts w:ascii="Times New Roman" w:hAnsi="Times New Roman" w:cs="Times New Roman"/>
          <w:lang w:val="en-US"/>
        </w:rPr>
      </w:pPr>
      <w:r w:rsidRPr="0022442E">
        <w:rPr>
          <w:rStyle w:val="FootnoteReference"/>
          <w:rFonts w:ascii="Times New Roman" w:hAnsi="Times New Roman" w:cs="Times New Roman"/>
        </w:rPr>
        <w:footnoteRef/>
      </w:r>
      <w:r w:rsidRPr="0022442E">
        <w:rPr>
          <w:rFonts w:ascii="Times New Roman" w:hAnsi="Times New Roman" w:cs="Times New Roman"/>
        </w:rPr>
        <w:t xml:space="preserve"> </w:t>
      </w:r>
      <w:r w:rsidRPr="0022442E">
        <w:rPr>
          <w:rFonts w:ascii="Times New Roman" w:hAnsi="Times New Roman" w:cs="Times New Roman"/>
          <w:lang w:val="en-US"/>
        </w:rPr>
        <w:t>See II.2.2</w:t>
      </w:r>
    </w:p>
  </w:footnote>
  <w:footnote w:id="151">
    <w:p w:rsidR="005719B1" w:rsidRPr="00B9502E" w:rsidRDefault="005719B1" w:rsidP="00B9502E">
      <w:pPr>
        <w:pStyle w:val="FootnoteText"/>
        <w:jc w:val="both"/>
        <w:rPr>
          <w:rFonts w:ascii="Times New Roman" w:hAnsi="Times New Roman" w:cs="Times New Roman"/>
          <w:lang w:val="en-US"/>
        </w:rPr>
      </w:pPr>
      <w:r w:rsidRPr="00B9502E">
        <w:rPr>
          <w:rStyle w:val="FootnoteReference"/>
          <w:rFonts w:ascii="Times New Roman" w:hAnsi="Times New Roman" w:cs="Times New Roman"/>
        </w:rPr>
        <w:footnoteRef/>
      </w:r>
      <w:r w:rsidRPr="00B9502E">
        <w:rPr>
          <w:rFonts w:ascii="Times New Roman" w:hAnsi="Times New Roman" w:cs="Times New Roman"/>
        </w:rPr>
        <w:t xml:space="preserve"> </w:t>
      </w:r>
      <w:r w:rsidRPr="00B9502E">
        <w:rPr>
          <w:rFonts w:ascii="Times New Roman" w:hAnsi="Times New Roman" w:cs="Times New Roman"/>
          <w:lang w:val="en-US"/>
        </w:rPr>
        <w:t xml:space="preserve">See judgment </w:t>
      </w:r>
      <w:r w:rsidRPr="00B9502E">
        <w:rPr>
          <w:rFonts w:ascii="Times New Roman" w:hAnsi="Times New Roman" w:cs="Times New Roman"/>
        </w:rPr>
        <w:t>no. 377 о</w:t>
      </w:r>
      <w:r w:rsidRPr="00B9502E">
        <w:rPr>
          <w:rFonts w:ascii="Times New Roman" w:hAnsi="Times New Roman" w:cs="Times New Roman"/>
          <w:lang w:val="en-US"/>
        </w:rPr>
        <w:t xml:space="preserve">f </w:t>
      </w:r>
      <w:r w:rsidRPr="00B9502E">
        <w:rPr>
          <w:rFonts w:ascii="Times New Roman" w:hAnsi="Times New Roman" w:cs="Times New Roman"/>
        </w:rPr>
        <w:t xml:space="preserve">17.10.2014 </w:t>
      </w:r>
      <w:r w:rsidRPr="00B9502E">
        <w:rPr>
          <w:rFonts w:ascii="Times New Roman" w:hAnsi="Times New Roman" w:cs="Times New Roman"/>
          <w:lang w:val="en-US"/>
        </w:rPr>
        <w:t xml:space="preserve">on civil case </w:t>
      </w:r>
      <w:r w:rsidRPr="00B9502E">
        <w:rPr>
          <w:rFonts w:ascii="Times New Roman" w:hAnsi="Times New Roman" w:cs="Times New Roman"/>
        </w:rPr>
        <w:t xml:space="preserve">no. 696/2014 </w:t>
      </w:r>
      <w:r w:rsidRPr="00B9502E">
        <w:rPr>
          <w:rFonts w:ascii="Times New Roman" w:hAnsi="Times New Roman" w:cs="Times New Roman"/>
          <w:lang w:val="en-US"/>
        </w:rPr>
        <w:t xml:space="preserve">DC Dimitrovgrad, confirmed with judgment </w:t>
      </w:r>
      <w:r w:rsidRPr="00B9502E">
        <w:rPr>
          <w:rFonts w:ascii="Times New Roman" w:hAnsi="Times New Roman" w:cs="Times New Roman"/>
        </w:rPr>
        <w:t xml:space="preserve">no. 102 </w:t>
      </w:r>
      <w:r w:rsidRPr="00B9502E">
        <w:rPr>
          <w:rFonts w:ascii="Times New Roman" w:hAnsi="Times New Roman" w:cs="Times New Roman"/>
          <w:lang w:val="en-US"/>
        </w:rPr>
        <w:t>of</w:t>
      </w:r>
      <w:r w:rsidRPr="00B9502E">
        <w:rPr>
          <w:rFonts w:ascii="Times New Roman" w:hAnsi="Times New Roman" w:cs="Times New Roman"/>
        </w:rPr>
        <w:t xml:space="preserve"> 10.03.2015 </w:t>
      </w:r>
      <w:r w:rsidRPr="00B9502E">
        <w:rPr>
          <w:rFonts w:ascii="Times New Roman" w:hAnsi="Times New Roman" w:cs="Times New Roman"/>
          <w:lang w:val="en-US"/>
        </w:rPr>
        <w:t xml:space="preserve">on appellate civil case </w:t>
      </w:r>
      <w:r w:rsidRPr="00B9502E">
        <w:rPr>
          <w:rFonts w:ascii="Times New Roman" w:hAnsi="Times New Roman" w:cs="Times New Roman"/>
        </w:rPr>
        <w:t>no. 28/2015</w:t>
      </w:r>
      <w:r w:rsidRPr="00B9502E">
        <w:rPr>
          <w:rFonts w:ascii="Times New Roman" w:hAnsi="Times New Roman" w:cs="Times New Roman"/>
          <w:lang w:val="en-US"/>
        </w:rPr>
        <w:t>, RC Haskovo</w:t>
      </w:r>
      <w:r w:rsidRPr="00B9502E">
        <w:rPr>
          <w:rFonts w:ascii="Times New Roman" w:hAnsi="Times New Roman" w:cs="Times New Roman"/>
        </w:rPr>
        <w:t xml:space="preserve">; </w:t>
      </w:r>
      <w:r w:rsidRPr="00B9502E">
        <w:rPr>
          <w:rFonts w:ascii="Times New Roman" w:hAnsi="Times New Roman" w:cs="Times New Roman"/>
          <w:lang w:val="en-US"/>
        </w:rPr>
        <w:t>judgment</w:t>
      </w:r>
      <w:r w:rsidRPr="00B9502E">
        <w:rPr>
          <w:rFonts w:ascii="Times New Roman" w:hAnsi="Times New Roman" w:cs="Times New Roman"/>
        </w:rPr>
        <w:t xml:space="preserve"> no. 462 о</w:t>
      </w:r>
      <w:r w:rsidRPr="00B9502E">
        <w:rPr>
          <w:rFonts w:ascii="Times New Roman" w:hAnsi="Times New Roman" w:cs="Times New Roman"/>
          <w:lang w:val="en-US"/>
        </w:rPr>
        <w:t>f</w:t>
      </w:r>
      <w:r w:rsidRPr="00B9502E">
        <w:rPr>
          <w:rFonts w:ascii="Times New Roman" w:hAnsi="Times New Roman" w:cs="Times New Roman"/>
        </w:rPr>
        <w:t xml:space="preserve"> 09.12.2014 </w:t>
      </w:r>
      <w:r w:rsidRPr="00B9502E">
        <w:rPr>
          <w:rFonts w:ascii="Times New Roman" w:hAnsi="Times New Roman" w:cs="Times New Roman"/>
          <w:lang w:val="en-US"/>
        </w:rPr>
        <w:t>on civil case</w:t>
      </w:r>
      <w:r w:rsidRPr="00B9502E">
        <w:rPr>
          <w:rFonts w:ascii="Times New Roman" w:hAnsi="Times New Roman" w:cs="Times New Roman"/>
        </w:rPr>
        <w:t xml:space="preserve"> no. 811/2014 </w:t>
      </w:r>
      <w:r w:rsidRPr="00B9502E">
        <w:rPr>
          <w:rFonts w:ascii="Times New Roman" w:hAnsi="Times New Roman" w:cs="Times New Roman"/>
          <w:lang w:val="en-US"/>
        </w:rPr>
        <w:t>DC Dimitrograd</w:t>
      </w:r>
    </w:p>
  </w:footnote>
  <w:footnote w:id="152">
    <w:p w:rsidR="005719B1" w:rsidRPr="00B9502E" w:rsidRDefault="005719B1">
      <w:pPr>
        <w:pStyle w:val="FootnoteText"/>
        <w:rPr>
          <w:rFonts w:ascii="Times New Roman" w:hAnsi="Times New Roman" w:cs="Times New Roman"/>
          <w:lang w:val="en-US"/>
        </w:rPr>
      </w:pPr>
      <w:r w:rsidRPr="00B9502E">
        <w:rPr>
          <w:rStyle w:val="FootnoteReference"/>
          <w:rFonts w:ascii="Times New Roman" w:hAnsi="Times New Roman" w:cs="Times New Roman"/>
        </w:rPr>
        <w:footnoteRef/>
      </w:r>
      <w:r w:rsidRPr="00B9502E">
        <w:rPr>
          <w:rFonts w:ascii="Times New Roman" w:hAnsi="Times New Roman" w:cs="Times New Roman"/>
        </w:rPr>
        <w:t xml:space="preserve"> </w:t>
      </w:r>
      <w:r w:rsidRPr="00B9502E">
        <w:rPr>
          <w:rFonts w:ascii="Times New Roman" w:hAnsi="Times New Roman" w:cs="Times New Roman"/>
          <w:lang w:val="en-US"/>
        </w:rPr>
        <w:t xml:space="preserve">See judgment </w:t>
      </w:r>
      <w:r w:rsidRPr="00B9502E">
        <w:rPr>
          <w:rFonts w:ascii="Times New Roman" w:hAnsi="Times New Roman" w:cs="Times New Roman"/>
        </w:rPr>
        <w:t>no. 6497 о</w:t>
      </w:r>
      <w:r w:rsidRPr="00B9502E">
        <w:rPr>
          <w:rFonts w:ascii="Times New Roman" w:hAnsi="Times New Roman" w:cs="Times New Roman"/>
          <w:lang w:val="en-US"/>
        </w:rPr>
        <w:t>f</w:t>
      </w:r>
      <w:r w:rsidRPr="00B9502E">
        <w:rPr>
          <w:rFonts w:ascii="Times New Roman" w:hAnsi="Times New Roman" w:cs="Times New Roman"/>
        </w:rPr>
        <w:t xml:space="preserve"> 25.09.2013 </w:t>
      </w:r>
      <w:r w:rsidRPr="00B9502E">
        <w:rPr>
          <w:rFonts w:ascii="Times New Roman" w:hAnsi="Times New Roman" w:cs="Times New Roman"/>
          <w:lang w:val="en-US"/>
        </w:rPr>
        <w:t>SCC on civil case</w:t>
      </w:r>
      <w:r w:rsidRPr="00B9502E">
        <w:rPr>
          <w:rFonts w:ascii="Times New Roman" w:hAnsi="Times New Roman" w:cs="Times New Roman"/>
        </w:rPr>
        <w:t xml:space="preserve"> no. 314/2013</w:t>
      </w:r>
      <w:r w:rsidRPr="00B9502E">
        <w:rPr>
          <w:rFonts w:ascii="Times New Roman" w:hAnsi="Times New Roman" w:cs="Times New Roman"/>
          <w:lang w:val="en-US"/>
        </w:rPr>
        <w:t xml:space="preserve">; Judgment </w:t>
      </w:r>
      <w:r w:rsidRPr="00B9502E">
        <w:rPr>
          <w:rFonts w:ascii="Times New Roman" w:hAnsi="Times New Roman" w:cs="Times New Roman"/>
        </w:rPr>
        <w:t xml:space="preserve">no. 6497 </w:t>
      </w:r>
      <w:r w:rsidRPr="00B9502E">
        <w:rPr>
          <w:rFonts w:ascii="Times New Roman" w:hAnsi="Times New Roman" w:cs="Times New Roman"/>
          <w:lang w:val="en-US"/>
        </w:rPr>
        <w:t>of</w:t>
      </w:r>
      <w:r w:rsidRPr="00B9502E">
        <w:rPr>
          <w:rFonts w:ascii="Times New Roman" w:hAnsi="Times New Roman" w:cs="Times New Roman"/>
        </w:rPr>
        <w:t xml:space="preserve"> 25.09.2013</w:t>
      </w:r>
      <w:r w:rsidRPr="00B9502E">
        <w:rPr>
          <w:rFonts w:ascii="Times New Roman" w:hAnsi="Times New Roman" w:cs="Times New Roman"/>
          <w:lang w:val="en-US"/>
        </w:rPr>
        <w:t xml:space="preserve">, SoCC, on civil case </w:t>
      </w:r>
      <w:r w:rsidRPr="00B9502E">
        <w:rPr>
          <w:rFonts w:ascii="Times New Roman" w:hAnsi="Times New Roman" w:cs="Times New Roman"/>
        </w:rPr>
        <w:t>no. 314/2013</w:t>
      </w:r>
    </w:p>
  </w:footnote>
  <w:footnote w:id="153">
    <w:p w:rsidR="005719B1" w:rsidRPr="00B9502E" w:rsidRDefault="005719B1">
      <w:pPr>
        <w:pStyle w:val="FootnoteText"/>
        <w:rPr>
          <w:rFonts w:ascii="Times New Roman" w:hAnsi="Times New Roman" w:cs="Times New Roman"/>
          <w:lang w:val="en-US"/>
        </w:rPr>
      </w:pPr>
      <w:r w:rsidRPr="00B9502E">
        <w:rPr>
          <w:rStyle w:val="FootnoteReference"/>
          <w:rFonts w:ascii="Times New Roman" w:hAnsi="Times New Roman" w:cs="Times New Roman"/>
        </w:rPr>
        <w:footnoteRef/>
      </w:r>
      <w:r w:rsidRPr="00B9502E">
        <w:rPr>
          <w:rFonts w:ascii="Times New Roman" w:hAnsi="Times New Roman" w:cs="Times New Roman"/>
        </w:rPr>
        <w:t xml:space="preserve"> </w:t>
      </w:r>
      <w:r w:rsidRPr="00B9502E">
        <w:rPr>
          <w:rFonts w:ascii="Times New Roman" w:hAnsi="Times New Roman" w:cs="Times New Roman"/>
          <w:lang w:val="en-US"/>
        </w:rPr>
        <w:t xml:space="preserve">See judgment </w:t>
      </w:r>
      <w:r w:rsidRPr="00B9502E">
        <w:rPr>
          <w:rFonts w:ascii="Times New Roman" w:hAnsi="Times New Roman" w:cs="Times New Roman"/>
        </w:rPr>
        <w:t>no. 123 о</w:t>
      </w:r>
      <w:r w:rsidRPr="00B9502E">
        <w:rPr>
          <w:rFonts w:ascii="Times New Roman" w:hAnsi="Times New Roman" w:cs="Times New Roman"/>
          <w:lang w:val="en-US"/>
        </w:rPr>
        <w:t>f</w:t>
      </w:r>
      <w:r w:rsidRPr="00B9502E">
        <w:rPr>
          <w:rFonts w:ascii="Times New Roman" w:hAnsi="Times New Roman" w:cs="Times New Roman"/>
        </w:rPr>
        <w:t xml:space="preserve"> 24.03.2015 </w:t>
      </w:r>
      <w:r w:rsidRPr="00B9502E">
        <w:rPr>
          <w:rFonts w:ascii="Times New Roman" w:hAnsi="Times New Roman" w:cs="Times New Roman"/>
          <w:lang w:val="en-US"/>
        </w:rPr>
        <w:t xml:space="preserve">on civil case </w:t>
      </w:r>
      <w:r w:rsidRPr="00B9502E">
        <w:rPr>
          <w:rFonts w:ascii="Times New Roman" w:hAnsi="Times New Roman" w:cs="Times New Roman"/>
        </w:rPr>
        <w:t>no. 955/2014</w:t>
      </w:r>
      <w:r w:rsidRPr="00B9502E">
        <w:rPr>
          <w:rFonts w:ascii="Times New Roman" w:hAnsi="Times New Roman" w:cs="Times New Roman"/>
          <w:lang w:val="en-US"/>
        </w:rPr>
        <w:t xml:space="preserve"> DC Dimitrovgrad</w:t>
      </w:r>
    </w:p>
  </w:footnote>
  <w:footnote w:id="154">
    <w:p w:rsidR="005719B1" w:rsidRPr="00B9502E" w:rsidRDefault="005719B1">
      <w:pPr>
        <w:pStyle w:val="FootnoteText"/>
        <w:rPr>
          <w:rFonts w:ascii="Times New Roman" w:hAnsi="Times New Roman" w:cs="Times New Roman"/>
          <w:lang w:val="en-US"/>
        </w:rPr>
      </w:pPr>
      <w:r w:rsidRPr="00B9502E">
        <w:rPr>
          <w:rStyle w:val="FootnoteReference"/>
          <w:rFonts w:ascii="Times New Roman" w:hAnsi="Times New Roman" w:cs="Times New Roman"/>
        </w:rPr>
        <w:footnoteRef/>
      </w:r>
      <w:r w:rsidRPr="00B9502E">
        <w:rPr>
          <w:rFonts w:ascii="Times New Roman" w:hAnsi="Times New Roman" w:cs="Times New Roman"/>
        </w:rPr>
        <w:t xml:space="preserve"> </w:t>
      </w:r>
      <w:r w:rsidRPr="00B9502E">
        <w:rPr>
          <w:rFonts w:ascii="Times New Roman" w:hAnsi="Times New Roman" w:cs="Times New Roman"/>
          <w:lang w:val="en-US"/>
        </w:rPr>
        <w:t xml:space="preserve">See judgment </w:t>
      </w:r>
      <w:r w:rsidRPr="00B9502E">
        <w:rPr>
          <w:rFonts w:ascii="Times New Roman" w:hAnsi="Times New Roman" w:cs="Times New Roman"/>
        </w:rPr>
        <w:t>no. 788 о</w:t>
      </w:r>
      <w:r w:rsidRPr="00B9502E">
        <w:rPr>
          <w:rFonts w:ascii="Times New Roman" w:hAnsi="Times New Roman" w:cs="Times New Roman"/>
          <w:lang w:val="en-US"/>
        </w:rPr>
        <w:t>f</w:t>
      </w:r>
      <w:r w:rsidRPr="00B9502E">
        <w:rPr>
          <w:rFonts w:ascii="Times New Roman" w:hAnsi="Times New Roman" w:cs="Times New Roman"/>
        </w:rPr>
        <w:t xml:space="preserve"> 26.11.2013 </w:t>
      </w:r>
      <w:r w:rsidRPr="00B9502E">
        <w:rPr>
          <w:rFonts w:ascii="Times New Roman" w:hAnsi="Times New Roman" w:cs="Times New Roman"/>
          <w:lang w:val="en-US"/>
        </w:rPr>
        <w:t xml:space="preserve">on civil case </w:t>
      </w:r>
      <w:r w:rsidRPr="00B9502E">
        <w:rPr>
          <w:rFonts w:ascii="Times New Roman" w:hAnsi="Times New Roman" w:cs="Times New Roman"/>
        </w:rPr>
        <w:t xml:space="preserve">no. 430/2013 </w:t>
      </w:r>
      <w:r w:rsidRPr="00B9502E">
        <w:rPr>
          <w:rFonts w:ascii="Times New Roman" w:hAnsi="Times New Roman" w:cs="Times New Roman"/>
          <w:lang w:val="en-US"/>
        </w:rPr>
        <w:t>RC Ruse (entered into force)</w:t>
      </w:r>
    </w:p>
  </w:footnote>
  <w:footnote w:id="155">
    <w:p w:rsidR="005719B1" w:rsidRPr="00B9502E" w:rsidRDefault="005719B1">
      <w:pPr>
        <w:pStyle w:val="FootnoteText"/>
        <w:rPr>
          <w:rFonts w:ascii="Times New Roman" w:hAnsi="Times New Roman" w:cs="Times New Roman"/>
          <w:lang w:val="en-US"/>
        </w:rPr>
      </w:pPr>
      <w:r w:rsidRPr="00B9502E">
        <w:rPr>
          <w:rStyle w:val="FootnoteReference"/>
          <w:rFonts w:ascii="Times New Roman" w:hAnsi="Times New Roman" w:cs="Times New Roman"/>
        </w:rPr>
        <w:footnoteRef/>
      </w:r>
      <w:r w:rsidRPr="00B9502E">
        <w:rPr>
          <w:rFonts w:ascii="Times New Roman" w:hAnsi="Times New Roman" w:cs="Times New Roman"/>
        </w:rPr>
        <w:t xml:space="preserve"> </w:t>
      </w:r>
      <w:r w:rsidRPr="00B9502E">
        <w:rPr>
          <w:rFonts w:ascii="Times New Roman" w:hAnsi="Times New Roman" w:cs="Times New Roman"/>
          <w:lang w:val="en-US"/>
        </w:rPr>
        <w:t xml:space="preserve">See judgment </w:t>
      </w:r>
      <w:r w:rsidRPr="00B9502E">
        <w:rPr>
          <w:rFonts w:ascii="Times New Roman" w:hAnsi="Times New Roman" w:cs="Times New Roman"/>
        </w:rPr>
        <w:t xml:space="preserve">no. от 29.12.2014 </w:t>
      </w:r>
      <w:r w:rsidRPr="00B9502E">
        <w:rPr>
          <w:rFonts w:ascii="Times New Roman" w:hAnsi="Times New Roman" w:cs="Times New Roman"/>
          <w:lang w:val="en-US"/>
        </w:rPr>
        <w:t xml:space="preserve">on civil case </w:t>
      </w:r>
      <w:r w:rsidRPr="00B9502E">
        <w:rPr>
          <w:rFonts w:ascii="Times New Roman" w:hAnsi="Times New Roman" w:cs="Times New Roman"/>
        </w:rPr>
        <w:t xml:space="preserve">no. 28210/2014 </w:t>
      </w:r>
      <w:r w:rsidRPr="00B9502E">
        <w:rPr>
          <w:rFonts w:ascii="Times New Roman" w:hAnsi="Times New Roman" w:cs="Times New Roman"/>
          <w:lang w:val="en-US"/>
        </w:rPr>
        <w:t xml:space="preserve">DCS in which the court states that the provision of Article 6 “establishes self-contained subjective right, which has independent protection – the right to a trial within reasonable time.” </w:t>
      </w:r>
    </w:p>
  </w:footnote>
  <w:footnote w:id="156">
    <w:p w:rsidR="005719B1" w:rsidRPr="00B9502E" w:rsidRDefault="005719B1" w:rsidP="00B9502E">
      <w:pPr>
        <w:pStyle w:val="FootnoteText"/>
        <w:jc w:val="both"/>
        <w:rPr>
          <w:rFonts w:ascii="Times New Roman" w:hAnsi="Times New Roman" w:cs="Times New Roman"/>
          <w:lang w:val="en-US"/>
        </w:rPr>
      </w:pPr>
      <w:r w:rsidRPr="00B9502E">
        <w:rPr>
          <w:rStyle w:val="FootnoteReference"/>
          <w:rFonts w:ascii="Times New Roman" w:hAnsi="Times New Roman" w:cs="Times New Roman"/>
        </w:rPr>
        <w:footnoteRef/>
      </w:r>
      <w:r w:rsidRPr="00B9502E">
        <w:rPr>
          <w:rFonts w:ascii="Times New Roman" w:hAnsi="Times New Roman" w:cs="Times New Roman"/>
        </w:rPr>
        <w:t xml:space="preserve"> See judgment no. 1112 of 11.12.2014 on civil case no. 2025/2014, DC Veliko Turnovo, stating that: "</w:t>
      </w:r>
      <w:r w:rsidRPr="00B9502E">
        <w:rPr>
          <w:rFonts w:ascii="Times New Roman" w:hAnsi="Times New Roman" w:cs="Times New Roman"/>
          <w:i/>
        </w:rPr>
        <w:t>To consider that the court is responsible for the lack of end of the proceedings with satisfaction of the plaintiffs, which is their expectation as the outcome of proceedings, is tantamount to hold the court responsible for an employer becaming insolvent. Undoubtedly, the plaintiffs were worried and frustrated, but their subjective experiences do not arise from the actions of the court, but from the fact of falling of their former employer in insolvency and therefor - fast and complete inability to get their outstanding claims</w:t>
      </w:r>
      <w:r w:rsidRPr="00B9502E">
        <w:rPr>
          <w:rFonts w:ascii="Times New Roman" w:hAnsi="Times New Roman" w:cs="Times New Roman"/>
        </w:rPr>
        <w:t>."</w:t>
      </w:r>
    </w:p>
  </w:footnote>
  <w:footnote w:id="157">
    <w:p w:rsidR="005719B1" w:rsidRPr="00B9502E" w:rsidRDefault="005719B1" w:rsidP="00B9502E">
      <w:pPr>
        <w:pStyle w:val="FootnoteText"/>
        <w:jc w:val="both"/>
        <w:rPr>
          <w:rFonts w:ascii="Times New Roman" w:hAnsi="Times New Roman" w:cs="Times New Roman"/>
          <w:lang w:val="en-US"/>
        </w:rPr>
      </w:pPr>
      <w:r w:rsidRPr="00B9502E">
        <w:rPr>
          <w:rStyle w:val="FootnoteReference"/>
          <w:rFonts w:ascii="Times New Roman" w:hAnsi="Times New Roman" w:cs="Times New Roman"/>
        </w:rPr>
        <w:footnoteRef/>
      </w:r>
      <w:r w:rsidRPr="00B9502E">
        <w:rPr>
          <w:rFonts w:ascii="Times New Roman" w:hAnsi="Times New Roman" w:cs="Times New Roman"/>
        </w:rPr>
        <w:t xml:space="preserve"> See judgment of 12.29.2014, on civil case no. 28210/2014, DCS, 29 chamber, concerning the proceedings examining a claim of the 2007 for compensation under Article 122, para. 3 of the </w:t>
      </w:r>
      <w:r>
        <w:rPr>
          <w:rFonts w:ascii="Times New Roman" w:hAnsi="Times New Roman" w:cs="Times New Roman"/>
          <w:lang w:val="en-US"/>
        </w:rPr>
        <w:t>State Servant Act</w:t>
      </w:r>
      <w:r w:rsidRPr="00B9502E">
        <w:rPr>
          <w:rFonts w:ascii="Times New Roman" w:hAnsi="Times New Roman" w:cs="Times New Roman"/>
        </w:rPr>
        <w:t xml:space="preserve"> and for establishing the existence of labor relation. The proceedings ended with a judgment of 01.11.2013, of the Supreme Court of Cassation. On 06/11/2013, the claimant filed a petition to the Inspectorate and the </w:t>
      </w:r>
      <w:r>
        <w:rPr>
          <w:rFonts w:ascii="Times New Roman" w:hAnsi="Times New Roman" w:cs="Times New Roman"/>
          <w:lang w:val="en-US"/>
        </w:rPr>
        <w:t>MoJ</w:t>
      </w:r>
      <w:r w:rsidRPr="00B9502E">
        <w:rPr>
          <w:rFonts w:ascii="Times New Roman" w:hAnsi="Times New Roman" w:cs="Times New Roman"/>
        </w:rPr>
        <w:t xml:space="preserve"> for finding a violation of the right to consider and resolve the case within a reasonable time and for awarding compensation. The claimant did not accept the compensation settlement and on 05/27/2014 filed a claim under Article 2b SMLDA. The court held that, since in this case the applicable period is the 5-year general </w:t>
      </w:r>
      <w:r w:rsidRPr="00A75934">
        <w:rPr>
          <w:rFonts w:ascii="Times New Roman" w:hAnsi="Times New Roman" w:cs="Times New Roman"/>
        </w:rPr>
        <w:t xml:space="preserve">prescription </w:t>
      </w:r>
      <w:r w:rsidRPr="00B9502E">
        <w:rPr>
          <w:rFonts w:ascii="Times New Roman" w:hAnsi="Times New Roman" w:cs="Times New Roman"/>
        </w:rPr>
        <w:t>period for the claim under Article 110 of the CPC, the claim appears to be time-barred for the period before 26.05.2009</w:t>
      </w:r>
    </w:p>
  </w:footnote>
  <w:footnote w:id="158">
    <w:p w:rsidR="005719B1" w:rsidRPr="00B9502E" w:rsidRDefault="005719B1" w:rsidP="00FD074B">
      <w:pPr>
        <w:pStyle w:val="FootnoteText"/>
        <w:jc w:val="both"/>
        <w:rPr>
          <w:rFonts w:ascii="Times New Roman" w:hAnsi="Times New Roman" w:cs="Times New Roman"/>
          <w:lang w:val="en-US"/>
        </w:rPr>
      </w:pPr>
      <w:r w:rsidRPr="00B9502E">
        <w:rPr>
          <w:rStyle w:val="FootnoteReference"/>
          <w:rFonts w:ascii="Times New Roman" w:hAnsi="Times New Roman" w:cs="Times New Roman"/>
        </w:rPr>
        <w:footnoteRef/>
      </w:r>
      <w:r>
        <w:rPr>
          <w:rFonts w:ascii="Times New Roman" w:hAnsi="Times New Roman" w:cs="Times New Roman"/>
        </w:rPr>
        <w:t xml:space="preserve"> See a contrari</w:t>
      </w:r>
      <w:r>
        <w:rPr>
          <w:rFonts w:ascii="Times New Roman" w:hAnsi="Times New Roman" w:cs="Times New Roman"/>
          <w:lang w:val="en-US"/>
        </w:rPr>
        <w:t>o</w:t>
      </w:r>
      <w:r w:rsidRPr="00B9502E">
        <w:rPr>
          <w:rFonts w:ascii="Times New Roman" w:hAnsi="Times New Roman" w:cs="Times New Roman"/>
        </w:rPr>
        <w:t xml:space="preserve"> judgment no. 788 of 11.26.2013 on civil case no. 430/2013, RC Ruse on pending lengthy proceedings, where "</w:t>
      </w:r>
      <w:r w:rsidRPr="00FD074B">
        <w:rPr>
          <w:rFonts w:ascii="Times New Roman" w:hAnsi="Times New Roman" w:cs="Times New Roman"/>
          <w:i/>
        </w:rPr>
        <w:t xml:space="preserve">the court found that the claim as admissible for the entire period of pre-trial proceedings </w:t>
      </w:r>
      <w:r>
        <w:rPr>
          <w:rFonts w:ascii="Times New Roman" w:hAnsi="Times New Roman" w:cs="Times New Roman"/>
          <w:i/>
          <w:lang w:val="en-US"/>
        </w:rPr>
        <w:t>till</w:t>
      </w:r>
      <w:r w:rsidRPr="00FD074B">
        <w:rPr>
          <w:rFonts w:ascii="Times New Roman" w:hAnsi="Times New Roman" w:cs="Times New Roman"/>
          <w:i/>
        </w:rPr>
        <w:t xml:space="preserve"> the filing of the claim</w:t>
      </w:r>
      <w:r w:rsidRPr="00B9502E">
        <w:rPr>
          <w:rFonts w:ascii="Times New Roman" w:hAnsi="Times New Roman" w:cs="Times New Roman"/>
        </w:rPr>
        <w:t>."</w:t>
      </w:r>
      <w:r w:rsidRPr="00B9502E">
        <w:rPr>
          <w:rFonts w:ascii="Times New Roman" w:hAnsi="Times New Roman" w:cs="Times New Roman"/>
          <w:lang w:val="en-US"/>
        </w:rPr>
        <w:t xml:space="preserve">    </w:t>
      </w:r>
    </w:p>
  </w:footnote>
  <w:footnote w:id="159">
    <w:p w:rsidR="005719B1" w:rsidRPr="00B9502E" w:rsidRDefault="005719B1">
      <w:pPr>
        <w:pStyle w:val="FootnoteText"/>
        <w:rPr>
          <w:rFonts w:ascii="Times New Roman" w:hAnsi="Times New Roman" w:cs="Times New Roman"/>
          <w:lang w:val="en-US"/>
        </w:rPr>
      </w:pPr>
      <w:r w:rsidRPr="00B9502E">
        <w:rPr>
          <w:rStyle w:val="FootnoteReference"/>
          <w:rFonts w:ascii="Times New Roman" w:hAnsi="Times New Roman" w:cs="Times New Roman"/>
        </w:rPr>
        <w:footnoteRef/>
      </w:r>
      <w:r w:rsidRPr="00B9502E">
        <w:rPr>
          <w:rFonts w:ascii="Times New Roman" w:hAnsi="Times New Roman" w:cs="Times New Roman"/>
        </w:rPr>
        <w:t xml:space="preserve"> </w:t>
      </w:r>
      <w:r w:rsidRPr="00B9502E">
        <w:rPr>
          <w:rFonts w:ascii="Times New Roman" w:hAnsi="Times New Roman" w:cs="Times New Roman"/>
          <w:lang w:val="en-US"/>
        </w:rPr>
        <w:t xml:space="preserve">See judgment </w:t>
      </w:r>
      <w:r w:rsidRPr="00B9502E">
        <w:rPr>
          <w:rFonts w:ascii="Times New Roman" w:hAnsi="Times New Roman" w:cs="Times New Roman"/>
        </w:rPr>
        <w:t>no. 872 о</w:t>
      </w:r>
      <w:r w:rsidRPr="00B9502E">
        <w:rPr>
          <w:rFonts w:ascii="Times New Roman" w:hAnsi="Times New Roman" w:cs="Times New Roman"/>
          <w:lang w:val="en-US"/>
        </w:rPr>
        <w:t>f</w:t>
      </w:r>
      <w:r w:rsidRPr="00B9502E">
        <w:rPr>
          <w:rFonts w:ascii="Times New Roman" w:hAnsi="Times New Roman" w:cs="Times New Roman"/>
        </w:rPr>
        <w:t xml:space="preserve"> 10.02.2014 </w:t>
      </w:r>
      <w:r w:rsidRPr="00B9502E">
        <w:rPr>
          <w:rFonts w:ascii="Times New Roman" w:hAnsi="Times New Roman" w:cs="Times New Roman"/>
          <w:lang w:val="en-US"/>
        </w:rPr>
        <w:t>SCC on civil case</w:t>
      </w:r>
      <w:r w:rsidRPr="00B9502E">
        <w:rPr>
          <w:rFonts w:ascii="Times New Roman" w:hAnsi="Times New Roman" w:cs="Times New Roman"/>
        </w:rPr>
        <w:t xml:space="preserve"> no. 17/2013</w:t>
      </w:r>
      <w:r w:rsidRPr="00B9502E">
        <w:rPr>
          <w:rFonts w:ascii="Times New Roman" w:hAnsi="Times New Roman" w:cs="Times New Roman"/>
          <w:lang w:val="en-US"/>
        </w:rPr>
        <w:t xml:space="preserve">, confirmed with Judgment </w:t>
      </w:r>
      <w:r w:rsidRPr="00B9502E">
        <w:rPr>
          <w:rFonts w:ascii="Times New Roman" w:hAnsi="Times New Roman" w:cs="Times New Roman"/>
        </w:rPr>
        <w:t xml:space="preserve">no. 1146 </w:t>
      </w:r>
      <w:r w:rsidRPr="00B9502E">
        <w:rPr>
          <w:rFonts w:ascii="Times New Roman" w:hAnsi="Times New Roman" w:cs="Times New Roman"/>
          <w:lang w:val="en-US"/>
        </w:rPr>
        <w:t xml:space="preserve">of </w:t>
      </w:r>
      <w:r w:rsidRPr="00B9502E">
        <w:rPr>
          <w:rFonts w:ascii="Times New Roman" w:hAnsi="Times New Roman" w:cs="Times New Roman"/>
        </w:rPr>
        <w:t>2014</w:t>
      </w:r>
      <w:r w:rsidRPr="00B9502E">
        <w:rPr>
          <w:rFonts w:ascii="Times New Roman" w:hAnsi="Times New Roman" w:cs="Times New Roman"/>
          <w:lang w:val="en-US"/>
        </w:rPr>
        <w:t xml:space="preserve">, SAP, on civil case </w:t>
      </w:r>
      <w:r w:rsidRPr="00B9502E">
        <w:rPr>
          <w:rFonts w:ascii="Times New Roman" w:hAnsi="Times New Roman" w:cs="Times New Roman"/>
        </w:rPr>
        <w:t>no. 1138/2014</w:t>
      </w:r>
    </w:p>
  </w:footnote>
  <w:footnote w:id="160">
    <w:p w:rsidR="005719B1" w:rsidRPr="003A6AA3" w:rsidRDefault="005719B1">
      <w:pPr>
        <w:pStyle w:val="FootnoteText"/>
        <w:rPr>
          <w:rFonts w:ascii="Times New Roman" w:hAnsi="Times New Roman" w:cs="Times New Roman"/>
          <w:sz w:val="18"/>
          <w:szCs w:val="18"/>
          <w:lang w:val="en-US"/>
        </w:rPr>
      </w:pPr>
      <w:r w:rsidRPr="003A6AA3">
        <w:rPr>
          <w:rStyle w:val="FootnoteReference"/>
          <w:rFonts w:ascii="Times New Roman" w:hAnsi="Times New Roman" w:cs="Times New Roman"/>
          <w:sz w:val="18"/>
          <w:szCs w:val="18"/>
        </w:rPr>
        <w:footnoteRef/>
      </w:r>
      <w:r w:rsidRPr="003A6AA3">
        <w:rPr>
          <w:rFonts w:ascii="Times New Roman" w:hAnsi="Times New Roman" w:cs="Times New Roman"/>
          <w:sz w:val="18"/>
          <w:szCs w:val="18"/>
        </w:rPr>
        <w:t xml:space="preserve"> </w:t>
      </w:r>
      <w:r w:rsidRPr="003A6AA3">
        <w:rPr>
          <w:rFonts w:ascii="Times New Roman" w:hAnsi="Times New Roman" w:cs="Times New Roman"/>
          <w:sz w:val="18"/>
          <w:szCs w:val="18"/>
          <w:lang w:val="en-US"/>
        </w:rPr>
        <w:t>See II.2.2</w:t>
      </w:r>
    </w:p>
  </w:footnote>
  <w:footnote w:id="161">
    <w:p w:rsidR="005719B1" w:rsidRPr="003A6AA3" w:rsidRDefault="005719B1" w:rsidP="00980724">
      <w:pPr>
        <w:pStyle w:val="FootnoteText"/>
        <w:jc w:val="both"/>
        <w:rPr>
          <w:rFonts w:ascii="Times New Roman" w:hAnsi="Times New Roman" w:cs="Times New Roman"/>
          <w:sz w:val="18"/>
          <w:szCs w:val="18"/>
          <w:lang w:val="en-US"/>
        </w:rPr>
      </w:pPr>
      <w:r w:rsidRPr="003A6AA3">
        <w:rPr>
          <w:rStyle w:val="FootnoteReference"/>
          <w:rFonts w:ascii="Times New Roman" w:hAnsi="Times New Roman" w:cs="Times New Roman"/>
          <w:sz w:val="18"/>
          <w:szCs w:val="18"/>
        </w:rPr>
        <w:footnoteRef/>
      </w:r>
      <w:r w:rsidRPr="003A6AA3">
        <w:rPr>
          <w:rFonts w:ascii="Times New Roman" w:hAnsi="Times New Roman" w:cs="Times New Roman"/>
          <w:sz w:val="18"/>
          <w:szCs w:val="18"/>
        </w:rPr>
        <w:t xml:space="preserve"> </w:t>
      </w:r>
      <w:r w:rsidRPr="003A6AA3">
        <w:rPr>
          <w:rFonts w:ascii="Times New Roman" w:hAnsi="Times New Roman" w:cs="Times New Roman"/>
          <w:sz w:val="18"/>
          <w:szCs w:val="18"/>
          <w:lang w:val="en-US"/>
        </w:rPr>
        <w:t>See judgments</w:t>
      </w:r>
      <w:r w:rsidRPr="003A6AA3">
        <w:rPr>
          <w:rFonts w:ascii="Times New Roman" w:hAnsi="Times New Roman" w:cs="Times New Roman"/>
          <w:sz w:val="18"/>
          <w:szCs w:val="18"/>
        </w:rPr>
        <w:t xml:space="preserve"> </w:t>
      </w:r>
      <w:r>
        <w:rPr>
          <w:rFonts w:ascii="Times New Roman" w:hAnsi="Times New Roman" w:cs="Times New Roman"/>
          <w:sz w:val="18"/>
          <w:szCs w:val="18"/>
        </w:rPr>
        <w:t>no.</w:t>
      </w:r>
      <w:r w:rsidRPr="003A6AA3">
        <w:rPr>
          <w:rFonts w:ascii="Times New Roman" w:hAnsi="Times New Roman" w:cs="Times New Roman"/>
          <w:sz w:val="18"/>
          <w:szCs w:val="18"/>
        </w:rPr>
        <w:t xml:space="preserve"> 661 о</w:t>
      </w:r>
      <w:r w:rsidRPr="003A6AA3">
        <w:rPr>
          <w:rFonts w:ascii="Times New Roman" w:hAnsi="Times New Roman" w:cs="Times New Roman"/>
          <w:sz w:val="18"/>
          <w:szCs w:val="18"/>
          <w:lang w:val="en-US"/>
        </w:rPr>
        <w:t>f</w:t>
      </w:r>
      <w:r w:rsidRPr="003A6AA3">
        <w:rPr>
          <w:rFonts w:ascii="Times New Roman" w:hAnsi="Times New Roman" w:cs="Times New Roman"/>
          <w:sz w:val="18"/>
          <w:szCs w:val="18"/>
        </w:rPr>
        <w:t xml:space="preserve"> 8.07.2014 </w:t>
      </w:r>
      <w:r>
        <w:rPr>
          <w:rFonts w:ascii="Times New Roman" w:hAnsi="Times New Roman" w:cs="Times New Roman"/>
          <w:sz w:val="18"/>
          <w:szCs w:val="18"/>
          <w:lang w:val="en-US"/>
        </w:rPr>
        <w:t>DC Veliko Tu</w:t>
      </w:r>
      <w:r w:rsidRPr="003A6AA3">
        <w:rPr>
          <w:rFonts w:ascii="Times New Roman" w:hAnsi="Times New Roman" w:cs="Times New Roman"/>
          <w:sz w:val="18"/>
          <w:szCs w:val="18"/>
          <w:lang w:val="en-US"/>
        </w:rPr>
        <w:t xml:space="preserve">rnovo on civil case </w:t>
      </w:r>
      <w:r>
        <w:rPr>
          <w:rFonts w:ascii="Times New Roman" w:hAnsi="Times New Roman" w:cs="Times New Roman"/>
          <w:sz w:val="18"/>
          <w:szCs w:val="18"/>
        </w:rPr>
        <w:t>no.</w:t>
      </w:r>
      <w:r w:rsidRPr="003A6AA3">
        <w:rPr>
          <w:rFonts w:ascii="Times New Roman" w:hAnsi="Times New Roman" w:cs="Times New Roman"/>
          <w:sz w:val="18"/>
          <w:szCs w:val="18"/>
        </w:rPr>
        <w:t xml:space="preserve"> 611/2014</w:t>
      </w:r>
      <w:r w:rsidRPr="003A6AA3">
        <w:rPr>
          <w:rFonts w:ascii="Times New Roman" w:hAnsi="Times New Roman" w:cs="Times New Roman"/>
          <w:sz w:val="18"/>
          <w:szCs w:val="18"/>
          <w:lang w:val="en-US"/>
        </w:rPr>
        <w:t xml:space="preserve"> confirmed with judgment </w:t>
      </w:r>
      <w:r>
        <w:rPr>
          <w:rFonts w:ascii="Times New Roman" w:hAnsi="Times New Roman" w:cs="Times New Roman"/>
          <w:sz w:val="18"/>
          <w:szCs w:val="18"/>
        </w:rPr>
        <w:t>no.</w:t>
      </w:r>
      <w:r w:rsidRPr="003A6AA3">
        <w:rPr>
          <w:rFonts w:ascii="Times New Roman" w:hAnsi="Times New Roman" w:cs="Times New Roman"/>
          <w:sz w:val="18"/>
          <w:szCs w:val="18"/>
        </w:rPr>
        <w:t xml:space="preserve"> 391 </w:t>
      </w:r>
      <w:r w:rsidRPr="003A6AA3">
        <w:rPr>
          <w:rFonts w:ascii="Times New Roman" w:hAnsi="Times New Roman" w:cs="Times New Roman"/>
          <w:sz w:val="18"/>
          <w:szCs w:val="18"/>
          <w:lang w:val="en-US"/>
        </w:rPr>
        <w:t>of</w:t>
      </w:r>
      <w:r w:rsidRPr="003A6AA3">
        <w:rPr>
          <w:rFonts w:ascii="Times New Roman" w:hAnsi="Times New Roman" w:cs="Times New Roman"/>
          <w:sz w:val="18"/>
          <w:szCs w:val="18"/>
        </w:rPr>
        <w:t xml:space="preserve"> 27.11.2014 </w:t>
      </w:r>
      <w:r w:rsidRPr="003A6AA3">
        <w:rPr>
          <w:rFonts w:ascii="Times New Roman" w:hAnsi="Times New Roman" w:cs="Times New Roman"/>
          <w:sz w:val="18"/>
          <w:szCs w:val="18"/>
          <w:lang w:val="en-US"/>
        </w:rPr>
        <w:t xml:space="preserve">on civil case </w:t>
      </w:r>
      <w:r>
        <w:rPr>
          <w:rFonts w:ascii="Times New Roman" w:hAnsi="Times New Roman" w:cs="Times New Roman"/>
          <w:sz w:val="18"/>
          <w:szCs w:val="18"/>
        </w:rPr>
        <w:t>no.</w:t>
      </w:r>
      <w:r w:rsidRPr="003A6AA3">
        <w:rPr>
          <w:rFonts w:ascii="Times New Roman" w:hAnsi="Times New Roman" w:cs="Times New Roman"/>
          <w:sz w:val="18"/>
          <w:szCs w:val="18"/>
        </w:rPr>
        <w:t xml:space="preserve"> 800/2014</w:t>
      </w:r>
      <w:r>
        <w:rPr>
          <w:rFonts w:ascii="Times New Roman" w:hAnsi="Times New Roman" w:cs="Times New Roman"/>
          <w:sz w:val="18"/>
          <w:szCs w:val="18"/>
          <w:lang w:val="en-US"/>
        </w:rPr>
        <w:t>, RC Veliko Tu</w:t>
      </w:r>
      <w:r w:rsidRPr="003A6AA3">
        <w:rPr>
          <w:rFonts w:ascii="Times New Roman" w:hAnsi="Times New Roman" w:cs="Times New Roman"/>
          <w:sz w:val="18"/>
          <w:szCs w:val="18"/>
          <w:lang w:val="en-US"/>
        </w:rPr>
        <w:t>rnovo; judgment</w:t>
      </w:r>
      <w:r w:rsidRPr="003A6AA3">
        <w:rPr>
          <w:rFonts w:ascii="Times New Roman" w:hAnsi="Times New Roman" w:cs="Times New Roman"/>
          <w:sz w:val="18"/>
          <w:szCs w:val="18"/>
        </w:rPr>
        <w:t xml:space="preserve"> </w:t>
      </w:r>
      <w:r>
        <w:rPr>
          <w:rFonts w:ascii="Times New Roman" w:hAnsi="Times New Roman" w:cs="Times New Roman"/>
          <w:sz w:val="18"/>
          <w:szCs w:val="18"/>
        </w:rPr>
        <w:t>no.</w:t>
      </w:r>
      <w:r w:rsidRPr="003A6AA3">
        <w:rPr>
          <w:rFonts w:ascii="Times New Roman" w:hAnsi="Times New Roman" w:cs="Times New Roman"/>
          <w:sz w:val="18"/>
          <w:szCs w:val="18"/>
        </w:rPr>
        <w:t xml:space="preserve"> 377 о</w:t>
      </w:r>
      <w:r w:rsidRPr="003A6AA3">
        <w:rPr>
          <w:rFonts w:ascii="Times New Roman" w:hAnsi="Times New Roman" w:cs="Times New Roman"/>
          <w:sz w:val="18"/>
          <w:szCs w:val="18"/>
          <w:lang w:val="en-US"/>
        </w:rPr>
        <w:t>f</w:t>
      </w:r>
      <w:r w:rsidRPr="003A6AA3">
        <w:rPr>
          <w:rFonts w:ascii="Times New Roman" w:hAnsi="Times New Roman" w:cs="Times New Roman"/>
          <w:sz w:val="18"/>
          <w:szCs w:val="18"/>
        </w:rPr>
        <w:t xml:space="preserve"> 17.10.2014 </w:t>
      </w:r>
      <w:r w:rsidRPr="003A6AA3">
        <w:rPr>
          <w:rFonts w:ascii="Times New Roman" w:hAnsi="Times New Roman" w:cs="Times New Roman"/>
          <w:sz w:val="18"/>
          <w:szCs w:val="18"/>
          <w:lang w:val="en-US"/>
        </w:rPr>
        <w:t xml:space="preserve">on civil case </w:t>
      </w:r>
      <w:r>
        <w:rPr>
          <w:rFonts w:ascii="Times New Roman" w:hAnsi="Times New Roman" w:cs="Times New Roman"/>
          <w:sz w:val="18"/>
          <w:szCs w:val="18"/>
        </w:rPr>
        <w:t>no.</w:t>
      </w:r>
      <w:r w:rsidRPr="003A6AA3">
        <w:rPr>
          <w:rFonts w:ascii="Times New Roman" w:hAnsi="Times New Roman" w:cs="Times New Roman"/>
          <w:sz w:val="18"/>
          <w:szCs w:val="18"/>
        </w:rPr>
        <w:t xml:space="preserve"> 696/2014 </w:t>
      </w:r>
      <w:r w:rsidRPr="003A6AA3">
        <w:rPr>
          <w:rFonts w:ascii="Times New Roman" w:hAnsi="Times New Roman" w:cs="Times New Roman"/>
          <w:sz w:val="18"/>
          <w:szCs w:val="18"/>
          <w:lang w:val="en-US"/>
        </w:rPr>
        <w:t xml:space="preserve">DC Dimitrovgrad, confirmed with judgment </w:t>
      </w:r>
      <w:r>
        <w:rPr>
          <w:rFonts w:ascii="Times New Roman" w:hAnsi="Times New Roman" w:cs="Times New Roman"/>
          <w:sz w:val="18"/>
          <w:szCs w:val="18"/>
        </w:rPr>
        <w:t>no.</w:t>
      </w:r>
      <w:r w:rsidRPr="003A6AA3">
        <w:rPr>
          <w:rFonts w:ascii="Times New Roman" w:hAnsi="Times New Roman" w:cs="Times New Roman"/>
          <w:sz w:val="18"/>
          <w:szCs w:val="18"/>
        </w:rPr>
        <w:t xml:space="preserve"> 102 </w:t>
      </w:r>
      <w:r w:rsidRPr="003A6AA3">
        <w:rPr>
          <w:rFonts w:ascii="Times New Roman" w:hAnsi="Times New Roman" w:cs="Times New Roman"/>
          <w:sz w:val="18"/>
          <w:szCs w:val="18"/>
          <w:lang w:val="en-US"/>
        </w:rPr>
        <w:t>of</w:t>
      </w:r>
      <w:r w:rsidRPr="003A6AA3">
        <w:rPr>
          <w:rFonts w:ascii="Times New Roman" w:hAnsi="Times New Roman" w:cs="Times New Roman"/>
          <w:sz w:val="18"/>
          <w:szCs w:val="18"/>
        </w:rPr>
        <w:t xml:space="preserve"> 10.03.2015 </w:t>
      </w:r>
      <w:r w:rsidRPr="003A6AA3">
        <w:rPr>
          <w:rFonts w:ascii="Times New Roman" w:hAnsi="Times New Roman" w:cs="Times New Roman"/>
          <w:sz w:val="18"/>
          <w:szCs w:val="18"/>
          <w:lang w:val="en-US"/>
        </w:rPr>
        <w:t>on appellate civil case</w:t>
      </w:r>
      <w:r w:rsidRPr="003A6AA3">
        <w:rPr>
          <w:rFonts w:ascii="Times New Roman" w:hAnsi="Times New Roman" w:cs="Times New Roman"/>
          <w:sz w:val="18"/>
          <w:szCs w:val="18"/>
        </w:rPr>
        <w:t xml:space="preserve"> </w:t>
      </w:r>
      <w:r>
        <w:rPr>
          <w:rFonts w:ascii="Times New Roman" w:hAnsi="Times New Roman" w:cs="Times New Roman"/>
          <w:sz w:val="18"/>
          <w:szCs w:val="18"/>
        </w:rPr>
        <w:t>no.</w:t>
      </w:r>
      <w:r w:rsidRPr="003A6AA3">
        <w:rPr>
          <w:rFonts w:ascii="Times New Roman" w:hAnsi="Times New Roman" w:cs="Times New Roman"/>
          <w:sz w:val="18"/>
          <w:szCs w:val="18"/>
        </w:rPr>
        <w:t xml:space="preserve"> 28/2015</w:t>
      </w:r>
      <w:r w:rsidRPr="003A6AA3">
        <w:rPr>
          <w:rFonts w:ascii="Times New Roman" w:hAnsi="Times New Roman" w:cs="Times New Roman"/>
          <w:sz w:val="18"/>
          <w:szCs w:val="18"/>
          <w:lang w:val="en-US"/>
        </w:rPr>
        <w:t>, RC Haskovo</w:t>
      </w:r>
      <w:r w:rsidRPr="003A6AA3">
        <w:rPr>
          <w:rFonts w:ascii="Times New Roman" w:hAnsi="Times New Roman" w:cs="Times New Roman"/>
          <w:sz w:val="18"/>
          <w:szCs w:val="18"/>
        </w:rPr>
        <w:t xml:space="preserve">; </w:t>
      </w:r>
      <w:r w:rsidRPr="003A6AA3">
        <w:rPr>
          <w:rFonts w:ascii="Times New Roman" w:hAnsi="Times New Roman" w:cs="Times New Roman"/>
          <w:sz w:val="18"/>
          <w:szCs w:val="18"/>
          <w:lang w:val="en-US"/>
        </w:rPr>
        <w:t>judgment</w:t>
      </w:r>
      <w:r w:rsidRPr="003A6AA3">
        <w:rPr>
          <w:rFonts w:ascii="Times New Roman" w:hAnsi="Times New Roman" w:cs="Times New Roman"/>
          <w:sz w:val="18"/>
          <w:szCs w:val="18"/>
        </w:rPr>
        <w:t xml:space="preserve"> </w:t>
      </w:r>
      <w:r>
        <w:rPr>
          <w:rFonts w:ascii="Times New Roman" w:hAnsi="Times New Roman" w:cs="Times New Roman"/>
          <w:sz w:val="18"/>
          <w:szCs w:val="18"/>
        </w:rPr>
        <w:t>no.</w:t>
      </w:r>
      <w:r w:rsidRPr="003A6AA3">
        <w:rPr>
          <w:rFonts w:ascii="Times New Roman" w:hAnsi="Times New Roman" w:cs="Times New Roman"/>
          <w:sz w:val="18"/>
          <w:szCs w:val="18"/>
        </w:rPr>
        <w:t xml:space="preserve"> 468 о</w:t>
      </w:r>
      <w:r w:rsidRPr="003A6AA3">
        <w:rPr>
          <w:rFonts w:ascii="Times New Roman" w:hAnsi="Times New Roman" w:cs="Times New Roman"/>
          <w:sz w:val="18"/>
          <w:szCs w:val="18"/>
          <w:lang w:val="en-US"/>
        </w:rPr>
        <w:t>f</w:t>
      </w:r>
      <w:r w:rsidRPr="003A6AA3">
        <w:rPr>
          <w:rFonts w:ascii="Times New Roman" w:hAnsi="Times New Roman" w:cs="Times New Roman"/>
          <w:sz w:val="18"/>
          <w:szCs w:val="18"/>
        </w:rPr>
        <w:t xml:space="preserve"> 01.11.2013 </w:t>
      </w:r>
      <w:r w:rsidRPr="003A6AA3">
        <w:rPr>
          <w:rFonts w:ascii="Times New Roman" w:hAnsi="Times New Roman" w:cs="Times New Roman"/>
          <w:sz w:val="18"/>
          <w:szCs w:val="18"/>
          <w:lang w:val="en-US"/>
        </w:rPr>
        <w:t>on civil case</w:t>
      </w:r>
      <w:r w:rsidRPr="003A6AA3">
        <w:rPr>
          <w:rFonts w:ascii="Times New Roman" w:hAnsi="Times New Roman" w:cs="Times New Roman"/>
          <w:sz w:val="18"/>
          <w:szCs w:val="18"/>
        </w:rPr>
        <w:t xml:space="preserve"> </w:t>
      </w:r>
      <w:r>
        <w:rPr>
          <w:rFonts w:ascii="Times New Roman" w:hAnsi="Times New Roman" w:cs="Times New Roman"/>
          <w:sz w:val="18"/>
          <w:szCs w:val="18"/>
        </w:rPr>
        <w:t>no.</w:t>
      </w:r>
      <w:r w:rsidRPr="003A6AA3">
        <w:rPr>
          <w:rFonts w:ascii="Times New Roman" w:hAnsi="Times New Roman" w:cs="Times New Roman"/>
          <w:sz w:val="18"/>
          <w:szCs w:val="18"/>
        </w:rPr>
        <w:t xml:space="preserve"> 962/2013 </w:t>
      </w:r>
      <w:r>
        <w:rPr>
          <w:rFonts w:ascii="Times New Roman" w:hAnsi="Times New Roman" w:cs="Times New Roman"/>
          <w:sz w:val="18"/>
          <w:szCs w:val="18"/>
          <w:lang w:val="en-US"/>
        </w:rPr>
        <w:t>RC Veliko Tu</w:t>
      </w:r>
      <w:r w:rsidRPr="003A6AA3">
        <w:rPr>
          <w:rFonts w:ascii="Times New Roman" w:hAnsi="Times New Roman" w:cs="Times New Roman"/>
          <w:sz w:val="18"/>
          <w:szCs w:val="18"/>
          <w:lang w:val="en-US"/>
        </w:rPr>
        <w:t>rnovo</w:t>
      </w:r>
      <w:r w:rsidRPr="003A6AA3">
        <w:rPr>
          <w:rFonts w:ascii="Times New Roman" w:hAnsi="Times New Roman" w:cs="Times New Roman"/>
          <w:sz w:val="18"/>
          <w:szCs w:val="18"/>
        </w:rPr>
        <w:t xml:space="preserve">; </w:t>
      </w:r>
      <w:r w:rsidRPr="003A6AA3">
        <w:rPr>
          <w:rFonts w:ascii="Times New Roman" w:hAnsi="Times New Roman" w:cs="Times New Roman"/>
          <w:sz w:val="18"/>
          <w:szCs w:val="18"/>
          <w:lang w:val="en-US"/>
        </w:rPr>
        <w:t xml:space="preserve">Judgment </w:t>
      </w:r>
      <w:r>
        <w:rPr>
          <w:rFonts w:ascii="Times New Roman" w:hAnsi="Times New Roman" w:cs="Times New Roman"/>
          <w:sz w:val="18"/>
          <w:szCs w:val="18"/>
        </w:rPr>
        <w:t>no.</w:t>
      </w:r>
      <w:r w:rsidRPr="003A6AA3">
        <w:rPr>
          <w:rFonts w:ascii="Times New Roman" w:hAnsi="Times New Roman" w:cs="Times New Roman"/>
          <w:sz w:val="18"/>
          <w:szCs w:val="18"/>
        </w:rPr>
        <w:t xml:space="preserve"> 737 о</w:t>
      </w:r>
      <w:r w:rsidRPr="003A6AA3">
        <w:rPr>
          <w:rFonts w:ascii="Times New Roman" w:hAnsi="Times New Roman" w:cs="Times New Roman"/>
          <w:sz w:val="18"/>
          <w:szCs w:val="18"/>
          <w:lang w:val="en-US"/>
        </w:rPr>
        <w:t>f</w:t>
      </w:r>
      <w:r w:rsidRPr="003A6AA3">
        <w:rPr>
          <w:rFonts w:ascii="Times New Roman" w:hAnsi="Times New Roman" w:cs="Times New Roman"/>
          <w:sz w:val="18"/>
          <w:szCs w:val="18"/>
        </w:rPr>
        <w:t xml:space="preserve"> 24.10.2014 </w:t>
      </w:r>
      <w:r w:rsidRPr="003A6AA3">
        <w:rPr>
          <w:rFonts w:ascii="Times New Roman" w:hAnsi="Times New Roman" w:cs="Times New Roman"/>
          <w:sz w:val="18"/>
          <w:szCs w:val="18"/>
          <w:lang w:val="en-US"/>
        </w:rPr>
        <w:t xml:space="preserve">on civil case </w:t>
      </w:r>
      <w:r>
        <w:rPr>
          <w:rFonts w:ascii="Times New Roman" w:hAnsi="Times New Roman" w:cs="Times New Roman"/>
          <w:sz w:val="18"/>
          <w:szCs w:val="18"/>
        </w:rPr>
        <w:t>no.</w:t>
      </w:r>
      <w:r w:rsidRPr="003A6AA3">
        <w:rPr>
          <w:rFonts w:ascii="Times New Roman" w:hAnsi="Times New Roman" w:cs="Times New Roman"/>
          <w:sz w:val="18"/>
          <w:szCs w:val="18"/>
        </w:rPr>
        <w:t xml:space="preserve"> 2341/2014 </w:t>
      </w:r>
      <w:r w:rsidRPr="003A6AA3">
        <w:rPr>
          <w:rFonts w:ascii="Times New Roman" w:hAnsi="Times New Roman" w:cs="Times New Roman"/>
          <w:sz w:val="18"/>
          <w:szCs w:val="18"/>
          <w:lang w:val="en-US"/>
        </w:rPr>
        <w:t xml:space="preserve">DC Vratsa, respectively judgment </w:t>
      </w:r>
      <w:r>
        <w:rPr>
          <w:rFonts w:ascii="Times New Roman" w:hAnsi="Times New Roman" w:cs="Times New Roman"/>
          <w:sz w:val="18"/>
          <w:szCs w:val="18"/>
        </w:rPr>
        <w:t>no.</w:t>
      </w:r>
      <w:r w:rsidRPr="003A6AA3">
        <w:rPr>
          <w:rFonts w:ascii="Times New Roman" w:hAnsi="Times New Roman" w:cs="Times New Roman"/>
          <w:sz w:val="18"/>
          <w:szCs w:val="18"/>
        </w:rPr>
        <w:t xml:space="preserve"> 81 </w:t>
      </w:r>
      <w:r w:rsidRPr="003A6AA3">
        <w:rPr>
          <w:rFonts w:ascii="Times New Roman" w:hAnsi="Times New Roman" w:cs="Times New Roman"/>
          <w:sz w:val="18"/>
          <w:szCs w:val="18"/>
          <w:lang w:val="en-US"/>
        </w:rPr>
        <w:t>of</w:t>
      </w:r>
      <w:r w:rsidRPr="003A6AA3">
        <w:rPr>
          <w:rFonts w:ascii="Times New Roman" w:hAnsi="Times New Roman" w:cs="Times New Roman"/>
          <w:sz w:val="18"/>
          <w:szCs w:val="18"/>
        </w:rPr>
        <w:t xml:space="preserve"> 25.02.2015 </w:t>
      </w:r>
      <w:r w:rsidRPr="003A6AA3">
        <w:rPr>
          <w:rFonts w:ascii="Times New Roman" w:hAnsi="Times New Roman" w:cs="Times New Roman"/>
          <w:sz w:val="18"/>
          <w:szCs w:val="18"/>
          <w:lang w:val="en-US"/>
        </w:rPr>
        <w:t xml:space="preserve">on appellate civil case </w:t>
      </w:r>
      <w:r>
        <w:rPr>
          <w:rFonts w:ascii="Times New Roman" w:hAnsi="Times New Roman" w:cs="Times New Roman"/>
          <w:sz w:val="18"/>
          <w:szCs w:val="18"/>
        </w:rPr>
        <w:t>no.</w:t>
      </w:r>
      <w:r w:rsidRPr="003A6AA3">
        <w:rPr>
          <w:rFonts w:ascii="Times New Roman" w:hAnsi="Times New Roman" w:cs="Times New Roman"/>
          <w:sz w:val="18"/>
          <w:szCs w:val="18"/>
        </w:rPr>
        <w:t xml:space="preserve"> 5/2015</w:t>
      </w:r>
      <w:r w:rsidRPr="003A6AA3">
        <w:rPr>
          <w:rFonts w:ascii="Times New Roman" w:hAnsi="Times New Roman" w:cs="Times New Roman"/>
          <w:sz w:val="18"/>
          <w:szCs w:val="18"/>
          <w:lang w:val="en-US"/>
        </w:rPr>
        <w:t xml:space="preserve"> RC Vratsa</w:t>
      </w:r>
      <w:r w:rsidRPr="003A6AA3">
        <w:rPr>
          <w:rFonts w:ascii="Times New Roman" w:hAnsi="Times New Roman" w:cs="Times New Roman"/>
          <w:sz w:val="18"/>
          <w:szCs w:val="18"/>
        </w:rPr>
        <w:t xml:space="preserve">, </w:t>
      </w:r>
      <w:r w:rsidRPr="003A6AA3">
        <w:rPr>
          <w:rFonts w:ascii="Times New Roman" w:hAnsi="Times New Roman" w:cs="Times New Roman"/>
          <w:sz w:val="18"/>
          <w:szCs w:val="18"/>
          <w:lang w:val="en-US"/>
        </w:rPr>
        <w:t>which entered into force</w:t>
      </w:r>
      <w:r w:rsidRPr="003A6AA3">
        <w:rPr>
          <w:rFonts w:ascii="Times New Roman" w:hAnsi="Times New Roman" w:cs="Times New Roman"/>
          <w:sz w:val="18"/>
          <w:szCs w:val="18"/>
        </w:rPr>
        <w:t xml:space="preserve">; </w:t>
      </w:r>
      <w:r w:rsidRPr="003A6AA3">
        <w:rPr>
          <w:rFonts w:ascii="Times New Roman" w:hAnsi="Times New Roman" w:cs="Times New Roman"/>
          <w:sz w:val="18"/>
          <w:szCs w:val="18"/>
          <w:lang w:val="en-US"/>
        </w:rPr>
        <w:t>judgment</w:t>
      </w:r>
      <w:r w:rsidRPr="003A6AA3">
        <w:rPr>
          <w:rFonts w:ascii="Times New Roman" w:hAnsi="Times New Roman" w:cs="Times New Roman"/>
          <w:sz w:val="18"/>
          <w:szCs w:val="18"/>
        </w:rPr>
        <w:t xml:space="preserve"> </w:t>
      </w:r>
      <w:r>
        <w:rPr>
          <w:rFonts w:ascii="Times New Roman" w:hAnsi="Times New Roman" w:cs="Times New Roman"/>
          <w:sz w:val="18"/>
          <w:szCs w:val="18"/>
        </w:rPr>
        <w:t>no.</w:t>
      </w:r>
      <w:r w:rsidRPr="003A6AA3">
        <w:rPr>
          <w:rFonts w:ascii="Times New Roman" w:hAnsi="Times New Roman" w:cs="Times New Roman"/>
          <w:sz w:val="18"/>
          <w:szCs w:val="18"/>
        </w:rPr>
        <w:t xml:space="preserve"> 123 о</w:t>
      </w:r>
      <w:r w:rsidRPr="003A6AA3">
        <w:rPr>
          <w:rFonts w:ascii="Times New Roman" w:hAnsi="Times New Roman" w:cs="Times New Roman"/>
          <w:sz w:val="18"/>
          <w:szCs w:val="18"/>
          <w:lang w:val="en-US"/>
        </w:rPr>
        <w:t>f</w:t>
      </w:r>
      <w:r w:rsidRPr="003A6AA3">
        <w:rPr>
          <w:rFonts w:ascii="Times New Roman" w:hAnsi="Times New Roman" w:cs="Times New Roman"/>
          <w:sz w:val="18"/>
          <w:szCs w:val="18"/>
        </w:rPr>
        <w:t xml:space="preserve"> 24.03.2015 </w:t>
      </w:r>
      <w:r w:rsidRPr="003A6AA3">
        <w:rPr>
          <w:rFonts w:ascii="Times New Roman" w:hAnsi="Times New Roman" w:cs="Times New Roman"/>
          <w:sz w:val="18"/>
          <w:szCs w:val="18"/>
          <w:lang w:val="en-US"/>
        </w:rPr>
        <w:t xml:space="preserve">on civil case </w:t>
      </w:r>
      <w:r>
        <w:rPr>
          <w:rFonts w:ascii="Times New Roman" w:hAnsi="Times New Roman" w:cs="Times New Roman"/>
          <w:sz w:val="18"/>
          <w:szCs w:val="18"/>
        </w:rPr>
        <w:t>no.</w:t>
      </w:r>
      <w:r w:rsidRPr="003A6AA3">
        <w:rPr>
          <w:rFonts w:ascii="Times New Roman" w:hAnsi="Times New Roman" w:cs="Times New Roman"/>
          <w:sz w:val="18"/>
          <w:szCs w:val="18"/>
        </w:rPr>
        <w:t xml:space="preserve"> 955/2014 </w:t>
      </w:r>
      <w:r w:rsidRPr="003A6AA3">
        <w:rPr>
          <w:rFonts w:ascii="Times New Roman" w:hAnsi="Times New Roman" w:cs="Times New Roman"/>
          <w:sz w:val="18"/>
          <w:szCs w:val="18"/>
          <w:lang w:val="en-US"/>
        </w:rPr>
        <w:t xml:space="preserve">DC Dimitrovgrad; Judgment </w:t>
      </w:r>
      <w:r>
        <w:rPr>
          <w:rFonts w:ascii="Times New Roman" w:hAnsi="Times New Roman" w:cs="Times New Roman"/>
          <w:sz w:val="18"/>
          <w:szCs w:val="18"/>
          <w:lang w:val="en-US"/>
        </w:rPr>
        <w:t>no.</w:t>
      </w:r>
      <w:r w:rsidRPr="003A6AA3">
        <w:rPr>
          <w:rFonts w:ascii="Times New Roman" w:hAnsi="Times New Roman" w:cs="Times New Roman"/>
          <w:sz w:val="18"/>
          <w:szCs w:val="18"/>
          <w:lang w:val="en-US"/>
        </w:rPr>
        <w:t xml:space="preserve"> 326 of 14.07.2015 on civil case </w:t>
      </w:r>
      <w:r>
        <w:rPr>
          <w:rFonts w:ascii="Times New Roman" w:hAnsi="Times New Roman" w:cs="Times New Roman"/>
          <w:sz w:val="18"/>
          <w:szCs w:val="18"/>
          <w:lang w:val="en-US"/>
        </w:rPr>
        <w:t>no.</w:t>
      </w:r>
      <w:r w:rsidRPr="003A6AA3">
        <w:rPr>
          <w:rFonts w:ascii="Times New Roman" w:hAnsi="Times New Roman" w:cs="Times New Roman"/>
          <w:sz w:val="18"/>
          <w:szCs w:val="18"/>
          <w:lang w:val="en-US"/>
        </w:rPr>
        <w:t xml:space="preserve"> 385/2015, the RC Haskovo adheres to the reasoning of the RC Dimitrovgrad in regard to proving of non-pecuniary damages; Judgment </w:t>
      </w:r>
      <w:r>
        <w:rPr>
          <w:rFonts w:ascii="Times New Roman" w:hAnsi="Times New Roman" w:cs="Times New Roman"/>
          <w:sz w:val="18"/>
          <w:szCs w:val="18"/>
          <w:lang w:val="en-US"/>
        </w:rPr>
        <w:t>no.</w:t>
      </w:r>
      <w:r w:rsidRPr="003A6AA3">
        <w:rPr>
          <w:rFonts w:ascii="Times New Roman" w:hAnsi="Times New Roman" w:cs="Times New Roman"/>
          <w:sz w:val="18"/>
          <w:szCs w:val="18"/>
          <w:lang w:val="en-US"/>
        </w:rPr>
        <w:t xml:space="preserve"> 462 of 09.12.2014, on civil case </w:t>
      </w:r>
      <w:r>
        <w:rPr>
          <w:rFonts w:ascii="Times New Roman" w:hAnsi="Times New Roman" w:cs="Times New Roman"/>
          <w:sz w:val="18"/>
          <w:szCs w:val="18"/>
          <w:lang w:val="en-US"/>
        </w:rPr>
        <w:t>no.</w:t>
      </w:r>
      <w:r w:rsidRPr="003A6AA3">
        <w:rPr>
          <w:rFonts w:ascii="Times New Roman" w:hAnsi="Times New Roman" w:cs="Times New Roman"/>
          <w:sz w:val="18"/>
          <w:szCs w:val="18"/>
          <w:lang w:val="en-US"/>
        </w:rPr>
        <w:t xml:space="preserve"> 811/2014, the DC Dimitrovgrad; Judgment </w:t>
      </w:r>
      <w:r>
        <w:rPr>
          <w:rFonts w:ascii="Times New Roman" w:hAnsi="Times New Roman" w:cs="Times New Roman"/>
          <w:sz w:val="18"/>
          <w:szCs w:val="18"/>
          <w:lang w:val="en-US"/>
        </w:rPr>
        <w:t>no.</w:t>
      </w:r>
      <w:r w:rsidRPr="003A6AA3">
        <w:rPr>
          <w:rFonts w:ascii="Times New Roman" w:hAnsi="Times New Roman" w:cs="Times New Roman"/>
          <w:sz w:val="18"/>
          <w:szCs w:val="18"/>
          <w:lang w:val="en-US"/>
        </w:rPr>
        <w:t xml:space="preserve"> 18 791 of 01/12/2014 on civil case </w:t>
      </w:r>
      <w:r>
        <w:rPr>
          <w:rFonts w:ascii="Times New Roman" w:hAnsi="Times New Roman" w:cs="Times New Roman"/>
          <w:sz w:val="18"/>
          <w:szCs w:val="18"/>
          <w:lang w:val="en-US"/>
        </w:rPr>
        <w:t>no.</w:t>
      </w:r>
      <w:r w:rsidRPr="003A6AA3">
        <w:rPr>
          <w:rFonts w:ascii="Times New Roman" w:hAnsi="Times New Roman" w:cs="Times New Roman"/>
          <w:sz w:val="18"/>
          <w:szCs w:val="18"/>
          <w:lang w:val="en-US"/>
        </w:rPr>
        <w:t xml:space="preserve"> 5616/2013 of the SoCC.</w:t>
      </w:r>
    </w:p>
    <w:p w:rsidR="005719B1" w:rsidRPr="00F863B4" w:rsidRDefault="005719B1">
      <w:pPr>
        <w:pStyle w:val="FootnoteText"/>
        <w:rPr>
          <w:lang w:val="en-US"/>
        </w:rPr>
      </w:pPr>
    </w:p>
  </w:footnote>
  <w:footnote w:id="162">
    <w:p w:rsidR="005719B1" w:rsidRPr="003A6AA3" w:rsidRDefault="005719B1">
      <w:pPr>
        <w:pStyle w:val="FootnoteText"/>
        <w:rPr>
          <w:rFonts w:ascii="Times New Roman" w:hAnsi="Times New Roman" w:cs="Times New Roman"/>
          <w:sz w:val="18"/>
          <w:szCs w:val="18"/>
          <w:lang w:val="en-US"/>
        </w:rPr>
      </w:pPr>
      <w:r w:rsidRPr="003A6AA3">
        <w:rPr>
          <w:rStyle w:val="FootnoteReference"/>
          <w:rFonts w:ascii="Times New Roman" w:hAnsi="Times New Roman" w:cs="Times New Roman"/>
          <w:sz w:val="18"/>
          <w:szCs w:val="18"/>
        </w:rPr>
        <w:footnoteRef/>
      </w:r>
      <w:r w:rsidRPr="003A6AA3">
        <w:rPr>
          <w:rFonts w:ascii="Times New Roman" w:hAnsi="Times New Roman" w:cs="Times New Roman"/>
          <w:sz w:val="18"/>
          <w:szCs w:val="18"/>
        </w:rPr>
        <w:t xml:space="preserve"> Judgment </w:t>
      </w:r>
      <w:r>
        <w:rPr>
          <w:rFonts w:ascii="Times New Roman" w:hAnsi="Times New Roman" w:cs="Times New Roman"/>
          <w:sz w:val="18"/>
          <w:szCs w:val="18"/>
        </w:rPr>
        <w:t>no.</w:t>
      </w:r>
      <w:r w:rsidRPr="003A6AA3">
        <w:rPr>
          <w:rFonts w:ascii="Times New Roman" w:hAnsi="Times New Roman" w:cs="Times New Roman"/>
          <w:sz w:val="18"/>
          <w:szCs w:val="18"/>
        </w:rPr>
        <w:t xml:space="preserve"> 532 of 06.23.2014, DC Pazardzhik on civil case </w:t>
      </w:r>
      <w:r>
        <w:rPr>
          <w:rFonts w:ascii="Times New Roman" w:hAnsi="Times New Roman" w:cs="Times New Roman"/>
          <w:sz w:val="18"/>
          <w:szCs w:val="18"/>
        </w:rPr>
        <w:t>no.</w:t>
      </w:r>
      <w:r w:rsidRPr="003A6AA3">
        <w:rPr>
          <w:rFonts w:ascii="Times New Roman" w:hAnsi="Times New Roman" w:cs="Times New Roman"/>
          <w:sz w:val="18"/>
          <w:szCs w:val="18"/>
        </w:rPr>
        <w:t xml:space="preserve"> 4083/2013, confirmed by </w:t>
      </w:r>
      <w:r>
        <w:rPr>
          <w:rFonts w:ascii="Times New Roman" w:hAnsi="Times New Roman" w:cs="Times New Roman"/>
          <w:sz w:val="18"/>
          <w:szCs w:val="18"/>
        </w:rPr>
        <w:t>Judgment</w:t>
      </w:r>
      <w:r w:rsidRPr="003A6AA3">
        <w:rPr>
          <w:rFonts w:ascii="Times New Roman" w:hAnsi="Times New Roman" w:cs="Times New Roman"/>
          <w:sz w:val="18"/>
          <w:szCs w:val="18"/>
        </w:rPr>
        <w:t xml:space="preserve"> </w:t>
      </w:r>
      <w:r>
        <w:rPr>
          <w:rFonts w:ascii="Times New Roman" w:hAnsi="Times New Roman" w:cs="Times New Roman"/>
          <w:sz w:val="18"/>
          <w:szCs w:val="18"/>
        </w:rPr>
        <w:t>no.</w:t>
      </w:r>
      <w:r w:rsidRPr="003A6AA3">
        <w:rPr>
          <w:rFonts w:ascii="Times New Roman" w:hAnsi="Times New Roman" w:cs="Times New Roman"/>
          <w:sz w:val="18"/>
          <w:szCs w:val="18"/>
        </w:rPr>
        <w:t xml:space="preserve"> 507 of 07/11/2014 on civil case </w:t>
      </w:r>
      <w:r>
        <w:rPr>
          <w:rFonts w:ascii="Times New Roman" w:hAnsi="Times New Roman" w:cs="Times New Roman"/>
          <w:sz w:val="18"/>
          <w:szCs w:val="18"/>
        </w:rPr>
        <w:t>no.</w:t>
      </w:r>
      <w:r w:rsidRPr="003A6AA3">
        <w:rPr>
          <w:rFonts w:ascii="Times New Roman" w:hAnsi="Times New Roman" w:cs="Times New Roman"/>
          <w:sz w:val="18"/>
          <w:szCs w:val="18"/>
        </w:rPr>
        <w:t xml:space="preserve"> 681/2014 RC Pazardzhik; judgment </w:t>
      </w:r>
      <w:r>
        <w:rPr>
          <w:rFonts w:ascii="Times New Roman" w:hAnsi="Times New Roman" w:cs="Times New Roman"/>
          <w:sz w:val="18"/>
          <w:szCs w:val="18"/>
        </w:rPr>
        <w:t>no.</w:t>
      </w:r>
      <w:r w:rsidRPr="003A6AA3">
        <w:rPr>
          <w:rFonts w:ascii="Times New Roman" w:hAnsi="Times New Roman" w:cs="Times New Roman"/>
          <w:sz w:val="18"/>
          <w:szCs w:val="18"/>
        </w:rPr>
        <w:t xml:space="preserve"> 17 293 of 09/10/2014, on civil case </w:t>
      </w:r>
      <w:r>
        <w:rPr>
          <w:rFonts w:ascii="Times New Roman" w:hAnsi="Times New Roman" w:cs="Times New Roman"/>
          <w:sz w:val="18"/>
          <w:szCs w:val="18"/>
        </w:rPr>
        <w:t>no.</w:t>
      </w:r>
      <w:r w:rsidRPr="003A6AA3">
        <w:rPr>
          <w:rFonts w:ascii="Times New Roman" w:hAnsi="Times New Roman" w:cs="Times New Roman"/>
          <w:sz w:val="18"/>
          <w:szCs w:val="18"/>
        </w:rPr>
        <w:t xml:space="preserve"> 9405/2013 of Sofia City Court, where the court stated that "... even to accept the argument that the trial exceeded the so-called. reasonable time ... no evidence were gathered  to establish that the plaintiff allegedly suffered the damages claimed in his claim as a direct consequence of the defendant's conduct in delaying the proceedings. ... Testimony cannot establish the existence of the alleged constant stress and depression, as proof of such specific mental states is to be an opinion of an expert - specialist. Request by the plaintiff in this regard is not done and such evidence is not collected ".; Judgment </w:t>
      </w:r>
      <w:r>
        <w:rPr>
          <w:rFonts w:ascii="Times New Roman" w:hAnsi="Times New Roman" w:cs="Times New Roman"/>
          <w:sz w:val="18"/>
          <w:szCs w:val="18"/>
        </w:rPr>
        <w:t>no.</w:t>
      </w:r>
      <w:r w:rsidRPr="003A6AA3">
        <w:rPr>
          <w:rFonts w:ascii="Times New Roman" w:hAnsi="Times New Roman" w:cs="Times New Roman"/>
          <w:sz w:val="18"/>
          <w:szCs w:val="18"/>
        </w:rPr>
        <w:t xml:space="preserve"> I-45-21.08.2014 on civil case </w:t>
      </w:r>
      <w:r>
        <w:rPr>
          <w:rFonts w:ascii="Times New Roman" w:hAnsi="Times New Roman" w:cs="Times New Roman"/>
          <w:sz w:val="18"/>
          <w:szCs w:val="18"/>
        </w:rPr>
        <w:t>no.</w:t>
      </w:r>
      <w:r w:rsidRPr="003A6AA3">
        <w:rPr>
          <w:rFonts w:ascii="Times New Roman" w:hAnsi="Times New Roman" w:cs="Times New Roman"/>
          <w:sz w:val="18"/>
          <w:szCs w:val="18"/>
        </w:rPr>
        <w:t xml:space="preserve"> 8016 RC Sofia; judgment </w:t>
      </w:r>
      <w:r>
        <w:rPr>
          <w:rFonts w:ascii="Times New Roman" w:hAnsi="Times New Roman" w:cs="Times New Roman"/>
          <w:sz w:val="18"/>
          <w:szCs w:val="18"/>
        </w:rPr>
        <w:t>no.</w:t>
      </w:r>
      <w:r w:rsidRPr="003A6AA3">
        <w:rPr>
          <w:rFonts w:ascii="Times New Roman" w:hAnsi="Times New Roman" w:cs="Times New Roman"/>
          <w:sz w:val="18"/>
          <w:szCs w:val="18"/>
        </w:rPr>
        <w:t xml:space="preserve"> 82 of 01.28.2015, on civil case </w:t>
      </w:r>
      <w:r>
        <w:rPr>
          <w:rFonts w:ascii="Times New Roman" w:hAnsi="Times New Roman" w:cs="Times New Roman"/>
          <w:sz w:val="18"/>
          <w:szCs w:val="18"/>
        </w:rPr>
        <w:t>no.</w:t>
      </w:r>
      <w:r w:rsidRPr="003A6AA3">
        <w:rPr>
          <w:rFonts w:ascii="Times New Roman" w:hAnsi="Times New Roman" w:cs="Times New Roman"/>
          <w:sz w:val="18"/>
          <w:szCs w:val="18"/>
        </w:rPr>
        <w:t xml:space="preserve"> 2044 DC Veliko Tarnovo; judgment </w:t>
      </w:r>
      <w:r>
        <w:rPr>
          <w:rFonts w:ascii="Times New Roman" w:hAnsi="Times New Roman" w:cs="Times New Roman"/>
          <w:sz w:val="18"/>
          <w:szCs w:val="18"/>
        </w:rPr>
        <w:t>no.</w:t>
      </w:r>
      <w:r w:rsidRPr="003A6AA3">
        <w:rPr>
          <w:rFonts w:ascii="Times New Roman" w:hAnsi="Times New Roman" w:cs="Times New Roman"/>
          <w:sz w:val="18"/>
          <w:szCs w:val="18"/>
        </w:rPr>
        <w:t xml:space="preserve"> 463 of 03.16.2015, on civil case </w:t>
      </w:r>
      <w:r>
        <w:rPr>
          <w:rFonts w:ascii="Times New Roman" w:hAnsi="Times New Roman" w:cs="Times New Roman"/>
          <w:sz w:val="18"/>
          <w:szCs w:val="18"/>
        </w:rPr>
        <w:t>no.</w:t>
      </w:r>
      <w:r w:rsidRPr="003A6AA3">
        <w:rPr>
          <w:rFonts w:ascii="Times New Roman" w:hAnsi="Times New Roman" w:cs="Times New Roman"/>
          <w:sz w:val="18"/>
          <w:szCs w:val="18"/>
        </w:rPr>
        <w:t xml:space="preserve"> 1156/2014, RC Plovdiv - the case was heard under Article 49 of the COA.</w:t>
      </w:r>
    </w:p>
  </w:footnote>
  <w:footnote w:id="163">
    <w:p w:rsidR="005719B1" w:rsidRPr="00302EAB" w:rsidRDefault="005719B1" w:rsidP="00816977">
      <w:pPr>
        <w:pStyle w:val="FootnoteText"/>
        <w:jc w:val="both"/>
        <w:rPr>
          <w:rFonts w:ascii="Times New Roman" w:hAnsi="Times New Roman" w:cs="Times New Roman"/>
          <w:lang w:val="en-US"/>
        </w:rPr>
      </w:pPr>
      <w:r w:rsidRPr="00302EAB">
        <w:rPr>
          <w:rStyle w:val="FootnoteReference"/>
          <w:rFonts w:ascii="Times New Roman" w:hAnsi="Times New Roman" w:cs="Times New Roman"/>
        </w:rPr>
        <w:footnoteRef/>
      </w:r>
      <w:r w:rsidRPr="00302EAB">
        <w:rPr>
          <w:rFonts w:ascii="Times New Roman" w:hAnsi="Times New Roman" w:cs="Times New Roman"/>
        </w:rPr>
        <w:t xml:space="preserve"> The legal basis</w:t>
      </w:r>
      <w:r w:rsidRPr="00302EAB">
        <w:rPr>
          <w:rFonts w:ascii="Times New Roman" w:hAnsi="Times New Roman" w:cs="Times New Roman"/>
          <w:lang w:val="en-US"/>
        </w:rPr>
        <w:t xml:space="preserve"> for the</w:t>
      </w:r>
      <w:r w:rsidRPr="00302EAB">
        <w:rPr>
          <w:rFonts w:ascii="Times New Roman" w:hAnsi="Times New Roman" w:cs="Times New Roman"/>
        </w:rPr>
        <w:t xml:space="preserve"> claim is Article 2, para. 1 item 3, SMLDA, for damages suffered </w:t>
      </w:r>
      <w:r w:rsidRPr="00302EAB">
        <w:rPr>
          <w:rFonts w:ascii="Times New Roman" w:hAnsi="Times New Roman" w:cs="Times New Roman"/>
          <w:lang w:val="en-US"/>
        </w:rPr>
        <w:t>in result of</w:t>
      </w:r>
      <w:r w:rsidRPr="00302EAB">
        <w:rPr>
          <w:rFonts w:ascii="Times New Roman" w:hAnsi="Times New Roman" w:cs="Times New Roman"/>
        </w:rPr>
        <w:t xml:space="preserve"> proceedings that has ended in 2011. In assessing the damages, the court stated: "</w:t>
      </w:r>
      <w:r w:rsidRPr="00302EAB">
        <w:rPr>
          <w:rFonts w:ascii="Times New Roman" w:hAnsi="Times New Roman" w:cs="Times New Roman"/>
          <w:i/>
        </w:rPr>
        <w:t xml:space="preserve">The negative reaction of the plaintiff </w:t>
      </w:r>
      <w:r>
        <w:rPr>
          <w:rFonts w:ascii="Times New Roman" w:hAnsi="Times New Roman" w:cs="Times New Roman"/>
          <w:i/>
          <w:lang w:val="en-US"/>
        </w:rPr>
        <w:t xml:space="preserve">is </w:t>
      </w:r>
      <w:r w:rsidRPr="00302EAB">
        <w:rPr>
          <w:rFonts w:ascii="Times New Roman" w:hAnsi="Times New Roman" w:cs="Times New Roman"/>
          <w:i/>
        </w:rPr>
        <w:t>in connection with the length of the criminal proceedings ... Indeed, the criminal proceedings took place for more than 3.5 years, which is beyond the concept of reasonable time within the meaning of Article 6 §1 of the ECHR ... It should be noted that the basis of Article 2b, SMLDA, is introduced only with the amendment of the Act and it never existed alone at the time of generation of the applicant's right to request redress for damages from the terminated criminal proceedings. Therefore, the court found that in determining the amount of compensation, it should take into account the duration of criminal proceedings against the applicant, which itself is associated with negative emotions, worries and stressful experiences</w:t>
      </w:r>
      <w:r w:rsidRPr="00302EAB">
        <w:rPr>
          <w:rFonts w:ascii="Times New Roman" w:hAnsi="Times New Roman" w:cs="Times New Roman"/>
        </w:rPr>
        <w:t>."</w:t>
      </w:r>
    </w:p>
  </w:footnote>
  <w:footnote w:id="164">
    <w:p w:rsidR="005719B1" w:rsidRPr="00302EAB" w:rsidRDefault="005719B1" w:rsidP="00816977">
      <w:pPr>
        <w:pStyle w:val="FootnoteText"/>
        <w:jc w:val="both"/>
        <w:rPr>
          <w:rFonts w:ascii="Times New Roman" w:hAnsi="Times New Roman" w:cs="Times New Roman"/>
          <w:lang w:val="en-US"/>
        </w:rPr>
      </w:pPr>
      <w:r w:rsidRPr="00302EAB">
        <w:rPr>
          <w:rStyle w:val="FootnoteReference"/>
          <w:rFonts w:ascii="Times New Roman" w:hAnsi="Times New Roman" w:cs="Times New Roman"/>
        </w:rPr>
        <w:footnoteRef/>
      </w:r>
      <w:r w:rsidRPr="00302EAB">
        <w:rPr>
          <w:rFonts w:ascii="Times New Roman" w:hAnsi="Times New Roman" w:cs="Times New Roman"/>
        </w:rPr>
        <w:t xml:space="preserve"> See also judgment no. 310 of 01.07.2013, on civil case no. 268/2013, RC Pazardzhik, in which the court stated: </w:t>
      </w:r>
      <w:r>
        <w:rPr>
          <w:rFonts w:ascii="Times New Roman" w:hAnsi="Times New Roman" w:cs="Times New Roman"/>
          <w:i/>
        </w:rPr>
        <w:t>"Last but not leas</w:t>
      </w:r>
      <w:r>
        <w:rPr>
          <w:rFonts w:ascii="Times New Roman" w:hAnsi="Times New Roman" w:cs="Times New Roman"/>
          <w:i/>
          <w:lang w:val="en-US"/>
        </w:rPr>
        <w:t>t</w:t>
      </w:r>
      <w:r>
        <w:rPr>
          <w:rFonts w:ascii="Times New Roman" w:hAnsi="Times New Roman" w:cs="Times New Roman"/>
          <w:i/>
        </w:rPr>
        <w:t xml:space="preserve"> is</w:t>
      </w:r>
      <w:r w:rsidRPr="00302EAB">
        <w:rPr>
          <w:rFonts w:ascii="Times New Roman" w:hAnsi="Times New Roman" w:cs="Times New Roman"/>
          <w:i/>
        </w:rPr>
        <w:t xml:space="preserve"> the fact that the court shall take into account in determining the amount of compensation due, the length of the criminal proceedings against the plaintiff ... It is a fact that could justify a higher amount of compensation for the unlawful charges, provided that the new provision of Article 2b of SMRLA does not apply in this case.</w:t>
      </w:r>
      <w:r w:rsidRPr="00302EAB">
        <w:rPr>
          <w:rFonts w:ascii="Times New Roman" w:hAnsi="Times New Roman" w:cs="Times New Roman"/>
        </w:rPr>
        <w:t>" The amount of compensation is reduced by judgment no.550 from 11.11.2013, on appe</w:t>
      </w:r>
      <w:r w:rsidRPr="00302EAB">
        <w:rPr>
          <w:rFonts w:ascii="Times New Roman" w:hAnsi="Times New Roman" w:cs="Times New Roman"/>
          <w:lang w:val="en-US"/>
        </w:rPr>
        <w:t>llate</w:t>
      </w:r>
      <w:r w:rsidRPr="00302EAB">
        <w:rPr>
          <w:rFonts w:ascii="Times New Roman" w:hAnsi="Times New Roman" w:cs="Times New Roman"/>
        </w:rPr>
        <w:t xml:space="preserve"> civil case no. 967/13, the AC Plovdiv. Also judgment no. 253 of 05.28.2014, on civil case no. 172/2014, the RC Haskovo, </w:t>
      </w:r>
      <w:r w:rsidRPr="00302EAB">
        <w:rPr>
          <w:rFonts w:ascii="Times New Roman" w:hAnsi="Times New Roman" w:cs="Times New Roman"/>
          <w:lang w:val="en-US"/>
        </w:rPr>
        <w:t>quashed</w:t>
      </w:r>
      <w:r w:rsidRPr="00302EAB">
        <w:rPr>
          <w:rFonts w:ascii="Times New Roman" w:hAnsi="Times New Roman" w:cs="Times New Roman"/>
        </w:rPr>
        <w:t xml:space="preserve"> with judgment no. 638 on civil case no. 822/2014 AC Plovdiv. In the appellate</w:t>
      </w:r>
      <w:r w:rsidRPr="00302EAB">
        <w:t xml:space="preserve"> </w:t>
      </w:r>
      <w:r w:rsidRPr="00302EAB">
        <w:rPr>
          <w:rFonts w:ascii="Times New Roman" w:hAnsi="Times New Roman" w:cs="Times New Roman"/>
        </w:rPr>
        <w:t>judgment, the court stated that the continuation of criminal proceedings nearly 10 years was regarded by the district court and this court of appeal in determining the compensation under Ar</w:t>
      </w:r>
      <w:r>
        <w:rPr>
          <w:rFonts w:ascii="Times New Roman" w:hAnsi="Times New Roman" w:cs="Times New Roman"/>
        </w:rPr>
        <w:t>ticle 2 para. 1, item 3, SMLDA.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4D4" w:rsidRDefault="002704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9B1" w:rsidRDefault="005719B1" w:rsidP="009408F3">
    <w:pPr>
      <w:pStyle w:val="Header"/>
      <w:pBdr>
        <w:bottom w:val="single" w:sz="4" w:space="1" w:color="auto"/>
      </w:pBdr>
      <w:rPr>
        <w:sz w:val="24"/>
        <w:szCs w:val="24"/>
      </w:rPr>
    </w:pPr>
    <w:r w:rsidRPr="00A52BD6">
      <w:rPr>
        <w:noProof/>
        <w:lang w:eastAsia="bg-BG"/>
      </w:rPr>
      <w:drawing>
        <wp:inline distT="0" distB="0" distL="0" distR="0" wp14:anchorId="31DB8D74" wp14:editId="4ECE68EA">
          <wp:extent cx="2204085" cy="921385"/>
          <wp:effectExtent l="0" t="0" r="5715" b="0"/>
          <wp:docPr id="1" name="Picture 1" descr="logo_full_text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ull_text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085" cy="921385"/>
                  </a:xfrm>
                  <a:prstGeom prst="rect">
                    <a:avLst/>
                  </a:prstGeom>
                  <a:noFill/>
                  <a:ln>
                    <a:noFill/>
                  </a:ln>
                </pic:spPr>
              </pic:pic>
            </a:graphicData>
          </a:graphic>
        </wp:inline>
      </w:drawing>
    </w:r>
    <w:r>
      <w:rPr>
        <w:rFonts w:asciiTheme="majorHAnsi" w:eastAsiaTheme="majorEastAsia" w:hAnsiTheme="majorHAnsi" w:cstheme="majorBidi"/>
        <w:color w:val="4F81BD" w:themeColor="accent1"/>
        <w:sz w:val="24"/>
        <w:szCs w:val="24"/>
      </w:rPr>
      <w:ptab w:relativeTo="margin" w:alignment="right" w:leader="none"/>
    </w:r>
    <w:r w:rsidRPr="001570D0">
      <w:rPr>
        <w:noProof/>
        <w:sz w:val="20"/>
        <w:szCs w:val="20"/>
        <w:lang w:eastAsia="bg-BG"/>
      </w:rPr>
      <w:drawing>
        <wp:inline distT="0" distB="0" distL="0" distR="0">
          <wp:extent cx="1057701" cy="932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348" cy="943087"/>
                  </a:xfrm>
                  <a:prstGeom prst="rect">
                    <a:avLst/>
                  </a:prstGeom>
                  <a:noFill/>
                </pic:spPr>
              </pic:pic>
            </a:graphicData>
          </a:graphic>
        </wp:inline>
      </w:drawing>
    </w:r>
  </w:p>
  <w:p w:rsidR="005719B1" w:rsidRDefault="005719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4D4" w:rsidRDefault="002704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10C0D"/>
    <w:multiLevelType w:val="hybridMultilevel"/>
    <w:tmpl w:val="95A0ADE6"/>
    <w:lvl w:ilvl="0" w:tplc="D9CACEA8">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4FD14F9C"/>
    <w:multiLevelType w:val="multilevel"/>
    <w:tmpl w:val="AA04E632"/>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F3"/>
    <w:rsid w:val="0000024A"/>
    <w:rsid w:val="000043DF"/>
    <w:rsid w:val="00004FEF"/>
    <w:rsid w:val="00005C89"/>
    <w:rsid w:val="0001019D"/>
    <w:rsid w:val="00011FA6"/>
    <w:rsid w:val="000129A2"/>
    <w:rsid w:val="00012F6D"/>
    <w:rsid w:val="00016860"/>
    <w:rsid w:val="00031FB1"/>
    <w:rsid w:val="00033E56"/>
    <w:rsid w:val="0005044B"/>
    <w:rsid w:val="00052E7A"/>
    <w:rsid w:val="0007565A"/>
    <w:rsid w:val="00076AC3"/>
    <w:rsid w:val="00093A8B"/>
    <w:rsid w:val="00096C57"/>
    <w:rsid w:val="0009744A"/>
    <w:rsid w:val="000A3501"/>
    <w:rsid w:val="000C47C0"/>
    <w:rsid w:val="000D03C9"/>
    <w:rsid w:val="000D207E"/>
    <w:rsid w:val="000D69D0"/>
    <w:rsid w:val="000D6C93"/>
    <w:rsid w:val="000E1563"/>
    <w:rsid w:val="000E246E"/>
    <w:rsid w:val="000E3382"/>
    <w:rsid w:val="000E72AE"/>
    <w:rsid w:val="000F1806"/>
    <w:rsid w:val="000F3030"/>
    <w:rsid w:val="000F5981"/>
    <w:rsid w:val="0010100A"/>
    <w:rsid w:val="00120279"/>
    <w:rsid w:val="00120744"/>
    <w:rsid w:val="00124ACB"/>
    <w:rsid w:val="00132886"/>
    <w:rsid w:val="00140DF9"/>
    <w:rsid w:val="0014272B"/>
    <w:rsid w:val="001448D1"/>
    <w:rsid w:val="00146A10"/>
    <w:rsid w:val="00170997"/>
    <w:rsid w:val="00174D5F"/>
    <w:rsid w:val="00177385"/>
    <w:rsid w:val="00184A0A"/>
    <w:rsid w:val="00193969"/>
    <w:rsid w:val="001A44E7"/>
    <w:rsid w:val="001B796A"/>
    <w:rsid w:val="001C5CD6"/>
    <w:rsid w:val="001E5F3B"/>
    <w:rsid w:val="00201F52"/>
    <w:rsid w:val="002027D5"/>
    <w:rsid w:val="00206AD9"/>
    <w:rsid w:val="00215E8E"/>
    <w:rsid w:val="0022442E"/>
    <w:rsid w:val="00234E79"/>
    <w:rsid w:val="002508F2"/>
    <w:rsid w:val="00253216"/>
    <w:rsid w:val="00255BA9"/>
    <w:rsid w:val="00265CAB"/>
    <w:rsid w:val="002704D4"/>
    <w:rsid w:val="002714F6"/>
    <w:rsid w:val="00291B62"/>
    <w:rsid w:val="00291F18"/>
    <w:rsid w:val="002A3897"/>
    <w:rsid w:val="002B3E56"/>
    <w:rsid w:val="002B72A5"/>
    <w:rsid w:val="002C1744"/>
    <w:rsid w:val="002C1DAD"/>
    <w:rsid w:val="002D3450"/>
    <w:rsid w:val="002D4CEA"/>
    <w:rsid w:val="002E5017"/>
    <w:rsid w:val="002E66F1"/>
    <w:rsid w:val="002F494A"/>
    <w:rsid w:val="002F672E"/>
    <w:rsid w:val="00302EAB"/>
    <w:rsid w:val="003037A9"/>
    <w:rsid w:val="0030389F"/>
    <w:rsid w:val="00312F76"/>
    <w:rsid w:val="003132EA"/>
    <w:rsid w:val="0032490F"/>
    <w:rsid w:val="00324F8E"/>
    <w:rsid w:val="003321B2"/>
    <w:rsid w:val="00336977"/>
    <w:rsid w:val="00337AF2"/>
    <w:rsid w:val="00343857"/>
    <w:rsid w:val="00353C06"/>
    <w:rsid w:val="00360811"/>
    <w:rsid w:val="00361827"/>
    <w:rsid w:val="00362E5C"/>
    <w:rsid w:val="003725B0"/>
    <w:rsid w:val="0037377C"/>
    <w:rsid w:val="00376864"/>
    <w:rsid w:val="00376A46"/>
    <w:rsid w:val="00376BCC"/>
    <w:rsid w:val="00377EBD"/>
    <w:rsid w:val="00380DD5"/>
    <w:rsid w:val="00382578"/>
    <w:rsid w:val="00386BE2"/>
    <w:rsid w:val="00394874"/>
    <w:rsid w:val="003A5ED8"/>
    <w:rsid w:val="003A6AA3"/>
    <w:rsid w:val="003B3929"/>
    <w:rsid w:val="003B7531"/>
    <w:rsid w:val="003D656A"/>
    <w:rsid w:val="003F11FB"/>
    <w:rsid w:val="003F4543"/>
    <w:rsid w:val="00412CEA"/>
    <w:rsid w:val="004158C3"/>
    <w:rsid w:val="00430EEF"/>
    <w:rsid w:val="004360FD"/>
    <w:rsid w:val="00443402"/>
    <w:rsid w:val="004541F3"/>
    <w:rsid w:val="0046422F"/>
    <w:rsid w:val="00466A8A"/>
    <w:rsid w:val="00471DF1"/>
    <w:rsid w:val="00476531"/>
    <w:rsid w:val="00480FE3"/>
    <w:rsid w:val="00483C76"/>
    <w:rsid w:val="00486B49"/>
    <w:rsid w:val="004908C2"/>
    <w:rsid w:val="00490957"/>
    <w:rsid w:val="00491980"/>
    <w:rsid w:val="00493607"/>
    <w:rsid w:val="004949B5"/>
    <w:rsid w:val="00494E6D"/>
    <w:rsid w:val="0049634B"/>
    <w:rsid w:val="004A0728"/>
    <w:rsid w:val="004C2850"/>
    <w:rsid w:val="004C457F"/>
    <w:rsid w:val="004E1E2D"/>
    <w:rsid w:val="004E6819"/>
    <w:rsid w:val="004F657C"/>
    <w:rsid w:val="004F7F8C"/>
    <w:rsid w:val="0051201C"/>
    <w:rsid w:val="0051284E"/>
    <w:rsid w:val="0051446E"/>
    <w:rsid w:val="00540CCD"/>
    <w:rsid w:val="00544467"/>
    <w:rsid w:val="00547E0E"/>
    <w:rsid w:val="00551506"/>
    <w:rsid w:val="00551F76"/>
    <w:rsid w:val="00554343"/>
    <w:rsid w:val="00555FEF"/>
    <w:rsid w:val="00564E20"/>
    <w:rsid w:val="00566A49"/>
    <w:rsid w:val="005719B1"/>
    <w:rsid w:val="0059182D"/>
    <w:rsid w:val="005B7598"/>
    <w:rsid w:val="005C3427"/>
    <w:rsid w:val="005C6F23"/>
    <w:rsid w:val="005D04BB"/>
    <w:rsid w:val="005D061D"/>
    <w:rsid w:val="005F350F"/>
    <w:rsid w:val="00610D56"/>
    <w:rsid w:val="00612615"/>
    <w:rsid w:val="006244E6"/>
    <w:rsid w:val="0064052B"/>
    <w:rsid w:val="00642460"/>
    <w:rsid w:val="00650959"/>
    <w:rsid w:val="00664D46"/>
    <w:rsid w:val="00672AF5"/>
    <w:rsid w:val="00675F70"/>
    <w:rsid w:val="00677FD9"/>
    <w:rsid w:val="006829E2"/>
    <w:rsid w:val="00683928"/>
    <w:rsid w:val="00687420"/>
    <w:rsid w:val="0069707F"/>
    <w:rsid w:val="006A3B6D"/>
    <w:rsid w:val="006A6370"/>
    <w:rsid w:val="006B5545"/>
    <w:rsid w:val="006B68DB"/>
    <w:rsid w:val="006C068C"/>
    <w:rsid w:val="006C23ED"/>
    <w:rsid w:val="006C5D5D"/>
    <w:rsid w:val="006E4A0C"/>
    <w:rsid w:val="006E69A2"/>
    <w:rsid w:val="006F4598"/>
    <w:rsid w:val="0070378D"/>
    <w:rsid w:val="007071B5"/>
    <w:rsid w:val="00720E30"/>
    <w:rsid w:val="0072343D"/>
    <w:rsid w:val="00727595"/>
    <w:rsid w:val="0073172A"/>
    <w:rsid w:val="007350EE"/>
    <w:rsid w:val="00737306"/>
    <w:rsid w:val="00741C80"/>
    <w:rsid w:val="007558B6"/>
    <w:rsid w:val="00761A5E"/>
    <w:rsid w:val="00772EAC"/>
    <w:rsid w:val="007745E8"/>
    <w:rsid w:val="007758D8"/>
    <w:rsid w:val="00777399"/>
    <w:rsid w:val="00780BA2"/>
    <w:rsid w:val="00787D31"/>
    <w:rsid w:val="00791357"/>
    <w:rsid w:val="00797102"/>
    <w:rsid w:val="007A18D5"/>
    <w:rsid w:val="007A45B0"/>
    <w:rsid w:val="007B1226"/>
    <w:rsid w:val="007B1F47"/>
    <w:rsid w:val="007B4EDA"/>
    <w:rsid w:val="007C2783"/>
    <w:rsid w:val="007D3215"/>
    <w:rsid w:val="007D4F7E"/>
    <w:rsid w:val="007D61B5"/>
    <w:rsid w:val="007F3C7F"/>
    <w:rsid w:val="007F478A"/>
    <w:rsid w:val="007F5D8F"/>
    <w:rsid w:val="007F5F0F"/>
    <w:rsid w:val="00804102"/>
    <w:rsid w:val="00816977"/>
    <w:rsid w:val="0081725D"/>
    <w:rsid w:val="008239E1"/>
    <w:rsid w:val="00826B43"/>
    <w:rsid w:val="008314AE"/>
    <w:rsid w:val="00831ACF"/>
    <w:rsid w:val="00833CA4"/>
    <w:rsid w:val="00834892"/>
    <w:rsid w:val="0084038C"/>
    <w:rsid w:val="0084687A"/>
    <w:rsid w:val="00857E49"/>
    <w:rsid w:val="0088087B"/>
    <w:rsid w:val="0088288D"/>
    <w:rsid w:val="008829DA"/>
    <w:rsid w:val="00896FFF"/>
    <w:rsid w:val="008A5A38"/>
    <w:rsid w:val="008A6E95"/>
    <w:rsid w:val="008A7EBE"/>
    <w:rsid w:val="008B35BF"/>
    <w:rsid w:val="008C1420"/>
    <w:rsid w:val="008C3DF8"/>
    <w:rsid w:val="008D6A69"/>
    <w:rsid w:val="008E1B6E"/>
    <w:rsid w:val="008F5088"/>
    <w:rsid w:val="00905DEB"/>
    <w:rsid w:val="009104E2"/>
    <w:rsid w:val="00914169"/>
    <w:rsid w:val="00917CBB"/>
    <w:rsid w:val="0092622A"/>
    <w:rsid w:val="00927820"/>
    <w:rsid w:val="009320DE"/>
    <w:rsid w:val="00935B7A"/>
    <w:rsid w:val="009408F3"/>
    <w:rsid w:val="00956A79"/>
    <w:rsid w:val="00965B8B"/>
    <w:rsid w:val="00972C74"/>
    <w:rsid w:val="009743F1"/>
    <w:rsid w:val="00980724"/>
    <w:rsid w:val="009875B3"/>
    <w:rsid w:val="00992B6F"/>
    <w:rsid w:val="00994E50"/>
    <w:rsid w:val="00997EF4"/>
    <w:rsid w:val="009A3212"/>
    <w:rsid w:val="009A394F"/>
    <w:rsid w:val="009A3D07"/>
    <w:rsid w:val="009B0CBC"/>
    <w:rsid w:val="009B2D70"/>
    <w:rsid w:val="009B3011"/>
    <w:rsid w:val="009B398E"/>
    <w:rsid w:val="009B403A"/>
    <w:rsid w:val="009B45B3"/>
    <w:rsid w:val="009D0224"/>
    <w:rsid w:val="009D45CE"/>
    <w:rsid w:val="009D6B68"/>
    <w:rsid w:val="009E26E7"/>
    <w:rsid w:val="009E7ADC"/>
    <w:rsid w:val="009F7EC9"/>
    <w:rsid w:val="00A07666"/>
    <w:rsid w:val="00A15015"/>
    <w:rsid w:val="00A2603D"/>
    <w:rsid w:val="00A2671A"/>
    <w:rsid w:val="00A30713"/>
    <w:rsid w:val="00A36247"/>
    <w:rsid w:val="00A554AB"/>
    <w:rsid w:val="00A70669"/>
    <w:rsid w:val="00A75934"/>
    <w:rsid w:val="00A80809"/>
    <w:rsid w:val="00A818D7"/>
    <w:rsid w:val="00A83D97"/>
    <w:rsid w:val="00A8427A"/>
    <w:rsid w:val="00A929C9"/>
    <w:rsid w:val="00AA0C9E"/>
    <w:rsid w:val="00AB31AE"/>
    <w:rsid w:val="00AC0770"/>
    <w:rsid w:val="00AC67E6"/>
    <w:rsid w:val="00AD33C5"/>
    <w:rsid w:val="00AD42A1"/>
    <w:rsid w:val="00AD5C6E"/>
    <w:rsid w:val="00AD66B1"/>
    <w:rsid w:val="00AD7101"/>
    <w:rsid w:val="00AE2006"/>
    <w:rsid w:val="00AE3CE3"/>
    <w:rsid w:val="00AE739A"/>
    <w:rsid w:val="00AF4784"/>
    <w:rsid w:val="00B064B0"/>
    <w:rsid w:val="00B06511"/>
    <w:rsid w:val="00B07EC5"/>
    <w:rsid w:val="00B31DF1"/>
    <w:rsid w:val="00B402FC"/>
    <w:rsid w:val="00B42DC0"/>
    <w:rsid w:val="00B4327B"/>
    <w:rsid w:val="00B45DA5"/>
    <w:rsid w:val="00B651F6"/>
    <w:rsid w:val="00B71180"/>
    <w:rsid w:val="00B71645"/>
    <w:rsid w:val="00B7617A"/>
    <w:rsid w:val="00B834E7"/>
    <w:rsid w:val="00B85D7A"/>
    <w:rsid w:val="00B87868"/>
    <w:rsid w:val="00B92069"/>
    <w:rsid w:val="00B92EAC"/>
    <w:rsid w:val="00B9502E"/>
    <w:rsid w:val="00BA35A6"/>
    <w:rsid w:val="00BA559B"/>
    <w:rsid w:val="00BB0AA9"/>
    <w:rsid w:val="00BB3779"/>
    <w:rsid w:val="00BB46B4"/>
    <w:rsid w:val="00BC0480"/>
    <w:rsid w:val="00BC0765"/>
    <w:rsid w:val="00BD3477"/>
    <w:rsid w:val="00BE13E4"/>
    <w:rsid w:val="00BE509E"/>
    <w:rsid w:val="00BE6A3B"/>
    <w:rsid w:val="00BF1D9E"/>
    <w:rsid w:val="00BF30F3"/>
    <w:rsid w:val="00BF4CBC"/>
    <w:rsid w:val="00C00244"/>
    <w:rsid w:val="00C06B08"/>
    <w:rsid w:val="00C16C53"/>
    <w:rsid w:val="00C26233"/>
    <w:rsid w:val="00C363DE"/>
    <w:rsid w:val="00C40190"/>
    <w:rsid w:val="00C6522B"/>
    <w:rsid w:val="00C73BCF"/>
    <w:rsid w:val="00C77122"/>
    <w:rsid w:val="00C77C22"/>
    <w:rsid w:val="00C77FCE"/>
    <w:rsid w:val="00C81DD3"/>
    <w:rsid w:val="00C90F85"/>
    <w:rsid w:val="00CA63D5"/>
    <w:rsid w:val="00CA76BA"/>
    <w:rsid w:val="00CB25BB"/>
    <w:rsid w:val="00CB67D2"/>
    <w:rsid w:val="00CC165D"/>
    <w:rsid w:val="00CD3621"/>
    <w:rsid w:val="00CD6CEE"/>
    <w:rsid w:val="00CE143D"/>
    <w:rsid w:val="00CF214B"/>
    <w:rsid w:val="00CF3C0F"/>
    <w:rsid w:val="00CF4FC6"/>
    <w:rsid w:val="00CF6BE0"/>
    <w:rsid w:val="00D16A69"/>
    <w:rsid w:val="00D2699D"/>
    <w:rsid w:val="00D317CB"/>
    <w:rsid w:val="00D34537"/>
    <w:rsid w:val="00D47C9E"/>
    <w:rsid w:val="00D512AB"/>
    <w:rsid w:val="00D536C5"/>
    <w:rsid w:val="00D546C2"/>
    <w:rsid w:val="00D60A9B"/>
    <w:rsid w:val="00D621D1"/>
    <w:rsid w:val="00D85AE3"/>
    <w:rsid w:val="00D91413"/>
    <w:rsid w:val="00D9220F"/>
    <w:rsid w:val="00D97CBE"/>
    <w:rsid w:val="00DA151A"/>
    <w:rsid w:val="00DA6096"/>
    <w:rsid w:val="00DC648A"/>
    <w:rsid w:val="00DD0129"/>
    <w:rsid w:val="00DD0F72"/>
    <w:rsid w:val="00DD164F"/>
    <w:rsid w:val="00DD1ED7"/>
    <w:rsid w:val="00DD6957"/>
    <w:rsid w:val="00DE5ED6"/>
    <w:rsid w:val="00DF3908"/>
    <w:rsid w:val="00E014E7"/>
    <w:rsid w:val="00E04BC3"/>
    <w:rsid w:val="00E07DC1"/>
    <w:rsid w:val="00E11403"/>
    <w:rsid w:val="00E12FBC"/>
    <w:rsid w:val="00E14C30"/>
    <w:rsid w:val="00E157E4"/>
    <w:rsid w:val="00E32192"/>
    <w:rsid w:val="00E353C0"/>
    <w:rsid w:val="00E63A7F"/>
    <w:rsid w:val="00E821A8"/>
    <w:rsid w:val="00E91872"/>
    <w:rsid w:val="00EA2747"/>
    <w:rsid w:val="00ED30BE"/>
    <w:rsid w:val="00EE2BCF"/>
    <w:rsid w:val="00EF1F88"/>
    <w:rsid w:val="00F0598C"/>
    <w:rsid w:val="00F06C32"/>
    <w:rsid w:val="00F13AF9"/>
    <w:rsid w:val="00F16476"/>
    <w:rsid w:val="00F25745"/>
    <w:rsid w:val="00F333CD"/>
    <w:rsid w:val="00F64F6A"/>
    <w:rsid w:val="00F73AA9"/>
    <w:rsid w:val="00F847DE"/>
    <w:rsid w:val="00F863B4"/>
    <w:rsid w:val="00F9494D"/>
    <w:rsid w:val="00F979B2"/>
    <w:rsid w:val="00FA792D"/>
    <w:rsid w:val="00FD074B"/>
    <w:rsid w:val="00FD6FFE"/>
    <w:rsid w:val="00FE11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89F"/>
  </w:style>
  <w:style w:type="paragraph" w:styleId="Heading1">
    <w:name w:val="heading 1"/>
    <w:basedOn w:val="Normal"/>
    <w:next w:val="Normal"/>
    <w:link w:val="Heading1Char"/>
    <w:uiPriority w:val="9"/>
    <w:qFormat/>
    <w:rsid w:val="00052E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52E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52E7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974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744A"/>
    <w:rPr>
      <w:sz w:val="20"/>
      <w:szCs w:val="20"/>
    </w:rPr>
  </w:style>
  <w:style w:type="character" w:styleId="EndnoteReference">
    <w:name w:val="endnote reference"/>
    <w:basedOn w:val="DefaultParagraphFont"/>
    <w:uiPriority w:val="99"/>
    <w:semiHidden/>
    <w:unhideWhenUsed/>
    <w:rsid w:val="0009744A"/>
    <w:rPr>
      <w:vertAlign w:val="superscript"/>
    </w:rPr>
  </w:style>
  <w:style w:type="paragraph" w:styleId="FootnoteText">
    <w:name w:val="footnote text"/>
    <w:aliases w:val="Footnote Text Char1,Footnote Text Char Char,Footnote Text Char1 Char Char,Footnote Text Char Char Char Char,Footnote Text Char Char1,Footnote Text Char1 Char,Footnote Text Char Char Char,Footnote"/>
    <w:basedOn w:val="Normal"/>
    <w:link w:val="FootnoteTextChar"/>
    <w:unhideWhenUsed/>
    <w:rsid w:val="0009744A"/>
    <w:pPr>
      <w:spacing w:after="0" w:line="240" w:lineRule="auto"/>
    </w:pPr>
    <w:rPr>
      <w:sz w:val="20"/>
      <w:szCs w:val="20"/>
    </w:rPr>
  </w:style>
  <w:style w:type="character" w:customStyle="1" w:styleId="FootnoteTextChar">
    <w:name w:val="Footnote Text Char"/>
    <w:aliases w:val="Footnote Text Char1 Char1,Footnote Text Char Char Char1,Footnote Text Char1 Char Char Char,Footnote Text Char Char Char Char Char,Footnote Text Char Char1 Char,Footnote Text Char1 Char Char1,Footnote Text Char Char Char Char1"/>
    <w:basedOn w:val="DefaultParagraphFont"/>
    <w:link w:val="FootnoteText"/>
    <w:rsid w:val="0009744A"/>
    <w:rPr>
      <w:sz w:val="20"/>
      <w:szCs w:val="20"/>
    </w:rPr>
  </w:style>
  <w:style w:type="character" w:styleId="FootnoteReference">
    <w:name w:val="footnote reference"/>
    <w:basedOn w:val="DefaultParagraphFont"/>
    <w:uiPriority w:val="99"/>
    <w:semiHidden/>
    <w:unhideWhenUsed/>
    <w:rsid w:val="0009744A"/>
    <w:rPr>
      <w:vertAlign w:val="superscript"/>
    </w:rPr>
  </w:style>
  <w:style w:type="character" w:customStyle="1" w:styleId="wordhighlighted">
    <w:name w:val="wordhighlighted"/>
    <w:basedOn w:val="DefaultParagraphFont"/>
    <w:rsid w:val="0009744A"/>
  </w:style>
  <w:style w:type="character" w:customStyle="1" w:styleId="sf8bfa2bc">
    <w:name w:val="sf8bfa2bc"/>
    <w:basedOn w:val="DefaultParagraphFont"/>
    <w:rsid w:val="0009744A"/>
  </w:style>
  <w:style w:type="character" w:styleId="Hyperlink">
    <w:name w:val="Hyperlink"/>
    <w:basedOn w:val="DefaultParagraphFont"/>
    <w:uiPriority w:val="99"/>
    <w:unhideWhenUsed/>
    <w:rsid w:val="0009744A"/>
    <w:rPr>
      <w:color w:val="0000FF"/>
      <w:u w:val="single"/>
    </w:rPr>
  </w:style>
  <w:style w:type="character" w:customStyle="1" w:styleId="column01">
    <w:name w:val="column01"/>
    <w:basedOn w:val="DefaultParagraphFont"/>
    <w:rsid w:val="00466A8A"/>
  </w:style>
  <w:style w:type="character" w:customStyle="1" w:styleId="sb8d990e2">
    <w:name w:val="sb8d990e2"/>
    <w:basedOn w:val="DefaultParagraphFont"/>
    <w:rsid w:val="00972C74"/>
  </w:style>
  <w:style w:type="character" w:customStyle="1" w:styleId="s6b621b36">
    <w:name w:val="s6b621b36"/>
    <w:basedOn w:val="DefaultParagraphFont"/>
    <w:rsid w:val="00972C74"/>
  </w:style>
  <w:style w:type="character" w:customStyle="1" w:styleId="textcolumn">
    <w:name w:val="textcolumn"/>
    <w:basedOn w:val="DefaultParagraphFont"/>
    <w:rsid w:val="00412CEA"/>
  </w:style>
  <w:style w:type="character" w:customStyle="1" w:styleId="sea881cdf">
    <w:name w:val="sea881cdf"/>
    <w:basedOn w:val="DefaultParagraphFont"/>
    <w:rsid w:val="00412CEA"/>
  </w:style>
  <w:style w:type="character" w:customStyle="1" w:styleId="apple-converted-space">
    <w:name w:val="apple-converted-space"/>
    <w:basedOn w:val="DefaultParagraphFont"/>
    <w:rsid w:val="00412CEA"/>
  </w:style>
  <w:style w:type="character" w:customStyle="1" w:styleId="column04">
    <w:name w:val="column04"/>
    <w:basedOn w:val="DefaultParagraphFont"/>
    <w:rsid w:val="009320DE"/>
  </w:style>
  <w:style w:type="character" w:customStyle="1" w:styleId="s7d2086b4">
    <w:name w:val="s7d2086b4"/>
    <w:basedOn w:val="DefaultParagraphFont"/>
    <w:rsid w:val="009320DE"/>
  </w:style>
  <w:style w:type="character" w:customStyle="1" w:styleId="st">
    <w:name w:val="st"/>
    <w:basedOn w:val="DefaultParagraphFont"/>
    <w:rsid w:val="009875B3"/>
  </w:style>
  <w:style w:type="character" w:styleId="Emphasis">
    <w:name w:val="Emphasis"/>
    <w:basedOn w:val="DefaultParagraphFont"/>
    <w:uiPriority w:val="20"/>
    <w:qFormat/>
    <w:rsid w:val="009875B3"/>
    <w:rPr>
      <w:i/>
      <w:iCs/>
    </w:rPr>
  </w:style>
  <w:style w:type="paragraph" w:styleId="Header">
    <w:name w:val="header"/>
    <w:basedOn w:val="Normal"/>
    <w:link w:val="HeaderChar"/>
    <w:uiPriority w:val="99"/>
    <w:unhideWhenUsed/>
    <w:rsid w:val="00CF6B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6BE0"/>
  </w:style>
  <w:style w:type="paragraph" w:styleId="Footer">
    <w:name w:val="footer"/>
    <w:basedOn w:val="Normal"/>
    <w:link w:val="FooterChar"/>
    <w:uiPriority w:val="99"/>
    <w:unhideWhenUsed/>
    <w:rsid w:val="00CF6B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6BE0"/>
  </w:style>
  <w:style w:type="character" w:customStyle="1" w:styleId="Heading1Char">
    <w:name w:val="Heading 1 Char"/>
    <w:basedOn w:val="DefaultParagraphFont"/>
    <w:link w:val="Heading1"/>
    <w:uiPriority w:val="9"/>
    <w:rsid w:val="00052E7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52E7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52E7A"/>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69707F"/>
    <w:pPr>
      <w:spacing w:line="259" w:lineRule="auto"/>
      <w:outlineLvl w:val="9"/>
    </w:pPr>
    <w:rPr>
      <w:lang w:val="en-US"/>
    </w:rPr>
  </w:style>
  <w:style w:type="paragraph" w:styleId="TOC1">
    <w:name w:val="toc 1"/>
    <w:basedOn w:val="Normal"/>
    <w:next w:val="Normal"/>
    <w:autoRedefine/>
    <w:uiPriority w:val="39"/>
    <w:unhideWhenUsed/>
    <w:rsid w:val="0069707F"/>
    <w:pPr>
      <w:spacing w:after="100"/>
    </w:pPr>
  </w:style>
  <w:style w:type="paragraph" w:styleId="TOC2">
    <w:name w:val="toc 2"/>
    <w:basedOn w:val="Normal"/>
    <w:next w:val="Normal"/>
    <w:autoRedefine/>
    <w:uiPriority w:val="39"/>
    <w:unhideWhenUsed/>
    <w:rsid w:val="0069707F"/>
    <w:pPr>
      <w:spacing w:after="100"/>
      <w:ind w:left="220"/>
    </w:pPr>
  </w:style>
  <w:style w:type="paragraph" w:styleId="TOC3">
    <w:name w:val="toc 3"/>
    <w:basedOn w:val="Normal"/>
    <w:next w:val="Normal"/>
    <w:autoRedefine/>
    <w:uiPriority w:val="39"/>
    <w:unhideWhenUsed/>
    <w:rsid w:val="0069707F"/>
    <w:pPr>
      <w:spacing w:after="100"/>
      <w:ind w:left="440"/>
    </w:pPr>
  </w:style>
  <w:style w:type="table" w:styleId="TableGrid">
    <w:name w:val="Table Grid"/>
    <w:basedOn w:val="TableNormal"/>
    <w:uiPriority w:val="59"/>
    <w:rsid w:val="00D91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9E2"/>
    <w:rPr>
      <w:rFonts w:ascii="Tahoma" w:hAnsi="Tahoma" w:cs="Tahoma"/>
      <w:sz w:val="16"/>
      <w:szCs w:val="16"/>
    </w:rPr>
  </w:style>
  <w:style w:type="paragraph" w:customStyle="1" w:styleId="JuPara">
    <w:name w:val="Ju_Para"/>
    <w:basedOn w:val="Normal"/>
    <w:link w:val="JuParaChar1"/>
    <w:rsid w:val="0032490F"/>
    <w:pPr>
      <w:suppressAutoHyphens/>
      <w:spacing w:after="0" w:line="240" w:lineRule="auto"/>
      <w:ind w:firstLine="284"/>
      <w:jc w:val="both"/>
    </w:pPr>
    <w:rPr>
      <w:rFonts w:ascii="Times New Roman" w:eastAsia="Times New Roman" w:hAnsi="Times New Roman" w:cs="Times New Roman"/>
      <w:sz w:val="24"/>
      <w:szCs w:val="20"/>
      <w:lang w:val="en-GB" w:eastAsia="fr-FR"/>
    </w:rPr>
  </w:style>
  <w:style w:type="character" w:customStyle="1" w:styleId="JuParaChar1">
    <w:name w:val="Ju_Para Char1"/>
    <w:basedOn w:val="DefaultParagraphFont"/>
    <w:link w:val="JuPara"/>
    <w:rsid w:val="0032490F"/>
    <w:rPr>
      <w:rFonts w:ascii="Times New Roman" w:eastAsia="Times New Roman" w:hAnsi="Times New Roman" w:cs="Times New Roman"/>
      <w:sz w:val="24"/>
      <w:szCs w:val="20"/>
      <w:lang w:val="en-GB" w:eastAsia="fr-FR"/>
    </w:rPr>
  </w:style>
  <w:style w:type="character" w:customStyle="1" w:styleId="hps">
    <w:name w:val="hps"/>
    <w:basedOn w:val="DefaultParagraphFont"/>
    <w:rsid w:val="009408F3"/>
  </w:style>
  <w:style w:type="paragraph" w:styleId="NoSpacing">
    <w:name w:val="No Spacing"/>
    <w:uiPriority w:val="1"/>
    <w:qFormat/>
    <w:rsid w:val="009408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412862">
      <w:bodyDiv w:val="1"/>
      <w:marLeft w:val="0"/>
      <w:marRight w:val="0"/>
      <w:marTop w:val="0"/>
      <w:marBottom w:val="0"/>
      <w:divBdr>
        <w:top w:val="none" w:sz="0" w:space="0" w:color="auto"/>
        <w:left w:val="none" w:sz="0" w:space="0" w:color="auto"/>
        <w:bottom w:val="none" w:sz="0" w:space="0" w:color="auto"/>
        <w:right w:val="none" w:sz="0" w:space="0" w:color="auto"/>
      </w:divBdr>
    </w:div>
    <w:div w:id="139114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hudoc.echr.coe.int/sites/eng/Pages/search.aspx" TargetMode="External"/><Relationship Id="rId13" Type="http://schemas.openxmlformats.org/officeDocument/2006/relationships/hyperlink" Target="http://hudoc.echr.coe.int/sites/eng/Pages/search.aspx" TargetMode="External"/><Relationship Id="rId18" Type="http://schemas.openxmlformats.org/officeDocument/2006/relationships/hyperlink" Target="http://hudoc.echr.coe.int/sites/eng/Pages/search.aspx" TargetMode="External"/><Relationship Id="rId3" Type="http://schemas.openxmlformats.org/officeDocument/2006/relationships/hyperlink" Target="http://hudoc.echr.coe.int/sites/eng/Pages/search.aspx" TargetMode="External"/><Relationship Id="rId21" Type="http://schemas.openxmlformats.org/officeDocument/2006/relationships/hyperlink" Target="http://hudoc.echr.coe.int/sites/eng/Pages/search.aspx" TargetMode="External"/><Relationship Id="rId7" Type="http://schemas.openxmlformats.org/officeDocument/2006/relationships/hyperlink" Target="http://hudoc.echr.coe.int/sites/eng/Pages/search.aspx" TargetMode="External"/><Relationship Id="rId12" Type="http://schemas.openxmlformats.org/officeDocument/2006/relationships/hyperlink" Target="http://hudoc.echr.coe.int/sites/eng/Pages/search.aspx" TargetMode="External"/><Relationship Id="rId17" Type="http://schemas.openxmlformats.org/officeDocument/2006/relationships/hyperlink" Target="http://hudoc.echr.coe.int/sites/eng/Pages/search.aspx" TargetMode="External"/><Relationship Id="rId2" Type="http://schemas.openxmlformats.org/officeDocument/2006/relationships/hyperlink" Target="http://hudoc.echr.coe.int/sites/eng/Pages/search.aspx" TargetMode="External"/><Relationship Id="rId16" Type="http://schemas.openxmlformats.org/officeDocument/2006/relationships/hyperlink" Target="http://hudoc.echr.coe.int/sites/eng/Pages/search.aspx" TargetMode="External"/><Relationship Id="rId20" Type="http://schemas.openxmlformats.org/officeDocument/2006/relationships/hyperlink" Target="http://hudoc.echr.coe.int/sites/eng/Pages/search.aspx" TargetMode="External"/><Relationship Id="rId1" Type="http://schemas.openxmlformats.org/officeDocument/2006/relationships/hyperlink" Target="http://www.coe.int/t/dghl/monitoring/execution/Reports/pendingCases_en.asp?CaseTitleOrNumber=finger&amp;StateCode=&amp;SectionCode." TargetMode="External"/><Relationship Id="rId6" Type="http://schemas.openxmlformats.org/officeDocument/2006/relationships/hyperlink" Target="http://hudoc.echr.coe.int/sites/eng/Pages/search.aspx" TargetMode="External"/><Relationship Id="rId11" Type="http://schemas.openxmlformats.org/officeDocument/2006/relationships/hyperlink" Target="http://hudoc.echr.coe.int/sites/eng/Pages/search.aspx" TargetMode="External"/><Relationship Id="rId5" Type="http://schemas.openxmlformats.org/officeDocument/2006/relationships/hyperlink" Target="http://hudoc.echr.coe.int/sites/eng/pages/search.aspx" TargetMode="External"/><Relationship Id="rId15" Type="http://schemas.openxmlformats.org/officeDocument/2006/relationships/hyperlink" Target="http://hudoc.echr.coe.int/sites/eng/Pages/search.aspx" TargetMode="External"/><Relationship Id="rId23" Type="http://schemas.openxmlformats.org/officeDocument/2006/relationships/hyperlink" Target="http://hudoc.echr.coe.int/eng" TargetMode="External"/><Relationship Id="rId10" Type="http://schemas.openxmlformats.org/officeDocument/2006/relationships/hyperlink" Target="http://hudoc.echr.coe.int/sites/eng/Pages/search.aspx" TargetMode="External"/><Relationship Id="rId19" Type="http://schemas.openxmlformats.org/officeDocument/2006/relationships/hyperlink" Target="http://hudoc.echr.coe.int/sites/eng/Pages/search.aspx" TargetMode="External"/><Relationship Id="rId4" Type="http://schemas.openxmlformats.org/officeDocument/2006/relationships/hyperlink" Target="http://hudoc.echr.coe.int/sites/eng/Pages/search.aspx" TargetMode="External"/><Relationship Id="rId9" Type="http://schemas.openxmlformats.org/officeDocument/2006/relationships/hyperlink" Target="http://hudoc.echr.coe.int/sites/eng/Pages/search.aspx" TargetMode="External"/><Relationship Id="rId14" Type="http://schemas.openxmlformats.org/officeDocument/2006/relationships/hyperlink" Target="http://hudoc.echr.coe.int/sites/eng/Pages/search.aspx" TargetMode="External"/><Relationship Id="rId22" Type="http://schemas.openxmlformats.org/officeDocument/2006/relationships/hyperlink" Target="http://hudoc.echr.coe.int/en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21874</Words>
  <Characters>124688</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2015-11-10T13:55:00Z</dcterms:created>
  <dcterms:modified xsi:type="dcterms:W3CDTF">2015-11-10T14:01:00Z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