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26A" w:rsidRPr="00FF5B2D" w:rsidRDefault="009C726A" w:rsidP="00FF5B2D">
      <w:pPr>
        <w:jc w:val="center"/>
        <w:rPr>
          <w:rFonts w:ascii="Times New Roman" w:hAnsi="Times New Roman" w:cs="Times New Roman"/>
          <w:noProof/>
        </w:rPr>
      </w:pPr>
      <w:bookmarkStart w:id="0" w:name="_GoBack"/>
      <w:bookmarkEnd w:id="0"/>
    </w:p>
    <w:p w:rsidR="0098410D" w:rsidRPr="00FF5B2D" w:rsidRDefault="0098410D" w:rsidP="00FF5B2D">
      <w:pPr>
        <w:jc w:val="center"/>
      </w:pPr>
    </w:p>
    <w:p w:rsidR="0098410D" w:rsidRPr="00786E3F" w:rsidRDefault="00873E96" w:rsidP="00FF5B2D">
      <w:pPr>
        <w:pStyle w:val="DecHTitle"/>
        <w:rPr>
          <w:lang w:val="bg-BG"/>
        </w:rPr>
      </w:pPr>
      <w:r w:rsidRPr="00FF5B2D">
        <w:t>ТРЕТ</w:t>
      </w:r>
      <w:r w:rsidR="00786E3F">
        <w:rPr>
          <w:lang w:val="bg-BG"/>
        </w:rPr>
        <w:t>О</w:t>
      </w:r>
      <w:r w:rsidRPr="00FF5B2D">
        <w:t xml:space="preserve"> </w:t>
      </w:r>
      <w:r w:rsidR="00786E3F">
        <w:rPr>
          <w:lang w:val="bg-BG"/>
        </w:rPr>
        <w:t>ОТДЕЛЕНИЕ</w:t>
      </w:r>
    </w:p>
    <w:p w:rsidR="008E6217" w:rsidRPr="00FF5B2D" w:rsidRDefault="00873E96" w:rsidP="00FF5B2D">
      <w:pPr>
        <w:pStyle w:val="JuTitle"/>
      </w:pPr>
      <w:r w:rsidRPr="00FF5B2D">
        <w:rPr>
          <w:color w:val="000000" w:themeColor="text1"/>
        </w:rPr>
        <w:t xml:space="preserve">ДЕЛО </w:t>
      </w:r>
      <w:r w:rsidR="009C726A" w:rsidRPr="00FF5B2D">
        <w:t xml:space="preserve">КОСТОВА </w:t>
      </w:r>
      <w:r w:rsidR="00E020A0" w:rsidRPr="00FF5B2D">
        <w:t>И ДР</w:t>
      </w:r>
      <w:r w:rsidR="009C726A" w:rsidRPr="00FF5B2D">
        <w:t xml:space="preserve">. </w:t>
      </w:r>
      <w:r w:rsidR="00786E3F">
        <w:rPr>
          <w:lang w:val="bg-BG"/>
        </w:rPr>
        <w:t>с/у</w:t>
      </w:r>
      <w:r w:rsidR="009C726A" w:rsidRPr="00FF5B2D">
        <w:t xml:space="preserve"> БЪЛГАРИЯ</w:t>
      </w:r>
    </w:p>
    <w:p w:rsidR="00D74888" w:rsidRPr="00FF5B2D" w:rsidRDefault="00873E96" w:rsidP="00FF5B2D">
      <w:pPr>
        <w:pStyle w:val="ECHRCoverTitle4"/>
        <w:rPr>
          <w:iCs/>
        </w:rPr>
      </w:pPr>
      <w:r w:rsidRPr="00FF5B2D">
        <w:t>(</w:t>
      </w:r>
      <w:r w:rsidR="00E020A0" w:rsidRPr="00FF5B2D">
        <w:rPr>
          <w:noProof/>
        </w:rPr>
        <w:t xml:space="preserve">Жалби </w:t>
      </w:r>
      <w:r w:rsidR="009C726A" w:rsidRPr="00FF5B2D">
        <w:rPr>
          <w:noProof/>
        </w:rPr>
        <w:t>№</w:t>
      </w:r>
      <w:r w:rsidR="00E020A0" w:rsidRPr="00FF5B2D">
        <w:rPr>
          <w:rFonts w:ascii="Times New Roman" w:eastAsia="Times New Roman" w:hAnsi="Times New Roman" w:cs="Times New Roman"/>
          <w:iCs/>
        </w:rPr>
        <w:t xml:space="preserve"> 10637/22,</w:t>
      </w:r>
      <w:r w:rsidR="00E020A0" w:rsidRPr="00FF5B2D">
        <w:rPr>
          <w:rFonts w:ascii="TimesNewRomanPSMT" w:eastAsia="Times New Roman" w:hAnsi="TimesNewRomanPSMT" w:cs="TimesNewRomanPSMT"/>
          <w:iCs/>
        </w:rPr>
        <w:t xml:space="preserve"> 23157/22 и</w:t>
      </w:r>
      <w:r w:rsidR="00E020A0" w:rsidRPr="00FF5B2D">
        <w:rPr>
          <w:rFonts w:ascii="Times New Roman" w:eastAsia="Times New Roman" w:hAnsi="Times New Roman" w:cs="Times New Roman"/>
          <w:iCs/>
        </w:rPr>
        <w:t xml:space="preserve"> 43728/22)</w:t>
      </w:r>
    </w:p>
    <w:p w:rsidR="0098410D" w:rsidRPr="00FF5B2D" w:rsidRDefault="0098410D" w:rsidP="00FF5B2D">
      <w:pPr>
        <w:pStyle w:val="DecHCase"/>
      </w:pPr>
    </w:p>
    <w:p w:rsidR="0054716E" w:rsidRPr="00FF5B2D" w:rsidRDefault="0054716E" w:rsidP="00FF5B2D">
      <w:pPr>
        <w:pStyle w:val="DecHCase"/>
      </w:pPr>
    </w:p>
    <w:p w:rsidR="0054716E" w:rsidRPr="00FF5B2D" w:rsidRDefault="0054716E" w:rsidP="00FF5B2D">
      <w:pPr>
        <w:pStyle w:val="DecHCase"/>
      </w:pPr>
    </w:p>
    <w:p w:rsidR="0098410D" w:rsidRPr="00FF5B2D" w:rsidRDefault="0098410D" w:rsidP="00FF5B2D">
      <w:pPr>
        <w:pStyle w:val="DecHCase"/>
      </w:pPr>
    </w:p>
    <w:p w:rsidR="00AC4CD4" w:rsidRPr="00FF5B2D" w:rsidRDefault="00AC4CD4" w:rsidP="00FF5B2D">
      <w:pPr>
        <w:pStyle w:val="DecHCase"/>
      </w:pPr>
    </w:p>
    <w:p w:rsidR="0098410D" w:rsidRPr="00FF5B2D" w:rsidRDefault="0098410D" w:rsidP="00FF5B2D">
      <w:pPr>
        <w:pStyle w:val="DecHCase"/>
      </w:pPr>
    </w:p>
    <w:p w:rsidR="0098410D" w:rsidRPr="00FF5B2D" w:rsidRDefault="00873E96" w:rsidP="00FF5B2D">
      <w:pPr>
        <w:pStyle w:val="DecHCase"/>
      </w:pPr>
      <w:r w:rsidRPr="00FF5B2D">
        <w:t>РЕШЕНИЕ</w:t>
      </w:r>
      <w:r w:rsidR="00AC4CD4" w:rsidRPr="00FF5B2D">
        <w:br/>
      </w:r>
    </w:p>
    <w:p w:rsidR="0098410D" w:rsidRPr="00FF5B2D" w:rsidRDefault="00873E96" w:rsidP="00FF5B2D">
      <w:pPr>
        <w:pStyle w:val="DecHCase"/>
      </w:pPr>
      <w:r w:rsidRPr="00FF5B2D">
        <w:t>СТРАСБУРГ</w:t>
      </w:r>
    </w:p>
    <w:p w:rsidR="0098410D" w:rsidRPr="00FF5B2D" w:rsidRDefault="00873E96" w:rsidP="00FF5B2D">
      <w:pPr>
        <w:pStyle w:val="DecHCase"/>
      </w:pPr>
      <w:proofErr w:type="gramStart"/>
      <w:r w:rsidRPr="00FF5B2D">
        <w:rPr>
          <w:rFonts w:ascii="Times New Roman" w:hAnsi="Times New Roman" w:cs="Times New Roman"/>
        </w:rPr>
        <w:t>17 февруари</w:t>
      </w:r>
      <w:proofErr w:type="gramEnd"/>
      <w:r w:rsidRPr="00FF5B2D">
        <w:rPr>
          <w:rFonts w:ascii="Times New Roman" w:hAnsi="Times New Roman" w:cs="Times New Roman"/>
        </w:rPr>
        <w:t xml:space="preserve"> 2026 г.</w:t>
      </w:r>
    </w:p>
    <w:p w:rsidR="00AC4CD4" w:rsidRPr="00FF5B2D" w:rsidRDefault="00AC4CD4" w:rsidP="00FF5B2D">
      <w:pPr>
        <w:pStyle w:val="JuPara"/>
      </w:pPr>
    </w:p>
    <w:p w:rsidR="002422B6" w:rsidRPr="00FF5B2D" w:rsidRDefault="00873E96" w:rsidP="00FF5B2D">
      <w:pPr>
        <w:rPr>
          <w:i/>
          <w:sz w:val="22"/>
        </w:rPr>
      </w:pPr>
      <w:r w:rsidRPr="00FF5B2D">
        <w:rPr>
          <w:i/>
          <w:sz w:val="22"/>
        </w:rPr>
        <w:t xml:space="preserve">Настоящото решение </w:t>
      </w:r>
      <w:r w:rsidR="009C726A" w:rsidRPr="00FF5B2D">
        <w:rPr>
          <w:i/>
          <w:noProof/>
          <w:sz w:val="22"/>
        </w:rPr>
        <w:t xml:space="preserve">е окончателно, но </w:t>
      </w:r>
      <w:r w:rsidRPr="00FF5B2D">
        <w:rPr>
          <w:i/>
          <w:sz w:val="22"/>
        </w:rPr>
        <w:t xml:space="preserve">може да </w:t>
      </w:r>
      <w:r w:rsidR="00C0117C">
        <w:rPr>
          <w:i/>
          <w:sz w:val="22"/>
          <w:lang w:val="bg-BG"/>
        </w:rPr>
        <w:t>претърпи</w:t>
      </w:r>
      <w:r w:rsidRPr="00FF5B2D">
        <w:rPr>
          <w:i/>
          <w:sz w:val="22"/>
        </w:rPr>
        <w:t xml:space="preserve"> </w:t>
      </w:r>
      <w:r w:rsidR="00C0117C" w:rsidRPr="00FF5B2D">
        <w:rPr>
          <w:i/>
          <w:sz w:val="22"/>
        </w:rPr>
        <w:t>редакционн</w:t>
      </w:r>
      <w:r w:rsidR="00C0117C">
        <w:rPr>
          <w:i/>
          <w:sz w:val="22"/>
          <w:lang w:val="bg-BG"/>
        </w:rPr>
        <w:t>и</w:t>
      </w:r>
      <w:r w:rsidR="00C0117C" w:rsidRPr="00FF5B2D">
        <w:rPr>
          <w:i/>
          <w:sz w:val="22"/>
        </w:rPr>
        <w:t xml:space="preserve"> </w:t>
      </w:r>
      <w:r w:rsidR="00C0117C">
        <w:rPr>
          <w:i/>
          <w:sz w:val="22"/>
          <w:lang w:val="bg-BG"/>
        </w:rPr>
        <w:t>промени</w:t>
      </w:r>
      <w:r w:rsidRPr="00FF5B2D">
        <w:rPr>
          <w:i/>
          <w:sz w:val="22"/>
        </w:rPr>
        <w:t>.</w:t>
      </w:r>
    </w:p>
    <w:p w:rsidR="0098410D" w:rsidRPr="00FF5B2D" w:rsidRDefault="0098410D" w:rsidP="00FF5B2D">
      <w:pPr>
        <w:sectPr w:rsidR="0098410D" w:rsidRPr="00FF5B2D"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FF5B2D" w:rsidRDefault="00873E96" w:rsidP="00FF5B2D">
      <w:pPr>
        <w:pStyle w:val="JuCase"/>
      </w:pPr>
      <w:r w:rsidRPr="00FF5B2D">
        <w:lastRenderedPageBreak/>
        <w:t xml:space="preserve">По делото </w:t>
      </w:r>
      <w:r w:rsidR="009C726A" w:rsidRPr="00FF5B2D">
        <w:t xml:space="preserve">Костова </w:t>
      </w:r>
      <w:r w:rsidR="00E020A0" w:rsidRPr="00FF5B2D">
        <w:t xml:space="preserve">и други </w:t>
      </w:r>
      <w:r w:rsidR="009C726A" w:rsidRPr="00FF5B2D">
        <w:t>с</w:t>
      </w:r>
      <w:r w:rsidR="00786E3F">
        <w:rPr>
          <w:lang w:val="bg-BG"/>
        </w:rPr>
        <w:t>/</w:t>
      </w:r>
      <w:r w:rsidR="009C726A" w:rsidRPr="00FF5B2D">
        <w:t>у България</w:t>
      </w:r>
    </w:p>
    <w:p w:rsidR="009F4C8F" w:rsidRPr="00FF5B2D" w:rsidRDefault="00873E96" w:rsidP="00FF5B2D">
      <w:pPr>
        <w:pStyle w:val="JuPara"/>
      </w:pPr>
      <w:r w:rsidRPr="00FF5B2D">
        <w:t>Европейският съд по правата на човека (</w:t>
      </w:r>
      <w:r w:rsidR="009C726A" w:rsidRPr="00FF5B2D">
        <w:t>Трет</w:t>
      </w:r>
      <w:r w:rsidR="00786E3F">
        <w:rPr>
          <w:lang w:val="bg-BG"/>
        </w:rPr>
        <w:t>о</w:t>
      </w:r>
      <w:r w:rsidR="009C726A" w:rsidRPr="00FF5B2D">
        <w:t xml:space="preserve"> </w:t>
      </w:r>
      <w:r w:rsidR="00786E3F">
        <w:rPr>
          <w:lang w:val="bg-BG"/>
        </w:rPr>
        <w:t>отделение</w:t>
      </w:r>
      <w:r w:rsidRPr="00FF5B2D">
        <w:t xml:space="preserve">), заседаващ в </w:t>
      </w:r>
      <w:r w:rsidR="009C726A" w:rsidRPr="00FF5B2D">
        <w:rPr>
          <w:noProof/>
        </w:rPr>
        <w:t>състав</w:t>
      </w:r>
      <w:r w:rsidRPr="00FF5B2D">
        <w:t>:</w:t>
      </w:r>
    </w:p>
    <w:p w:rsidR="00A92625" w:rsidRPr="00FF5B2D" w:rsidRDefault="00873E96" w:rsidP="00FF5B2D">
      <w:pPr>
        <w:pStyle w:val="JuJudges"/>
      </w:pPr>
      <w:r w:rsidRPr="00FF5B2D">
        <w:rPr>
          <w:bCs/>
        </w:rPr>
        <w:tab/>
        <w:t>Петер Роосма</w:t>
      </w:r>
      <w:r w:rsidRPr="00FF5B2D">
        <w:rPr>
          <w:i/>
        </w:rPr>
        <w:t>, председател</w:t>
      </w:r>
      <w:r w:rsidRPr="00FF5B2D">
        <w:t>,</w:t>
      </w:r>
      <w:r w:rsidRPr="00FF5B2D">
        <w:br/>
      </w:r>
      <w:r w:rsidRPr="00FF5B2D">
        <w:tab/>
        <w:t>Диана Ковачева,</w:t>
      </w:r>
      <w:r w:rsidRPr="00FF5B2D">
        <w:br/>
      </w:r>
      <w:r w:rsidRPr="00FF5B2D">
        <w:tab/>
        <w:t>Канолик Мингоранс Кайрат</w:t>
      </w:r>
      <w:r w:rsidRPr="00FF5B2D">
        <w:rPr>
          <w:i/>
        </w:rPr>
        <w:t>, съдии</w:t>
      </w:r>
      <w:proofErr w:type="gramStart"/>
      <w:r w:rsidRPr="00FF5B2D">
        <w:t>,</w:t>
      </w:r>
      <w:proofErr w:type="gramEnd"/>
      <w:r w:rsidR="009F4C8F" w:rsidRPr="00FF5B2D">
        <w:br/>
        <w:t xml:space="preserve">и </w:t>
      </w:r>
      <w:r w:rsidR="009C726A" w:rsidRPr="00FF5B2D">
        <w:rPr>
          <w:rFonts w:eastAsia="PMingLiU"/>
          <w:noProof/>
        </w:rPr>
        <w:t>Олга Чернишова</w:t>
      </w:r>
      <w:r w:rsidRPr="00FF5B2D">
        <w:t xml:space="preserve">, </w:t>
      </w:r>
      <w:r w:rsidR="009C726A" w:rsidRPr="00FF5B2D">
        <w:rPr>
          <w:i/>
          <w:iCs/>
          <w:noProof/>
        </w:rPr>
        <w:t>заместник</w:t>
      </w:r>
      <w:r w:rsidR="00E744E0" w:rsidRPr="00FF5B2D">
        <w:rPr>
          <w:i/>
        </w:rPr>
        <w:t>-</w:t>
      </w:r>
      <w:r w:rsidR="00E744E0" w:rsidRPr="00FF5B2D">
        <w:rPr>
          <w:i/>
          <w:iCs/>
        </w:rPr>
        <w:t>секретар</w:t>
      </w:r>
      <w:r w:rsidR="00786E3F">
        <w:rPr>
          <w:i/>
          <w:iCs/>
          <w:lang w:val="bg-BG"/>
        </w:rPr>
        <w:t xml:space="preserve"> на секцията</w:t>
      </w:r>
      <w:r w:rsidR="008F2465" w:rsidRPr="00FF5B2D">
        <w:rPr>
          <w:i/>
        </w:rPr>
        <w:t>,</w:t>
      </w:r>
    </w:p>
    <w:p w:rsidR="009C726A" w:rsidRPr="00FF5B2D" w:rsidRDefault="00873E96" w:rsidP="00FF5B2D">
      <w:pPr>
        <w:pStyle w:val="JuPara"/>
      </w:pPr>
      <w:r w:rsidRPr="00FF5B2D">
        <w:t>Като взе предвид:</w:t>
      </w:r>
    </w:p>
    <w:p w:rsidR="009C726A" w:rsidRPr="00FF5B2D" w:rsidRDefault="00873E96" w:rsidP="00FF5B2D">
      <w:pPr>
        <w:pStyle w:val="JuPara"/>
      </w:pPr>
      <w:proofErr w:type="gramStart"/>
      <w:r w:rsidRPr="00FF5B2D">
        <w:t>жалби № 10637/22,</w:t>
      </w:r>
      <w:r w:rsidRPr="00FF5B2D">
        <w:rPr>
          <w:rFonts w:ascii="TimesNewRomanPSMT" w:hAnsi="TimesNewRomanPSMT" w:cs="TimesNewRomanPSMT"/>
        </w:rPr>
        <w:t xml:space="preserve"> 23157/22 </w:t>
      </w:r>
      <w:r w:rsidRPr="00FF5B2D">
        <w:t xml:space="preserve">и 43728/22 срещу Република България, подадени пред Съда съгласно член 34 от Конвенцията за защита на правата на човека и основните свободи („Конвенцията“), съответно на 17 февруари 2022 г., 3 май 2022 г. и 7 септември 2022 г. от трима български граждани, а именно: г-жа Елена Димитрова Костова („първата жалбоподателка“), родена през 1966 г., живееща в София и представлявана от г-н М. Екимджиев, г-жа К. Бончева и г-жа Т. Екимджиева, адвокати, практикуващи в Пловдив; г-н </w:t>
      </w:r>
      <w:r w:rsidRPr="00FF5B2D">
        <w:rPr>
          <w:rFonts w:ascii="TimesNewRomanPSMT" w:hAnsi="TimesNewRomanPSMT" w:cs="TimesNewRomanPSMT"/>
        </w:rPr>
        <w:t xml:space="preserve">Петър Желязков Политов </w:t>
      </w:r>
      <w:r w:rsidRPr="00FF5B2D">
        <w:t xml:space="preserve">(„вторият жалбоподател“), роден през 1971 г., живеещ в Пловдив и представляван от г-жа С. Стефанова, адвокат, практикуващ в Пловдив; и г-жа </w:t>
      </w:r>
      <w:r w:rsidRPr="00FF5B2D">
        <w:rPr>
          <w:rFonts w:ascii="TimesNewRomanPSMT" w:hAnsi="TimesNewRomanPSMT" w:cs="TimesNewRomanPSMT"/>
        </w:rPr>
        <w:t xml:space="preserve">Станка Манасиева Михайлова </w:t>
      </w:r>
      <w:r w:rsidRPr="00FF5B2D">
        <w:t>(„третата жалбоподателка“), родена през 1951 г., живееща в Горна Оряховица, адвокат, която се представлява сама;</w:t>
      </w:r>
      <w:proofErr w:type="gramEnd"/>
    </w:p>
    <w:p w:rsidR="009C726A" w:rsidRPr="00FF5B2D" w:rsidRDefault="00873E96" w:rsidP="00FF5B2D">
      <w:pPr>
        <w:pStyle w:val="JuPara"/>
      </w:pPr>
      <w:proofErr w:type="gramStart"/>
      <w:r w:rsidRPr="00FF5B2D">
        <w:t>решения</w:t>
      </w:r>
      <w:r w:rsidR="00FF5B2D" w:rsidRPr="00FF5B2D">
        <w:t>та</w:t>
      </w:r>
      <w:proofErr w:type="gramEnd"/>
      <w:r w:rsidRPr="00FF5B2D">
        <w:t xml:space="preserve"> за уведомяване, </w:t>
      </w:r>
      <w:r w:rsidR="00884B0A">
        <w:rPr>
          <w:lang w:val="bg-BG"/>
        </w:rPr>
        <w:t>от</w:t>
      </w:r>
      <w:r w:rsidR="00884B0A" w:rsidRPr="00FF5B2D">
        <w:t xml:space="preserve"> </w:t>
      </w:r>
      <w:r w:rsidRPr="00FF5B2D">
        <w:t xml:space="preserve">различни дати, на българското правителство („правителството“), представлявано от неговите </w:t>
      </w:r>
      <w:r w:rsidR="00884B0A">
        <w:rPr>
          <w:lang w:val="bg-BG"/>
        </w:rPr>
        <w:t>агенти</w:t>
      </w:r>
      <w:r w:rsidRPr="00FF5B2D">
        <w:t>, съответно г-жа М. Цочева, г-жа В. Христова и г-жа М. Илчева от Министерството на правосъдието</w:t>
      </w:r>
      <w:r w:rsidR="00DA5E73" w:rsidRPr="00FF5B2D">
        <w:t xml:space="preserve">, </w:t>
      </w:r>
      <w:r w:rsidRPr="00FF5B2D">
        <w:t xml:space="preserve">както и </w:t>
      </w:r>
      <w:r w:rsidR="00884B0A">
        <w:rPr>
          <w:lang w:val="bg-BG"/>
        </w:rPr>
        <w:t>за обявяване на</w:t>
      </w:r>
      <w:r w:rsidRPr="00FF5B2D">
        <w:t xml:space="preserve"> останалата част от жалбите за недопустими;</w:t>
      </w:r>
    </w:p>
    <w:p w:rsidR="009C726A" w:rsidRPr="00FF5B2D" w:rsidRDefault="00786E3F" w:rsidP="00FF5B2D">
      <w:pPr>
        <w:pStyle w:val="JuPara"/>
      </w:pPr>
      <w:r>
        <w:rPr>
          <w:lang w:val="bg-BG"/>
        </w:rPr>
        <w:t>становищата</w:t>
      </w:r>
      <w:r w:rsidR="00873E96" w:rsidRPr="00FF5B2D">
        <w:t xml:space="preserve"> </w:t>
      </w:r>
      <w:r w:rsidR="00FF5B2D" w:rsidRPr="00FF5B2D">
        <w:t xml:space="preserve">на </w:t>
      </w:r>
      <w:r w:rsidR="00873E96" w:rsidRPr="00FF5B2D">
        <w:t>страните;</w:t>
      </w:r>
    </w:p>
    <w:p w:rsidR="009F4C8F" w:rsidRPr="00FF5B2D" w:rsidRDefault="00873E96" w:rsidP="00FF5B2D">
      <w:pPr>
        <w:pStyle w:val="JuPara"/>
      </w:pPr>
      <w:r w:rsidRPr="00FF5B2D">
        <w:t xml:space="preserve">След </w:t>
      </w:r>
      <w:r w:rsidR="00884B0A">
        <w:rPr>
          <w:lang w:val="bg-BG"/>
        </w:rPr>
        <w:t xml:space="preserve">закрито заседание </w:t>
      </w:r>
      <w:r w:rsidRPr="00FF5B2D">
        <w:t>на</w:t>
      </w:r>
      <w:r w:rsidR="009C726A" w:rsidRPr="00FF5B2D">
        <w:t xml:space="preserve"> 27 януари 2026 </w:t>
      </w:r>
      <w:proofErr w:type="gramStart"/>
      <w:r w:rsidR="009C726A" w:rsidRPr="00FF5B2D">
        <w:t>г.</w:t>
      </w:r>
      <w:r w:rsidRPr="00FF5B2D">
        <w:t>,</w:t>
      </w:r>
      <w:proofErr w:type="gramEnd"/>
    </w:p>
    <w:p w:rsidR="009F4C8F" w:rsidRPr="00FF5B2D" w:rsidRDefault="00873E96" w:rsidP="00FF5B2D">
      <w:pPr>
        <w:pStyle w:val="JuPara"/>
      </w:pPr>
      <w:proofErr w:type="gramStart"/>
      <w:r w:rsidRPr="00FF5B2D">
        <w:t>издава</w:t>
      </w:r>
      <w:proofErr w:type="gramEnd"/>
      <w:r w:rsidRPr="00FF5B2D">
        <w:t xml:space="preserve"> следното решение, което е прието на същата дата:</w:t>
      </w:r>
    </w:p>
    <w:p w:rsidR="009C726A" w:rsidRPr="00FF5B2D" w:rsidRDefault="00873E96" w:rsidP="00FF5B2D">
      <w:pPr>
        <w:pStyle w:val="JuHHead"/>
        <w:numPr>
          <w:ilvl w:val="0"/>
          <w:numId w:val="0"/>
        </w:numPr>
      </w:pPr>
      <w:r w:rsidRPr="00FF5B2D">
        <w:t>ПРЕДМЕТ НА ДЕЛОТО</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1</w:t>
      </w:r>
      <w:r w:rsidRPr="00FF5B2D">
        <w:rPr>
          <w:noProof/>
        </w:rPr>
        <w:fldChar w:fldCharType="end"/>
      </w:r>
      <w:r w:rsidR="00873E96" w:rsidRPr="00FF5B2D">
        <w:t xml:space="preserve">.  Жалбите се отнасят до твърденията </w:t>
      </w:r>
      <w:r w:rsidRPr="00FF5B2D">
        <w:t xml:space="preserve">на жалбоподателите </w:t>
      </w:r>
      <w:r w:rsidR="00873E96" w:rsidRPr="00FF5B2D">
        <w:t xml:space="preserve">по процедурния аспект на член 3 от Конвенцията (те се позовават също на член 13, а третият жалбоподател – и на член 8). Те твърдят, че властите не са разгледали своевременно жалбите им за нападения от частни лица, което е довело до изтичане на приложимите давностни срокове и до невъзможност </w:t>
      </w:r>
      <w:r w:rsidR="00016561" w:rsidRPr="00FF5B2D">
        <w:t xml:space="preserve">извършителите </w:t>
      </w:r>
      <w:r w:rsidR="00873E96" w:rsidRPr="00FF5B2D">
        <w:t>да бъдат предадени на правосъдието. Първата жалбоподателка също така се оплаква съгласно член 1 от Протокол № 1 към Конвенцията, че е била принудена да поеме съдебните разноски на нападателя си в това производство.</w:t>
      </w:r>
    </w:p>
    <w:p w:rsidR="009C726A" w:rsidRPr="00FF5B2D" w:rsidRDefault="00873E96" w:rsidP="00FF5B2D">
      <w:pPr>
        <w:pStyle w:val="JuHIRoman"/>
        <w:rPr>
          <w:lang w:val="it-IT"/>
        </w:rPr>
      </w:pPr>
      <w:r w:rsidRPr="00FF5B2D">
        <w:rPr>
          <w:lang w:val="it-IT"/>
        </w:rPr>
        <w:lastRenderedPageBreak/>
        <w:t xml:space="preserve">Костова </w:t>
      </w:r>
      <w:r w:rsidR="00786E3F">
        <w:rPr>
          <w:lang w:val="bg-BG"/>
        </w:rPr>
        <w:t>с/у</w:t>
      </w:r>
      <w:r w:rsidRPr="00FF5B2D">
        <w:rPr>
          <w:lang w:val="it-IT"/>
        </w:rPr>
        <w:t xml:space="preserve"> България, жалба № 10637/22</w:t>
      </w:r>
    </w:p>
    <w:bookmarkStart w:id="1" w:name="para_2"/>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2</w:t>
      </w:r>
      <w:r w:rsidRPr="00FF5B2D">
        <w:fldChar w:fldCharType="end"/>
      </w:r>
      <w:bookmarkEnd w:id="1"/>
      <w:r w:rsidR="00786E3F">
        <w:t xml:space="preserve">. </w:t>
      </w:r>
      <w:r w:rsidRPr="00FF5B2D">
        <w:t xml:space="preserve">Жалбоподателката е нападната на 28 юни 2016 г. от X, частно лице. Съдебномедицинско заключение от 29 юни 2016 г. констатира няколко </w:t>
      </w:r>
      <w:r w:rsidR="00FF03FB" w:rsidRPr="00FF5B2D">
        <w:t>хематом</w:t>
      </w:r>
      <w:r w:rsidR="00FF03FB">
        <w:rPr>
          <w:lang w:val="bg-BG"/>
        </w:rPr>
        <w:t>а</w:t>
      </w:r>
      <w:r w:rsidR="00FF03FB" w:rsidRPr="00FF5B2D">
        <w:t xml:space="preserve"> </w:t>
      </w:r>
      <w:r w:rsidRPr="00FF5B2D">
        <w:t xml:space="preserve">по горната устна, лявата горна част на ръката и </w:t>
      </w:r>
      <w:r w:rsidR="00FF03FB" w:rsidRPr="00FF5B2D">
        <w:t>дясн</w:t>
      </w:r>
      <w:r w:rsidR="00FF03FB">
        <w:rPr>
          <w:lang w:val="bg-BG"/>
        </w:rPr>
        <w:t>ата</w:t>
      </w:r>
      <w:r w:rsidR="00FF03FB" w:rsidRPr="00FF5B2D">
        <w:t xml:space="preserve"> предмишниц</w:t>
      </w:r>
      <w:r w:rsidR="00FF03FB">
        <w:rPr>
          <w:lang w:val="bg-BG"/>
        </w:rPr>
        <w:t>а</w:t>
      </w:r>
      <w:r w:rsidR="00FF03FB" w:rsidRPr="00FF5B2D">
        <w:t xml:space="preserve"> </w:t>
      </w:r>
      <w:r w:rsidRPr="00FF5B2D">
        <w:t xml:space="preserve">на жалбоподателката. В него се посочва, че нараняванията са могли да бъдат нанесени по времето и по начина, описани от нея. Тя </w:t>
      </w:r>
      <w:r w:rsidR="00FF03FB" w:rsidRPr="00FF5B2D">
        <w:t>пода</w:t>
      </w:r>
      <w:r w:rsidR="00FF03FB">
        <w:rPr>
          <w:lang w:val="bg-BG"/>
        </w:rPr>
        <w:t>ва</w:t>
      </w:r>
      <w:r w:rsidR="00FF03FB" w:rsidRPr="00FF5B2D">
        <w:t xml:space="preserve"> </w:t>
      </w:r>
      <w:r w:rsidRPr="00FF5B2D">
        <w:t xml:space="preserve">жалба в полицията за инцидента на същия ден, като </w:t>
      </w:r>
      <w:r w:rsidR="00FF03FB" w:rsidRPr="00FF5B2D">
        <w:t>посоч</w:t>
      </w:r>
      <w:r w:rsidR="00FF03FB">
        <w:rPr>
          <w:lang w:val="bg-BG"/>
        </w:rPr>
        <w:t>ва</w:t>
      </w:r>
      <w:r w:rsidR="00FF03FB" w:rsidRPr="00FF5B2D">
        <w:t xml:space="preserve"> </w:t>
      </w:r>
      <w:r w:rsidRPr="00FF5B2D">
        <w:t>X за извършител.</w:t>
      </w:r>
    </w:p>
    <w:bookmarkStart w:id="2" w:name="para_3"/>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3</w:t>
      </w:r>
      <w:r w:rsidRPr="00FF5B2D">
        <w:fldChar w:fldCharType="end"/>
      </w:r>
      <w:bookmarkEnd w:id="2"/>
      <w:r w:rsidR="00786E3F">
        <w:t xml:space="preserve">. </w:t>
      </w:r>
      <w:r w:rsidRPr="00FF5B2D">
        <w:t xml:space="preserve">На 17 август 2016 г. </w:t>
      </w:r>
      <w:r w:rsidR="00FF03FB">
        <w:rPr>
          <w:lang w:val="bg-BG"/>
        </w:rPr>
        <w:t>СРП</w:t>
      </w:r>
      <w:r w:rsidRPr="00FF5B2D">
        <w:t xml:space="preserve"> отказ</w:t>
      </w:r>
      <w:r w:rsidR="00FF03FB">
        <w:rPr>
          <w:lang w:val="bg-BG"/>
        </w:rPr>
        <w:t>в</w:t>
      </w:r>
      <w:r w:rsidRPr="00FF5B2D">
        <w:t xml:space="preserve">а да образува наказателно производство, като </w:t>
      </w:r>
      <w:r w:rsidR="00FF03FB" w:rsidRPr="00FF5B2D">
        <w:t>сч</w:t>
      </w:r>
      <w:r w:rsidR="00FF03FB">
        <w:rPr>
          <w:lang w:val="bg-BG"/>
        </w:rPr>
        <w:t>и</w:t>
      </w:r>
      <w:r w:rsidR="00FF03FB" w:rsidRPr="00FF5B2D">
        <w:t>т</w:t>
      </w:r>
      <w:r w:rsidR="00FF03FB">
        <w:rPr>
          <w:lang w:val="bg-BG"/>
        </w:rPr>
        <w:t>а</w:t>
      </w:r>
      <w:r w:rsidRPr="00FF5B2D">
        <w:t xml:space="preserve">, че престъплението </w:t>
      </w:r>
      <w:r w:rsidR="00FF03FB">
        <w:rPr>
          <w:lang w:val="bg-BG"/>
        </w:rPr>
        <w:t>е от частен характер</w:t>
      </w:r>
      <w:r w:rsidRPr="00FF5B2D">
        <w:t>. Жалбоподателката не е уведомена за този отказ.</w:t>
      </w:r>
    </w:p>
    <w:bookmarkStart w:id="3" w:name="para_4"/>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4</w:t>
      </w:r>
      <w:r w:rsidRPr="00FF5B2D">
        <w:fldChar w:fldCharType="end"/>
      </w:r>
      <w:bookmarkEnd w:id="3"/>
      <w:r w:rsidR="00786E3F">
        <w:t xml:space="preserve">. </w:t>
      </w:r>
      <w:r w:rsidRPr="00FF5B2D">
        <w:t xml:space="preserve">На 15 март 2018 г. жалбоподателката </w:t>
      </w:r>
      <w:r w:rsidR="000D5F70" w:rsidRPr="00FF5B2D">
        <w:t>пода</w:t>
      </w:r>
      <w:r w:rsidR="000D5F70">
        <w:rPr>
          <w:lang w:val="bg-BG"/>
        </w:rPr>
        <w:t>ва</w:t>
      </w:r>
      <w:r w:rsidR="000D5F70" w:rsidRPr="00FF5B2D">
        <w:t xml:space="preserve"> </w:t>
      </w:r>
      <w:r w:rsidRPr="00FF5B2D">
        <w:t xml:space="preserve">нова жалба до </w:t>
      </w:r>
      <w:r w:rsidR="000D5F70" w:rsidRPr="00FF5B2D">
        <w:t>прокур</w:t>
      </w:r>
      <w:r w:rsidR="000D5F70">
        <w:rPr>
          <w:lang w:val="bg-BG"/>
        </w:rPr>
        <w:t>атурата</w:t>
      </w:r>
      <w:r w:rsidRPr="00FF5B2D">
        <w:t xml:space="preserve">, като </w:t>
      </w:r>
      <w:r w:rsidR="000D5F70" w:rsidRPr="00FF5B2D">
        <w:t>посоч</w:t>
      </w:r>
      <w:r w:rsidR="000D5F70">
        <w:rPr>
          <w:lang w:val="bg-BG"/>
        </w:rPr>
        <w:t>ва</w:t>
      </w:r>
      <w:r w:rsidRPr="00FF5B2D">
        <w:t>, че не е получила никаква информация относно жалбата си от 2016 г. (вж. параграф</w:t>
      </w:r>
      <w:r w:rsidR="00786E3F">
        <w:rPr>
          <w:lang w:val="bg-BG"/>
        </w:rPr>
        <w:t xml:space="preserve"> </w:t>
      </w:r>
      <w:r w:rsidRPr="00FF5B2D">
        <w:fldChar w:fldCharType="begin"/>
      </w:r>
      <w:r w:rsidRPr="00FF5B2D">
        <w:instrText xml:space="preserve"> REF para_2 \h </w:instrText>
      </w:r>
      <w:r w:rsidRPr="00FF5B2D">
        <w:fldChar w:fldCharType="separate"/>
      </w:r>
      <w:r w:rsidR="00FF5B2D" w:rsidRPr="00FF5B2D">
        <w:rPr>
          <w:noProof/>
        </w:rPr>
        <w:t>2</w:t>
      </w:r>
      <w:r w:rsidRPr="00FF5B2D">
        <w:fldChar w:fldCharType="end"/>
      </w:r>
      <w:r w:rsidRPr="00FF5B2D">
        <w:t xml:space="preserve"> по-горе); тя не </w:t>
      </w:r>
      <w:r w:rsidR="000D5F70" w:rsidRPr="00FF5B2D">
        <w:t>получ</w:t>
      </w:r>
      <w:r w:rsidR="000D5F70">
        <w:rPr>
          <w:lang w:val="bg-BG"/>
        </w:rPr>
        <w:t>ава</w:t>
      </w:r>
      <w:r w:rsidR="000D5F70" w:rsidRPr="00FF5B2D">
        <w:t xml:space="preserve"> </w:t>
      </w:r>
      <w:r w:rsidRPr="00FF5B2D">
        <w:t>отговор на тази жалба.</w:t>
      </w:r>
    </w:p>
    <w:bookmarkStart w:id="4" w:name="para_5"/>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5</w:t>
      </w:r>
      <w:r w:rsidRPr="00FF5B2D">
        <w:fldChar w:fldCharType="end"/>
      </w:r>
      <w:bookmarkEnd w:id="4"/>
      <w:r w:rsidR="00786E3F">
        <w:t xml:space="preserve">. </w:t>
      </w:r>
      <w:r w:rsidRPr="00FF5B2D">
        <w:t>На 10 септември 2018 г. тя пита писмено за развитието на производството по жалбата ѝ от юни 2016 г. На 28 септември 2018 г. ѝ е предоставено копие от отказа на прокурора</w:t>
      </w:r>
      <w:r w:rsidR="000D5F70">
        <w:rPr>
          <w:lang w:val="bg-BG"/>
        </w:rPr>
        <w:t xml:space="preserve"> да образува производство</w:t>
      </w:r>
      <w:r w:rsidRPr="00FF5B2D">
        <w:t xml:space="preserve">. </w:t>
      </w:r>
      <w:r w:rsidR="000D5F70">
        <w:rPr>
          <w:lang w:val="bg-BG"/>
        </w:rPr>
        <w:t>Горестоящи</w:t>
      </w:r>
      <w:r w:rsidR="000D5F70" w:rsidRPr="00FF5B2D">
        <w:t xml:space="preserve">ят </w:t>
      </w:r>
      <w:r w:rsidRPr="00FF5B2D">
        <w:t xml:space="preserve">прокурор </w:t>
      </w:r>
      <w:r w:rsidR="000D5F70" w:rsidRPr="00FF5B2D">
        <w:t>потвър</w:t>
      </w:r>
      <w:r w:rsidR="000D5F70">
        <w:rPr>
          <w:lang w:val="bg-BG"/>
        </w:rPr>
        <w:t>ж</w:t>
      </w:r>
      <w:r w:rsidR="000D5F70" w:rsidRPr="00FF5B2D">
        <w:t>д</w:t>
      </w:r>
      <w:r w:rsidR="000D5F70">
        <w:rPr>
          <w:lang w:val="bg-BG"/>
        </w:rPr>
        <w:t>ава</w:t>
      </w:r>
      <w:r w:rsidR="000D5F70" w:rsidRPr="00FF5B2D">
        <w:t xml:space="preserve"> </w:t>
      </w:r>
      <w:r w:rsidRPr="00FF5B2D">
        <w:t xml:space="preserve">отказа по </w:t>
      </w:r>
      <w:r w:rsidR="000D5F70" w:rsidRPr="00FF5B2D">
        <w:t>нейн</w:t>
      </w:r>
      <w:r w:rsidR="000D5F70">
        <w:rPr>
          <w:lang w:val="bg-BG"/>
        </w:rPr>
        <w:t>а</w:t>
      </w:r>
      <w:r w:rsidR="000D5F70" w:rsidRPr="00FF5B2D">
        <w:t xml:space="preserve"> </w:t>
      </w:r>
      <w:r w:rsidRPr="00FF5B2D">
        <w:t>жал</w:t>
      </w:r>
      <w:r w:rsidR="000D5F70">
        <w:rPr>
          <w:lang w:val="bg-BG"/>
        </w:rPr>
        <w:t>ба</w:t>
      </w:r>
      <w:r w:rsidRPr="00FF5B2D">
        <w:t xml:space="preserve"> на 12 ноември 2018 г.</w:t>
      </w:r>
    </w:p>
    <w:bookmarkStart w:id="5" w:name="para_6"/>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6</w:t>
      </w:r>
      <w:r w:rsidRPr="00FF5B2D">
        <w:fldChar w:fldCharType="end"/>
      </w:r>
      <w:bookmarkEnd w:id="5"/>
      <w:r w:rsidR="00786E3F">
        <w:t xml:space="preserve">. </w:t>
      </w:r>
      <w:r w:rsidRPr="00FF5B2D">
        <w:t xml:space="preserve">На 22 октомври 2018 г. жалбоподателката </w:t>
      </w:r>
      <w:r w:rsidR="000D5F70">
        <w:rPr>
          <w:lang w:val="bg-BG"/>
        </w:rPr>
        <w:t>подава тъжба</w:t>
      </w:r>
      <w:r w:rsidRPr="00FF5B2D">
        <w:t xml:space="preserve"> срещу X. Тя се оплак</w:t>
      </w:r>
      <w:r w:rsidR="000D5F70">
        <w:rPr>
          <w:lang w:val="bg-BG"/>
        </w:rPr>
        <w:t>в</w:t>
      </w:r>
      <w:r w:rsidRPr="00FF5B2D">
        <w:t>а, че освен нараняванията, отбелязани в медицинското свидетелство (вж. параграф</w:t>
      </w:r>
      <w:r w:rsidR="00786E3F">
        <w:rPr>
          <w:lang w:val="bg-BG"/>
        </w:rPr>
        <w:t xml:space="preserve"> </w:t>
      </w:r>
      <w:r w:rsidRPr="00FF5B2D">
        <w:fldChar w:fldCharType="begin"/>
      </w:r>
      <w:r w:rsidRPr="00FF5B2D">
        <w:instrText xml:space="preserve"> REF para_2 \h </w:instrText>
      </w:r>
      <w:r w:rsidRPr="00FF5B2D">
        <w:fldChar w:fldCharType="separate"/>
      </w:r>
      <w:r w:rsidR="00FF5B2D" w:rsidRPr="00FF5B2D">
        <w:rPr>
          <w:noProof/>
        </w:rPr>
        <w:t>2</w:t>
      </w:r>
      <w:r w:rsidRPr="00FF5B2D">
        <w:fldChar w:fldCharType="end"/>
      </w:r>
      <w:r w:rsidRPr="00FF5B2D">
        <w:t xml:space="preserve"> по-горе), нападението й е причинило повтарящи се замайвания, продължителни проблеми с равновесието и нарушен сън. На 12 ноември 2018 г. и 11 януари 2019 г.</w:t>
      </w:r>
      <w:r w:rsidR="00C73739">
        <w:rPr>
          <w:lang w:val="bg-BG"/>
        </w:rPr>
        <w:t>,</w:t>
      </w:r>
      <w:r w:rsidRPr="00FF5B2D">
        <w:t xml:space="preserve"> съответно</w:t>
      </w:r>
      <w:r w:rsidR="00C73739">
        <w:rPr>
          <w:lang w:val="bg-BG"/>
        </w:rPr>
        <w:t>,</w:t>
      </w:r>
      <w:r w:rsidRPr="00FF5B2D">
        <w:t xml:space="preserve"> </w:t>
      </w:r>
      <w:r w:rsidR="00C73739">
        <w:rPr>
          <w:lang w:val="bg-BG"/>
        </w:rPr>
        <w:t>СРС</w:t>
      </w:r>
      <w:r w:rsidRPr="00FF5B2D">
        <w:t xml:space="preserve"> </w:t>
      </w:r>
      <w:r w:rsidR="00C73739" w:rsidRPr="00FF5B2D">
        <w:t>остав</w:t>
      </w:r>
      <w:r w:rsidR="00C73739">
        <w:rPr>
          <w:lang w:val="bg-BG"/>
        </w:rPr>
        <w:t>я</w:t>
      </w:r>
      <w:r w:rsidR="00C73739" w:rsidRPr="00FF5B2D">
        <w:t xml:space="preserve"> </w:t>
      </w:r>
      <w:r w:rsidRPr="00FF5B2D">
        <w:t xml:space="preserve">жалбата без разглеждане, като </w:t>
      </w:r>
      <w:r w:rsidR="00C73739" w:rsidRPr="00FF5B2D">
        <w:t>посоч</w:t>
      </w:r>
      <w:r w:rsidR="00C73739">
        <w:rPr>
          <w:lang w:val="bg-BG"/>
        </w:rPr>
        <w:t>ва</w:t>
      </w:r>
      <w:r w:rsidR="00C73739" w:rsidRPr="00FF5B2D">
        <w:t xml:space="preserve"> </w:t>
      </w:r>
      <w:r w:rsidRPr="00FF5B2D">
        <w:t xml:space="preserve">на жалбоподателката какво трябва да </w:t>
      </w:r>
      <w:r w:rsidR="00C73739">
        <w:rPr>
          <w:lang w:val="bg-BG"/>
        </w:rPr>
        <w:t>до</w:t>
      </w:r>
      <w:r w:rsidRPr="00FF5B2D">
        <w:t xml:space="preserve">изясни в срок от седем дни. Тя </w:t>
      </w:r>
      <w:r w:rsidR="00C73739">
        <w:rPr>
          <w:lang w:val="bg-BG"/>
        </w:rPr>
        <w:t>изпълнява указанията</w:t>
      </w:r>
      <w:r w:rsidRPr="00FF5B2D">
        <w:t>.</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7</w:t>
      </w:r>
      <w:r w:rsidRPr="00FF5B2D">
        <w:rPr>
          <w:noProof/>
        </w:rPr>
        <w:fldChar w:fldCharType="end"/>
      </w:r>
      <w:r w:rsidR="00786E3F">
        <w:rPr>
          <w:noProof/>
          <w:lang w:val="bg-BG"/>
        </w:rPr>
        <w:t xml:space="preserve">. </w:t>
      </w:r>
      <w:r w:rsidR="00873E96" w:rsidRPr="00FF5B2D">
        <w:t xml:space="preserve">На 1 април 2019 г. съдът </w:t>
      </w:r>
      <w:r w:rsidR="00615E19" w:rsidRPr="00FF5B2D">
        <w:t>насроч</w:t>
      </w:r>
      <w:r w:rsidR="00615E19">
        <w:rPr>
          <w:lang w:val="bg-BG"/>
        </w:rPr>
        <w:t>ва</w:t>
      </w:r>
      <w:r w:rsidR="00615E19" w:rsidRPr="00FF5B2D">
        <w:t xml:space="preserve"> </w:t>
      </w:r>
      <w:r w:rsidR="00873E96" w:rsidRPr="00FF5B2D">
        <w:t xml:space="preserve">първо заседание за 23 май 2019 г., което е отложено поради </w:t>
      </w:r>
      <w:r w:rsidR="00615E19" w:rsidRPr="00FF5B2D">
        <w:t>не</w:t>
      </w:r>
      <w:r w:rsidR="00615E19">
        <w:rPr>
          <w:lang w:val="bg-BG"/>
        </w:rPr>
        <w:t>редовно</w:t>
      </w:r>
      <w:r w:rsidR="00615E19" w:rsidRPr="00FF5B2D">
        <w:t xml:space="preserve"> </w:t>
      </w:r>
      <w:r w:rsidR="00873E96" w:rsidRPr="00FF5B2D">
        <w:t xml:space="preserve">призоваване на страните. На 5 юли 2019 г. заседанието е отложено поради отсъствието на </w:t>
      </w:r>
      <w:r w:rsidR="00615E19">
        <w:rPr>
          <w:lang w:val="bg-BG"/>
        </w:rPr>
        <w:t>подсъдимия</w:t>
      </w:r>
      <w:r w:rsidR="00615E19" w:rsidRPr="00FF5B2D">
        <w:t xml:space="preserve"> </w:t>
      </w:r>
      <w:r w:rsidR="00615E19">
        <w:rPr>
          <w:lang w:val="bg-BG"/>
        </w:rPr>
        <w:t>за</w:t>
      </w:r>
      <w:r w:rsidR="00615E19" w:rsidRPr="00FF5B2D">
        <w:t xml:space="preserve"> </w:t>
      </w:r>
      <w:r w:rsidR="00873E96" w:rsidRPr="00FF5B2D">
        <w:t>3 октомври 2019 г., когато съдът отказ</w:t>
      </w:r>
      <w:r w:rsidR="00615E19">
        <w:rPr>
          <w:lang w:val="bg-BG"/>
        </w:rPr>
        <w:t>в</w:t>
      </w:r>
      <w:r w:rsidR="00873E96" w:rsidRPr="00FF5B2D">
        <w:t xml:space="preserve">а да присъедини гражданския иск на </w:t>
      </w:r>
      <w:r w:rsidR="00786E3F">
        <w:rPr>
          <w:lang w:val="bg-BG"/>
        </w:rPr>
        <w:t>жалбоподателката</w:t>
      </w:r>
      <w:r w:rsidR="00873E96" w:rsidRPr="00FF5B2D">
        <w:t xml:space="preserve"> към наказателното производство. След това се </w:t>
      </w:r>
      <w:r w:rsidR="00615E19" w:rsidRPr="00FF5B2D">
        <w:t>прове</w:t>
      </w:r>
      <w:r w:rsidR="00615E19">
        <w:rPr>
          <w:lang w:val="bg-BG"/>
        </w:rPr>
        <w:t>ждат</w:t>
      </w:r>
      <w:r w:rsidR="00615E19" w:rsidRPr="00FF5B2D">
        <w:t xml:space="preserve"> </w:t>
      </w:r>
      <w:r w:rsidR="00873E96" w:rsidRPr="00FF5B2D">
        <w:t xml:space="preserve">заседания на 21 ноември и 10 декември 2019 г., както и на 13 февруари 2020 г., когато съдът </w:t>
      </w:r>
      <w:r w:rsidR="00615E19" w:rsidRPr="00FF5B2D">
        <w:t>нал</w:t>
      </w:r>
      <w:r w:rsidR="00615E19">
        <w:rPr>
          <w:lang w:val="bg-BG"/>
        </w:rPr>
        <w:t>ага</w:t>
      </w:r>
      <w:r w:rsidR="00615E19" w:rsidRPr="00FF5B2D">
        <w:t xml:space="preserve"> </w:t>
      </w:r>
      <w:r w:rsidR="00873E96" w:rsidRPr="00FF5B2D">
        <w:t xml:space="preserve">глоба на вещо лице за неявяване. На 16 март 2020 г. съдът </w:t>
      </w:r>
      <w:r w:rsidR="00615E19" w:rsidRPr="00FF5B2D">
        <w:t>насроч</w:t>
      </w:r>
      <w:r w:rsidR="00615E19">
        <w:rPr>
          <w:lang w:val="bg-BG"/>
        </w:rPr>
        <w:t>ва</w:t>
      </w:r>
      <w:r w:rsidR="00615E19" w:rsidRPr="00FF5B2D">
        <w:t xml:space="preserve"> </w:t>
      </w:r>
      <w:r w:rsidR="00873E96" w:rsidRPr="00FF5B2D">
        <w:t xml:space="preserve">заседание за 14 май 2020 г., което не се </w:t>
      </w:r>
      <w:r w:rsidR="00615E19" w:rsidRPr="00FF5B2D">
        <w:t>състо</w:t>
      </w:r>
      <w:r w:rsidR="00615E19">
        <w:rPr>
          <w:lang w:val="bg-BG"/>
        </w:rPr>
        <w:t>и</w:t>
      </w:r>
      <w:r w:rsidR="00873E96" w:rsidRPr="00FF5B2D">
        <w:t>. На 3 юли 2020 г. е насрочено заседание за 11 август 2020 г., когато то е отложено за 17 септември 2020 г.</w:t>
      </w:r>
    </w:p>
    <w:bookmarkStart w:id="6" w:name="para_7"/>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8</w:t>
      </w:r>
      <w:r w:rsidRPr="00FF5B2D">
        <w:fldChar w:fldCharType="end"/>
      </w:r>
      <w:bookmarkEnd w:id="6"/>
      <w:r w:rsidR="00786E3F">
        <w:t>.</w:t>
      </w:r>
      <w:r w:rsidRPr="00FF5B2D">
        <w:t xml:space="preserve"> На 17 септември 2020 г. </w:t>
      </w:r>
      <w:r w:rsidR="00615E19">
        <w:rPr>
          <w:lang w:val="bg-BG"/>
        </w:rPr>
        <w:t>СРС</w:t>
      </w:r>
      <w:r w:rsidRPr="00FF5B2D">
        <w:t xml:space="preserve"> призна</w:t>
      </w:r>
      <w:r w:rsidR="00615E19">
        <w:rPr>
          <w:lang w:val="bg-BG"/>
        </w:rPr>
        <w:t>ва</w:t>
      </w:r>
      <w:r w:rsidRPr="00FF5B2D">
        <w:t xml:space="preserve"> X за виновен в причиняване на леки телесни повреди на </w:t>
      </w:r>
      <w:r w:rsidR="00615E19" w:rsidRPr="00FF5B2D">
        <w:t>жалбоподател</w:t>
      </w:r>
      <w:r w:rsidR="00615E19">
        <w:rPr>
          <w:lang w:val="bg-BG"/>
        </w:rPr>
        <w:t>ката</w:t>
      </w:r>
      <w:r w:rsidR="00615E19" w:rsidRPr="00FF5B2D">
        <w:t xml:space="preserve"> </w:t>
      </w:r>
      <w:r w:rsidRPr="00FF5B2D">
        <w:t>съгласно член 130</w:t>
      </w:r>
      <w:r w:rsidRPr="00FF5B2D">
        <w:rPr>
          <w:rFonts w:cstheme="minorHAnsi"/>
        </w:rPr>
        <w:t>, §</w:t>
      </w:r>
      <w:r w:rsidRPr="00FF5B2D">
        <w:t xml:space="preserve"> 2 от Наказателния кодекс. X е осъден </w:t>
      </w:r>
      <w:r w:rsidR="00615E19">
        <w:rPr>
          <w:lang w:val="bg-BG"/>
        </w:rPr>
        <w:t xml:space="preserve">условно </w:t>
      </w:r>
      <w:r w:rsidRPr="00FF5B2D">
        <w:t xml:space="preserve">на лишаване от свобода </w:t>
      </w:r>
      <w:r w:rsidR="00615E19">
        <w:rPr>
          <w:lang w:val="bg-BG"/>
        </w:rPr>
        <w:t>от</w:t>
      </w:r>
      <w:r w:rsidR="00615E19" w:rsidRPr="00FF5B2D">
        <w:t xml:space="preserve"> </w:t>
      </w:r>
      <w:r w:rsidRPr="00FF5B2D">
        <w:t xml:space="preserve">четири месеца, </w:t>
      </w:r>
      <w:r w:rsidR="00615E19">
        <w:rPr>
          <w:lang w:val="bg-BG"/>
        </w:rPr>
        <w:t>с изпитателен срок от</w:t>
      </w:r>
      <w:r w:rsidRPr="00FF5B2D">
        <w:t xml:space="preserve"> три години, и на заплащане на съдебните разноски на жалбоподател</w:t>
      </w:r>
      <w:r w:rsidR="00786E3F">
        <w:rPr>
          <w:lang w:val="bg-BG"/>
        </w:rPr>
        <w:t>ката</w:t>
      </w:r>
      <w:r w:rsidRPr="00FF5B2D">
        <w:t xml:space="preserve">. На 11 октомври 2020 г. съдът </w:t>
      </w:r>
      <w:r w:rsidR="00615E19" w:rsidRPr="00FF5B2D">
        <w:t>изл</w:t>
      </w:r>
      <w:r w:rsidR="00615E19">
        <w:rPr>
          <w:lang w:val="bg-BG"/>
        </w:rPr>
        <w:t>ага</w:t>
      </w:r>
      <w:r w:rsidR="00615E19" w:rsidRPr="00FF5B2D">
        <w:t xml:space="preserve"> </w:t>
      </w:r>
      <w:r w:rsidRPr="00FF5B2D">
        <w:t>мотивите си.</w:t>
      </w:r>
    </w:p>
    <w:p w:rsidR="009C726A" w:rsidRPr="00FF5B2D" w:rsidRDefault="00FF5B2D" w:rsidP="00FF5B2D">
      <w:pPr>
        <w:pStyle w:val="JuPara"/>
      </w:pPr>
      <w:r w:rsidRPr="00FF5B2D">
        <w:lastRenderedPageBreak/>
        <w:fldChar w:fldCharType="begin"/>
      </w:r>
      <w:r w:rsidR="00873E96">
        <w:instrText xml:space="preserve"> SEQ level0 \*arabic \* MERGEFORMAT </w:instrText>
      </w:r>
      <w:r w:rsidRPr="00FF5B2D">
        <w:fldChar w:fldCharType="separate"/>
      </w:r>
      <w:r w:rsidRPr="00FF5B2D">
        <w:rPr>
          <w:noProof/>
        </w:rPr>
        <w:t>9</w:t>
      </w:r>
      <w:r w:rsidRPr="00FF5B2D">
        <w:rPr>
          <w:noProof/>
        </w:rPr>
        <w:fldChar w:fldCharType="end"/>
      </w:r>
      <w:r w:rsidR="00786E3F">
        <w:t xml:space="preserve">. </w:t>
      </w:r>
      <w:r w:rsidR="00873E96" w:rsidRPr="00FF5B2D">
        <w:t>X обжалва. На 29 декември 2020 г. X твърди, че абсолютният давностен срок за наказателно преследване е изтекъл на 28 декември 2020 г.</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10</w:t>
      </w:r>
      <w:r w:rsidRPr="00FF5B2D">
        <w:rPr>
          <w:noProof/>
        </w:rPr>
        <w:fldChar w:fldCharType="end"/>
      </w:r>
      <w:r w:rsidR="00786E3F">
        <w:t xml:space="preserve">. </w:t>
      </w:r>
      <w:r w:rsidR="00873E96" w:rsidRPr="00FF5B2D">
        <w:t xml:space="preserve">На 12 март 2021 г. Софийският градски съд </w:t>
      </w:r>
      <w:r w:rsidR="0050052D" w:rsidRPr="00FF5B2D">
        <w:t>потвър</w:t>
      </w:r>
      <w:r w:rsidR="0050052D">
        <w:rPr>
          <w:lang w:val="bg-BG"/>
        </w:rPr>
        <w:t>ждава</w:t>
      </w:r>
      <w:r w:rsidR="0050052D" w:rsidRPr="00FF5B2D">
        <w:t xml:space="preserve"> </w:t>
      </w:r>
      <w:r w:rsidR="00873E96" w:rsidRPr="00FF5B2D">
        <w:t xml:space="preserve">фактическите констатации и правната обосновка в присъдата на първата инстанция. Отбелязвайки, че причините за изтичането на абсолютния давностен срок са без значение, съдът констатира, че този срок е изтекъл. Той </w:t>
      </w:r>
      <w:r w:rsidR="0050052D" w:rsidRPr="00FF5B2D">
        <w:t>отмен</w:t>
      </w:r>
      <w:r w:rsidR="0050052D">
        <w:rPr>
          <w:lang w:val="bg-BG"/>
        </w:rPr>
        <w:t>я</w:t>
      </w:r>
      <w:r w:rsidR="0050052D" w:rsidRPr="00FF5B2D">
        <w:t xml:space="preserve"> </w:t>
      </w:r>
      <w:r w:rsidR="00873E96" w:rsidRPr="00FF5B2D">
        <w:t xml:space="preserve">присъдата на първата инстанция и </w:t>
      </w:r>
      <w:r w:rsidR="0050052D" w:rsidRPr="00FF5B2D">
        <w:t>прекрат</w:t>
      </w:r>
      <w:r w:rsidR="0050052D">
        <w:rPr>
          <w:lang w:val="bg-BG"/>
        </w:rPr>
        <w:t>ява</w:t>
      </w:r>
      <w:r w:rsidR="0050052D" w:rsidRPr="00FF5B2D">
        <w:t xml:space="preserve"> </w:t>
      </w:r>
      <w:r w:rsidR="00873E96" w:rsidRPr="00FF5B2D">
        <w:t>производството.</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11</w:t>
      </w:r>
      <w:r w:rsidRPr="00FF5B2D">
        <w:rPr>
          <w:noProof/>
        </w:rPr>
        <w:fldChar w:fldCharType="end"/>
      </w:r>
      <w:r w:rsidR="00786E3F">
        <w:t xml:space="preserve">. </w:t>
      </w:r>
      <w:r w:rsidR="00873E96" w:rsidRPr="00FF5B2D">
        <w:t>Жалбоподателката обжалва без успех пред Върховния касационен съд (окончателно решение от 30 август 2021 г.). Тя е осъдена да заплати на X общо 3 186 лева (около 1 630 евро) разноски.</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12</w:t>
      </w:r>
      <w:r w:rsidRPr="00FF5B2D">
        <w:rPr>
          <w:noProof/>
        </w:rPr>
        <w:fldChar w:fldCharType="end"/>
      </w:r>
      <w:r w:rsidR="00786E3F">
        <w:t xml:space="preserve">. </w:t>
      </w:r>
      <w:r w:rsidR="00873E96" w:rsidRPr="00FF5B2D">
        <w:t xml:space="preserve">Жалбоподателката </w:t>
      </w:r>
      <w:r w:rsidR="0050052D" w:rsidRPr="00FF5B2D">
        <w:t>заве</w:t>
      </w:r>
      <w:r w:rsidR="0050052D">
        <w:rPr>
          <w:lang w:val="bg-BG"/>
        </w:rPr>
        <w:t>жда</w:t>
      </w:r>
      <w:r w:rsidR="0050052D" w:rsidRPr="00FF5B2D">
        <w:t xml:space="preserve"> </w:t>
      </w:r>
      <w:r w:rsidR="00873E96" w:rsidRPr="00FF5B2D">
        <w:t>гражданско дело</w:t>
      </w:r>
      <w:r w:rsidR="0050052D">
        <w:rPr>
          <w:lang w:val="bg-BG"/>
        </w:rPr>
        <w:t xml:space="preserve"> за обезщетение</w:t>
      </w:r>
      <w:r w:rsidR="00873E96" w:rsidRPr="00FF5B2D">
        <w:t xml:space="preserve"> срещу X, което към юли 2025 г. все още е висящо.</w:t>
      </w:r>
    </w:p>
    <w:p w:rsidR="009C726A" w:rsidRPr="00FF5B2D" w:rsidRDefault="00873E96" w:rsidP="00FF5B2D">
      <w:pPr>
        <w:pStyle w:val="JuHIRoman"/>
        <w:rPr>
          <w:lang w:val="it-IT"/>
        </w:rPr>
      </w:pPr>
      <w:r w:rsidRPr="00FF5B2D">
        <w:rPr>
          <w:lang w:val="it-IT"/>
        </w:rPr>
        <w:t>Политов срещу България, жалба № 23157/22</w:t>
      </w:r>
    </w:p>
    <w:bookmarkStart w:id="7" w:name="para_11"/>
    <w:bookmarkStart w:id="8" w:name="para_12"/>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13</w:t>
      </w:r>
      <w:r w:rsidRPr="00FF5B2D">
        <w:fldChar w:fldCharType="end"/>
      </w:r>
      <w:bookmarkEnd w:id="7"/>
      <w:bookmarkEnd w:id="8"/>
      <w:r w:rsidR="00786E3F">
        <w:t xml:space="preserve">. </w:t>
      </w:r>
      <w:r w:rsidRPr="00FF5B2D">
        <w:t>На 7 а</w:t>
      </w:r>
      <w:r w:rsidR="00786E3F">
        <w:t>прил 2014 г., докато изпълнява</w:t>
      </w:r>
      <w:r w:rsidRPr="00FF5B2D">
        <w:t xml:space="preserve"> служебните си задължения като общински служител, жалбоподателят </w:t>
      </w:r>
      <w:r w:rsidR="00FE342F">
        <w:rPr>
          <w:lang w:val="bg-BG"/>
        </w:rPr>
        <w:t>е</w:t>
      </w:r>
      <w:r w:rsidR="00FE342F" w:rsidRPr="00FF5B2D">
        <w:t xml:space="preserve"> </w:t>
      </w:r>
      <w:r w:rsidRPr="00FF5B2D">
        <w:t>ударен в лицето от частно лице, Y. Жалбоподателят пода</w:t>
      </w:r>
      <w:r w:rsidR="00786E3F">
        <w:rPr>
          <w:lang w:val="bg-BG"/>
        </w:rPr>
        <w:t>ва</w:t>
      </w:r>
      <w:r w:rsidRPr="00FF5B2D">
        <w:t xml:space="preserve"> жалба в полицията същия ден, като идентифицира извършителя. Медицинско свидетелство, издадено на жалбоподате</w:t>
      </w:r>
      <w:r w:rsidR="00786E3F">
        <w:t>ля на следващия ден, отбелязва</w:t>
      </w:r>
      <w:r w:rsidRPr="00FF5B2D">
        <w:t>, че той е претърпял разкъсана контузна рана на носния мост, травматичен оток с</w:t>
      </w:r>
      <w:r w:rsidR="00465807">
        <w:rPr>
          <w:lang w:val="bg-BG"/>
        </w:rPr>
        <w:t>ъс</w:t>
      </w:r>
      <w:r w:rsidRPr="00FF5B2D">
        <w:t xml:space="preserve"> синини и болезненост около раната.</w:t>
      </w:r>
    </w:p>
    <w:bookmarkStart w:id="9" w:name="para_14"/>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14</w:t>
      </w:r>
      <w:r w:rsidRPr="00FF5B2D">
        <w:fldChar w:fldCharType="end"/>
      </w:r>
      <w:bookmarkEnd w:id="9"/>
      <w:r w:rsidR="00786E3F">
        <w:t xml:space="preserve">. </w:t>
      </w:r>
      <w:r w:rsidRPr="00FF5B2D">
        <w:t xml:space="preserve">През май 2014 г. </w:t>
      </w:r>
      <w:r w:rsidR="00465807">
        <w:rPr>
          <w:lang w:val="bg-BG"/>
        </w:rPr>
        <w:t>районната</w:t>
      </w:r>
      <w:r w:rsidR="00465807" w:rsidRPr="00FF5B2D">
        <w:t xml:space="preserve"> прокур</w:t>
      </w:r>
      <w:r w:rsidR="00465807">
        <w:rPr>
          <w:lang w:val="bg-BG"/>
        </w:rPr>
        <w:t>атура</w:t>
      </w:r>
      <w:r w:rsidR="00465807" w:rsidRPr="00FF5B2D">
        <w:t xml:space="preserve"> </w:t>
      </w:r>
      <w:r w:rsidR="00465807">
        <w:rPr>
          <w:lang w:val="bg-BG"/>
        </w:rPr>
        <w:t>в</w:t>
      </w:r>
      <w:r w:rsidR="00465807" w:rsidRPr="00FF5B2D">
        <w:t xml:space="preserve"> </w:t>
      </w:r>
      <w:proofErr w:type="gramStart"/>
      <w:r w:rsidRPr="00FF5B2D">
        <w:t>Пловдив  образува</w:t>
      </w:r>
      <w:proofErr w:type="gramEnd"/>
      <w:r w:rsidRPr="00FF5B2D">
        <w:t xml:space="preserve"> наказателно производство срещу Y за причиняване на леки телесни повреди </w:t>
      </w:r>
      <w:r w:rsidR="00465807">
        <w:rPr>
          <w:lang w:val="bg-BG"/>
        </w:rPr>
        <w:t>по</w:t>
      </w:r>
      <w:r w:rsidR="00465807" w:rsidRPr="00FF5B2D">
        <w:t xml:space="preserve"> </w:t>
      </w:r>
      <w:r w:rsidRPr="00FF5B2D">
        <w:t xml:space="preserve">хулигански мотиви (член 131, </w:t>
      </w:r>
      <w:r w:rsidRPr="00FF5B2D">
        <w:rPr>
          <w:rFonts w:cstheme="minorHAnsi"/>
        </w:rPr>
        <w:t>§</w:t>
      </w:r>
      <w:r w:rsidRPr="00FF5B2D">
        <w:t xml:space="preserve"> 1, точка 12 от Наказателния кодекс). Прокурорът </w:t>
      </w:r>
      <w:r w:rsidR="00432509" w:rsidRPr="00FF5B2D">
        <w:t>прекрат</w:t>
      </w:r>
      <w:r w:rsidR="00432509">
        <w:rPr>
          <w:lang w:val="bg-BG"/>
        </w:rPr>
        <w:t>ява</w:t>
      </w:r>
      <w:r w:rsidR="00432509" w:rsidRPr="00FF5B2D">
        <w:t xml:space="preserve"> </w:t>
      </w:r>
      <w:r w:rsidRPr="00FF5B2D">
        <w:t xml:space="preserve">производството на 12 юли 2017 г., като </w:t>
      </w:r>
      <w:r w:rsidR="00432509" w:rsidRPr="00FF5B2D">
        <w:t>сч</w:t>
      </w:r>
      <w:r w:rsidR="00432509">
        <w:rPr>
          <w:lang w:val="bg-BG"/>
        </w:rPr>
        <w:t>и</w:t>
      </w:r>
      <w:r w:rsidR="00432509" w:rsidRPr="00FF5B2D">
        <w:t>т</w:t>
      </w:r>
      <w:r w:rsidR="00432509">
        <w:rPr>
          <w:lang w:val="bg-BG"/>
        </w:rPr>
        <w:t>а</w:t>
      </w:r>
      <w:r w:rsidRPr="00FF5B2D">
        <w:t>, че фактите съответстват на престъпление</w:t>
      </w:r>
      <w:r w:rsidR="00432509">
        <w:rPr>
          <w:lang w:val="bg-BG"/>
        </w:rPr>
        <w:t xml:space="preserve"> от</w:t>
      </w:r>
      <w:r w:rsidRPr="00FF5B2D">
        <w:t xml:space="preserve"> </w:t>
      </w:r>
      <w:r w:rsidR="00432509" w:rsidRPr="00FF5B2D">
        <w:t>част</w:t>
      </w:r>
      <w:r w:rsidR="00432509">
        <w:rPr>
          <w:lang w:val="bg-BG"/>
        </w:rPr>
        <w:t>ен</w:t>
      </w:r>
      <w:r w:rsidR="00432509" w:rsidRPr="00FF5B2D">
        <w:t xml:space="preserve"> </w:t>
      </w:r>
      <w:r w:rsidR="00432509">
        <w:rPr>
          <w:lang w:val="bg-BG"/>
        </w:rPr>
        <w:t>характер</w:t>
      </w:r>
      <w:r w:rsidRPr="00FF5B2D">
        <w:t xml:space="preserve">, причиняване на леки телесни повреди по член 130, </w:t>
      </w:r>
      <w:r w:rsidRPr="00FF5B2D">
        <w:rPr>
          <w:rFonts w:cstheme="minorHAnsi"/>
        </w:rPr>
        <w:t>§</w:t>
      </w:r>
      <w:r w:rsidRPr="00FF5B2D">
        <w:t xml:space="preserve"> 1 от Наказателния кодекс. Жалбоподателят обжалва.</w:t>
      </w:r>
    </w:p>
    <w:bookmarkStart w:id="10" w:name="para_13"/>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15</w:t>
      </w:r>
      <w:r w:rsidRPr="00FF5B2D">
        <w:fldChar w:fldCharType="end"/>
      </w:r>
      <w:bookmarkEnd w:id="10"/>
      <w:r w:rsidR="00786E3F">
        <w:rPr>
          <w:lang w:val="bg-BG"/>
        </w:rPr>
        <w:t xml:space="preserve">. </w:t>
      </w:r>
      <w:r w:rsidRPr="00FF5B2D">
        <w:t xml:space="preserve">На 20 октомври 2017 г. </w:t>
      </w:r>
      <w:r w:rsidR="00786E3F">
        <w:rPr>
          <w:lang w:val="bg-BG"/>
        </w:rPr>
        <w:t>Районният</w:t>
      </w:r>
      <w:r w:rsidRPr="00FF5B2D">
        <w:t xml:space="preserve"> съд в Пловдив </w:t>
      </w:r>
      <w:r w:rsidR="00432509" w:rsidRPr="00FF5B2D">
        <w:t>отмен</w:t>
      </w:r>
      <w:r w:rsidR="00432509">
        <w:rPr>
          <w:lang w:val="bg-BG"/>
        </w:rPr>
        <w:t>я</w:t>
      </w:r>
      <w:r w:rsidR="00432509" w:rsidRPr="00FF5B2D">
        <w:t xml:space="preserve"> </w:t>
      </w:r>
      <w:r w:rsidR="00432509">
        <w:rPr>
          <w:lang w:val="bg-BG"/>
        </w:rPr>
        <w:t>постановлението</w:t>
      </w:r>
      <w:r w:rsidRPr="00FF5B2D">
        <w:t>, като констатира, че прокурорът не е разследвал и не се е произнесъл по престъплението</w:t>
      </w:r>
      <w:r w:rsidR="00432509">
        <w:rPr>
          <w:lang w:val="bg-BG"/>
        </w:rPr>
        <w:t xml:space="preserve"> от общ характер по</w:t>
      </w:r>
      <w:r w:rsidRPr="00FF5B2D">
        <w:t xml:space="preserve"> член 131, </w:t>
      </w:r>
      <w:r w:rsidRPr="00FF5B2D">
        <w:rPr>
          <w:rFonts w:cstheme="minorHAnsi"/>
        </w:rPr>
        <w:t>§</w:t>
      </w:r>
      <w:r w:rsidRPr="00FF5B2D">
        <w:t xml:space="preserve"> 1, точка 1 от Наказателния кодекс. След това прокурорът </w:t>
      </w:r>
      <w:r w:rsidR="008530DC" w:rsidRPr="00FF5B2D">
        <w:t>сп</w:t>
      </w:r>
      <w:r w:rsidR="008530DC">
        <w:rPr>
          <w:lang w:val="bg-BG"/>
        </w:rPr>
        <w:t>ира</w:t>
      </w:r>
      <w:r w:rsidR="008530DC" w:rsidRPr="00FF5B2D">
        <w:t xml:space="preserve"> </w:t>
      </w:r>
      <w:r w:rsidRPr="00FF5B2D">
        <w:t xml:space="preserve">производството пет пъти, като четири от тези спирания </w:t>
      </w:r>
      <w:r w:rsidR="008530DC">
        <w:rPr>
          <w:lang w:val="bg-BG"/>
        </w:rPr>
        <w:t>са</w:t>
      </w:r>
      <w:r w:rsidR="008530DC" w:rsidRPr="00FF5B2D">
        <w:t xml:space="preserve"> </w:t>
      </w:r>
      <w:r w:rsidRPr="00FF5B2D">
        <w:t>отменени от съда, който всеки път връща делото на прокурора с</w:t>
      </w:r>
      <w:r w:rsidR="00786E3F">
        <w:rPr>
          <w:lang w:val="bg-BG"/>
        </w:rPr>
        <w:t>ъс</w:t>
      </w:r>
      <w:r w:rsidRPr="00FF5B2D">
        <w:t xml:space="preserve"> задължителни указания.</w:t>
      </w:r>
    </w:p>
    <w:bookmarkStart w:id="11" w:name="para_16"/>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16</w:t>
      </w:r>
      <w:r w:rsidRPr="00FF5B2D">
        <w:fldChar w:fldCharType="end"/>
      </w:r>
      <w:bookmarkEnd w:id="11"/>
      <w:r w:rsidR="00786E3F">
        <w:t xml:space="preserve">. </w:t>
      </w:r>
      <w:r w:rsidRPr="00FF5B2D">
        <w:t xml:space="preserve">На 16 ноември 2021 г. </w:t>
      </w:r>
      <w:r w:rsidR="006B3A48">
        <w:rPr>
          <w:lang w:val="bg-BG"/>
        </w:rPr>
        <w:t>Районната</w:t>
      </w:r>
      <w:r w:rsidR="006B3A48" w:rsidRPr="00FF5B2D">
        <w:t xml:space="preserve"> прокур</w:t>
      </w:r>
      <w:r w:rsidR="006B3A48">
        <w:rPr>
          <w:lang w:val="bg-BG"/>
        </w:rPr>
        <w:t>атура</w:t>
      </w:r>
      <w:r w:rsidR="006B3A48" w:rsidRPr="00FF5B2D">
        <w:t xml:space="preserve"> </w:t>
      </w:r>
      <w:r w:rsidRPr="00FF5B2D">
        <w:t xml:space="preserve">на Пловдив </w:t>
      </w:r>
      <w:r w:rsidR="006B3A48" w:rsidRPr="00FF5B2D">
        <w:t>прекрат</w:t>
      </w:r>
      <w:r w:rsidR="006B3A48">
        <w:rPr>
          <w:lang w:val="bg-BG"/>
        </w:rPr>
        <w:t>ява</w:t>
      </w:r>
      <w:r w:rsidR="006B3A48" w:rsidRPr="00FF5B2D">
        <w:t xml:space="preserve"> </w:t>
      </w:r>
      <w:r w:rsidRPr="00FF5B2D">
        <w:t xml:space="preserve">производството, тъй като абсолютният давностен срок за престъплението по член 131, </w:t>
      </w:r>
      <w:r w:rsidRPr="00FF5B2D">
        <w:rPr>
          <w:rFonts w:cstheme="minorHAnsi"/>
        </w:rPr>
        <w:t>§</w:t>
      </w:r>
      <w:r w:rsidRPr="00FF5B2D">
        <w:t xml:space="preserve"> </w:t>
      </w:r>
      <w:proofErr w:type="gramStart"/>
      <w:r w:rsidRPr="00FF5B2D">
        <w:t>1</w:t>
      </w:r>
      <w:proofErr w:type="gramEnd"/>
      <w:r w:rsidRPr="00FF5B2D">
        <w:t xml:space="preserve">, ал. </w:t>
      </w:r>
      <w:proofErr w:type="gramStart"/>
      <w:r w:rsidRPr="00FF5B2D">
        <w:t>1</w:t>
      </w:r>
      <w:proofErr w:type="gramEnd"/>
      <w:r w:rsidRPr="00FF5B2D">
        <w:t xml:space="preserve"> е изтекъл на 7 октомври 2021 г.</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17</w:t>
      </w:r>
      <w:r w:rsidRPr="00FF5B2D">
        <w:rPr>
          <w:noProof/>
        </w:rPr>
        <w:fldChar w:fldCharType="end"/>
      </w:r>
      <w:r w:rsidR="00786E3F">
        <w:t xml:space="preserve">. </w:t>
      </w:r>
      <w:r w:rsidR="00873E96" w:rsidRPr="00FF5B2D">
        <w:t xml:space="preserve">В гражданското производство, което жалбоподателят </w:t>
      </w:r>
      <w:r w:rsidR="006B3A48">
        <w:rPr>
          <w:lang w:val="bg-BG"/>
        </w:rPr>
        <w:t>завежда</w:t>
      </w:r>
      <w:r w:rsidR="00873E96" w:rsidRPr="00FF5B2D">
        <w:t xml:space="preserve"> междувременно срещу Y (окончателно решение от 18 март 2020 г. на </w:t>
      </w:r>
      <w:r w:rsidR="00873E96" w:rsidRPr="00FF5B2D">
        <w:lastRenderedPageBreak/>
        <w:t xml:space="preserve">Окръжния съд в Пловдив), </w:t>
      </w:r>
      <w:r w:rsidR="006B3A48">
        <w:rPr>
          <w:lang w:val="bg-BG"/>
        </w:rPr>
        <w:t xml:space="preserve">са </w:t>
      </w:r>
      <w:r w:rsidR="00873E96" w:rsidRPr="00FF5B2D">
        <w:t>му присъдени 800 лева (около 400 евро), плюс лихви, за нападението.</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18</w:t>
      </w:r>
      <w:r w:rsidRPr="00FF5B2D">
        <w:rPr>
          <w:noProof/>
        </w:rPr>
        <w:fldChar w:fldCharType="end"/>
      </w:r>
      <w:r w:rsidR="00786E3F">
        <w:t xml:space="preserve">. </w:t>
      </w:r>
      <w:r w:rsidR="006B3A48">
        <w:rPr>
          <w:lang w:val="bg-BG"/>
        </w:rPr>
        <w:t>П</w:t>
      </w:r>
      <w:r w:rsidR="00873E96" w:rsidRPr="00FF5B2D">
        <w:t xml:space="preserve">рисъдени </w:t>
      </w:r>
      <w:r w:rsidR="006B3A48">
        <w:rPr>
          <w:lang w:val="bg-BG"/>
        </w:rPr>
        <w:t xml:space="preserve">са </w:t>
      </w:r>
      <w:r w:rsidR="00873E96" w:rsidRPr="00FF5B2D">
        <w:t>също 3 000 лв. (</w:t>
      </w:r>
      <w:proofErr w:type="gramStart"/>
      <w:r w:rsidR="00873E96" w:rsidRPr="00FF5B2D">
        <w:t>около</w:t>
      </w:r>
      <w:proofErr w:type="gramEnd"/>
      <w:r w:rsidR="00873E96" w:rsidRPr="00FF5B2D">
        <w:t xml:space="preserve"> 1 500 евро) в производство за обезщетение срещу държавата за прекомерна продължителност на наказателното производство (</w:t>
      </w:r>
      <w:r w:rsidR="006B3A48">
        <w:rPr>
          <w:lang w:val="bg-BG"/>
        </w:rPr>
        <w:t>окончателно</w:t>
      </w:r>
      <w:r w:rsidR="00873E96" w:rsidRPr="00FF5B2D">
        <w:t xml:space="preserve"> решение от 29 април 2025 г. на Върховния касационен съд).</w:t>
      </w:r>
    </w:p>
    <w:p w:rsidR="009C726A" w:rsidRPr="00FF5B2D" w:rsidRDefault="00873E96" w:rsidP="00FF5B2D">
      <w:pPr>
        <w:pStyle w:val="JuHIRoman"/>
        <w:rPr>
          <w:lang w:val="it-IT"/>
        </w:rPr>
      </w:pPr>
      <w:r w:rsidRPr="00FF5B2D">
        <w:rPr>
          <w:lang w:val="it-IT"/>
        </w:rPr>
        <w:t>Михайлова срещу България, жалба № 43728/22</w:t>
      </w:r>
    </w:p>
    <w:bookmarkStart w:id="12" w:name="para_10"/>
    <w:bookmarkStart w:id="13" w:name="para_18"/>
    <w:p w:rsidR="009C726A" w:rsidRPr="00FF5B2D" w:rsidRDefault="00873E96" w:rsidP="00FF5B2D">
      <w:pPr>
        <w:pStyle w:val="JuPara"/>
      </w:pPr>
      <w:r w:rsidRPr="00FF5B2D">
        <w:fldChar w:fldCharType="begin"/>
      </w:r>
      <w:r w:rsidRPr="008B14AA">
        <w:rPr>
          <w:lang w:val="it-IT"/>
        </w:rPr>
        <w:instrText xml:space="preserve"> SEQ level0 \*arabic \* MERGEFORMAT </w:instrText>
      </w:r>
      <w:r w:rsidRPr="00FF5B2D">
        <w:fldChar w:fldCharType="separate"/>
      </w:r>
      <w:r w:rsidR="00FF5B2D" w:rsidRPr="008B14AA">
        <w:rPr>
          <w:noProof/>
          <w:lang w:val="it-IT"/>
        </w:rPr>
        <w:t>19</w:t>
      </w:r>
      <w:r w:rsidRPr="00FF5B2D">
        <w:fldChar w:fldCharType="end"/>
      </w:r>
      <w:bookmarkEnd w:id="12"/>
      <w:bookmarkEnd w:id="13"/>
      <w:r w:rsidR="007918C3" w:rsidRPr="008B14AA">
        <w:rPr>
          <w:lang w:val="it-IT"/>
        </w:rPr>
        <w:t xml:space="preserve">. </w:t>
      </w:r>
      <w:proofErr w:type="gramStart"/>
      <w:r w:rsidRPr="00FF5B2D">
        <w:t>На</w:t>
      </w:r>
      <w:r w:rsidRPr="008B14AA">
        <w:rPr>
          <w:lang w:val="it-IT"/>
        </w:rPr>
        <w:t xml:space="preserve"> 13 </w:t>
      </w:r>
      <w:r w:rsidRPr="00FF5B2D">
        <w:t>март</w:t>
      </w:r>
      <w:r w:rsidRPr="008B14AA">
        <w:rPr>
          <w:lang w:val="it-IT"/>
        </w:rPr>
        <w:t xml:space="preserve"> 2018 </w:t>
      </w:r>
      <w:r w:rsidRPr="00FF5B2D">
        <w:t>г</w:t>
      </w:r>
      <w:r w:rsidRPr="008B14AA">
        <w:rPr>
          <w:lang w:val="it-IT"/>
        </w:rPr>
        <w:t xml:space="preserve">. </w:t>
      </w:r>
      <w:r w:rsidRPr="00FF5B2D">
        <w:t>жалбоподателката</w:t>
      </w:r>
      <w:r w:rsidRPr="008B14AA">
        <w:rPr>
          <w:lang w:val="it-IT"/>
        </w:rPr>
        <w:t xml:space="preserve">, </w:t>
      </w:r>
      <w:r w:rsidRPr="00FF5B2D">
        <w:t>адвокат</w:t>
      </w:r>
      <w:r w:rsidRPr="008B14AA">
        <w:rPr>
          <w:lang w:val="it-IT"/>
        </w:rPr>
        <w:t xml:space="preserve">, </w:t>
      </w:r>
      <w:r w:rsidR="008A7580" w:rsidRPr="00FF5B2D">
        <w:t>пода</w:t>
      </w:r>
      <w:r w:rsidR="008A7580">
        <w:rPr>
          <w:lang w:val="bg-BG"/>
        </w:rPr>
        <w:t>ва</w:t>
      </w:r>
      <w:r w:rsidR="008A7580" w:rsidRPr="008B14AA">
        <w:rPr>
          <w:lang w:val="it-IT"/>
        </w:rPr>
        <w:t xml:space="preserve"> </w:t>
      </w:r>
      <w:r w:rsidRPr="00FF5B2D">
        <w:t>жалба</w:t>
      </w:r>
      <w:r w:rsidRPr="008B14AA">
        <w:rPr>
          <w:lang w:val="it-IT"/>
        </w:rPr>
        <w:t xml:space="preserve"> </w:t>
      </w:r>
      <w:r w:rsidRPr="00FF5B2D">
        <w:t>до</w:t>
      </w:r>
      <w:r w:rsidRPr="008B14AA">
        <w:rPr>
          <w:lang w:val="it-IT"/>
        </w:rPr>
        <w:t xml:space="preserve"> </w:t>
      </w:r>
      <w:r w:rsidRPr="00FF5B2D">
        <w:t>прокуратурата</w:t>
      </w:r>
      <w:r w:rsidRPr="008B14AA">
        <w:rPr>
          <w:lang w:val="it-IT"/>
        </w:rPr>
        <w:t xml:space="preserve">, </w:t>
      </w:r>
      <w:r w:rsidRPr="00FF5B2D">
        <w:t>че</w:t>
      </w:r>
      <w:r w:rsidRPr="008B14AA">
        <w:rPr>
          <w:lang w:val="it-IT"/>
        </w:rPr>
        <w:t xml:space="preserve"> </w:t>
      </w:r>
      <w:r w:rsidRPr="00FF5B2D">
        <w:t>на</w:t>
      </w:r>
      <w:r w:rsidRPr="008B14AA">
        <w:rPr>
          <w:lang w:val="it-IT"/>
        </w:rPr>
        <w:t xml:space="preserve"> 7 </w:t>
      </w:r>
      <w:r w:rsidRPr="00FF5B2D">
        <w:t>март</w:t>
      </w:r>
      <w:r w:rsidRPr="008B14AA">
        <w:rPr>
          <w:lang w:val="it-IT"/>
        </w:rPr>
        <w:t xml:space="preserve"> 2018 </w:t>
      </w:r>
      <w:r w:rsidRPr="00FF5B2D">
        <w:t>г</w:t>
      </w:r>
      <w:r w:rsidRPr="008B14AA">
        <w:rPr>
          <w:lang w:val="it-IT"/>
        </w:rPr>
        <w:t xml:space="preserve">. </w:t>
      </w:r>
      <w:r w:rsidR="008A7580" w:rsidRPr="008B14AA">
        <w:rPr>
          <w:lang w:val="it-IT"/>
        </w:rPr>
        <w:t>Z</w:t>
      </w:r>
      <w:r w:rsidRPr="008B14AA">
        <w:rPr>
          <w:lang w:val="it-IT"/>
        </w:rPr>
        <w:t>. (</w:t>
      </w:r>
      <w:r w:rsidRPr="00FF5B2D">
        <w:t>когото</w:t>
      </w:r>
      <w:r w:rsidRPr="008B14AA">
        <w:rPr>
          <w:lang w:val="it-IT"/>
        </w:rPr>
        <w:t xml:space="preserve"> </w:t>
      </w:r>
      <w:r w:rsidRPr="00FF5B2D">
        <w:t>тя</w:t>
      </w:r>
      <w:r w:rsidRPr="008B14AA">
        <w:rPr>
          <w:lang w:val="it-IT"/>
        </w:rPr>
        <w:t xml:space="preserve"> </w:t>
      </w:r>
      <w:r w:rsidRPr="00FF5B2D">
        <w:t>идентифицирала</w:t>
      </w:r>
      <w:r w:rsidRPr="008B14AA">
        <w:rPr>
          <w:lang w:val="it-IT"/>
        </w:rPr>
        <w:t xml:space="preserve"> </w:t>
      </w:r>
      <w:r w:rsidRPr="00FF5B2D">
        <w:t>по</w:t>
      </w:r>
      <w:r w:rsidRPr="008B14AA">
        <w:rPr>
          <w:lang w:val="it-IT"/>
        </w:rPr>
        <w:t xml:space="preserve"> </w:t>
      </w:r>
      <w:r w:rsidRPr="00FF5B2D">
        <w:t>име</w:t>
      </w:r>
      <w:r w:rsidRPr="008B14AA">
        <w:rPr>
          <w:lang w:val="it-IT"/>
        </w:rPr>
        <w:t xml:space="preserve">) </w:t>
      </w:r>
      <w:r w:rsidRPr="00FF5B2D">
        <w:t>я</w:t>
      </w:r>
      <w:r w:rsidRPr="008B14AA">
        <w:rPr>
          <w:lang w:val="it-IT"/>
        </w:rPr>
        <w:t xml:space="preserve"> </w:t>
      </w:r>
      <w:r w:rsidRPr="00FF5B2D">
        <w:t>е</w:t>
      </w:r>
      <w:r w:rsidRPr="008B14AA">
        <w:rPr>
          <w:lang w:val="it-IT"/>
        </w:rPr>
        <w:t xml:space="preserve"> </w:t>
      </w:r>
      <w:r w:rsidRPr="00FF5B2D">
        <w:t>пребил</w:t>
      </w:r>
      <w:r w:rsidR="008A7580">
        <w:rPr>
          <w:lang w:val="bg-BG"/>
        </w:rPr>
        <w:t>а</w:t>
      </w:r>
      <w:r w:rsidRPr="008B14AA">
        <w:rPr>
          <w:lang w:val="it-IT"/>
        </w:rPr>
        <w:t xml:space="preserve"> </w:t>
      </w:r>
      <w:r w:rsidRPr="00FF5B2D">
        <w:t>в</w:t>
      </w:r>
      <w:r w:rsidRPr="008B14AA">
        <w:rPr>
          <w:lang w:val="it-IT"/>
        </w:rPr>
        <w:t xml:space="preserve"> </w:t>
      </w:r>
      <w:r w:rsidRPr="00FF5B2D">
        <w:t>Горна</w:t>
      </w:r>
      <w:r w:rsidRPr="008B14AA">
        <w:rPr>
          <w:lang w:val="it-IT"/>
        </w:rPr>
        <w:t xml:space="preserve"> </w:t>
      </w:r>
      <w:r w:rsidRPr="00FF5B2D">
        <w:t>Оряховица</w:t>
      </w:r>
      <w:r w:rsidRPr="008B14AA">
        <w:rPr>
          <w:lang w:val="it-IT"/>
        </w:rPr>
        <w:t xml:space="preserve">. </w:t>
      </w:r>
      <w:r w:rsidRPr="00FF5B2D">
        <w:t>В медицинско свидетелство, издадено на жалбоподателката на 8 март 2018 г., е отбелязано, че тя е получила контузия, оток и множество хематоми по главата, както и рана по лицето, и че е имала кървене от носа.</w:t>
      </w:r>
      <w:proofErr w:type="gramEnd"/>
    </w:p>
    <w:bookmarkStart w:id="14" w:name="para_19"/>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20</w:t>
      </w:r>
      <w:r w:rsidRPr="00FF5B2D">
        <w:fldChar w:fldCharType="end"/>
      </w:r>
      <w:bookmarkEnd w:id="14"/>
      <w:r w:rsidR="007918C3">
        <w:t xml:space="preserve">. </w:t>
      </w:r>
      <w:r w:rsidRPr="00FF5B2D">
        <w:t xml:space="preserve">Всички прокурори в Горна Оряховица се </w:t>
      </w:r>
      <w:r w:rsidR="002C3B9B">
        <w:rPr>
          <w:lang w:val="bg-BG"/>
        </w:rPr>
        <w:t xml:space="preserve">отвеждат </w:t>
      </w:r>
      <w:r w:rsidRPr="00FF5B2D">
        <w:t xml:space="preserve">поради професионалната си връзка с жалбоподателката. На 14 юни 2018 г. делото </w:t>
      </w:r>
      <w:r w:rsidR="004B7A7C">
        <w:rPr>
          <w:lang w:val="bg-BG"/>
        </w:rPr>
        <w:t>е</w:t>
      </w:r>
      <w:r w:rsidR="004B7A7C" w:rsidRPr="00FF5B2D">
        <w:t xml:space="preserve"> </w:t>
      </w:r>
      <w:r w:rsidRPr="00FF5B2D">
        <w:t xml:space="preserve">изпратено на </w:t>
      </w:r>
      <w:r w:rsidR="004B7A7C" w:rsidRPr="00FF5B2D">
        <w:t>районн</w:t>
      </w:r>
      <w:r w:rsidR="004B7A7C">
        <w:rPr>
          <w:lang w:val="bg-BG"/>
        </w:rPr>
        <w:t>ата</w:t>
      </w:r>
      <w:r w:rsidR="004B7A7C" w:rsidRPr="00FF5B2D">
        <w:t xml:space="preserve"> прокур</w:t>
      </w:r>
      <w:r w:rsidR="004B7A7C">
        <w:rPr>
          <w:lang w:val="bg-BG"/>
        </w:rPr>
        <w:t>атура</w:t>
      </w:r>
      <w:r w:rsidR="004B7A7C" w:rsidRPr="00FF5B2D">
        <w:t xml:space="preserve"> </w:t>
      </w:r>
      <w:r w:rsidRPr="00FF5B2D">
        <w:t xml:space="preserve">в Свищов, </w:t>
      </w:r>
      <w:r w:rsidR="004B7A7C" w:rsidRPr="00FF5B2D">
        <w:t>ко</w:t>
      </w:r>
      <w:r w:rsidR="004B7A7C">
        <w:rPr>
          <w:lang w:val="bg-BG"/>
        </w:rPr>
        <w:t>я</w:t>
      </w:r>
      <w:r w:rsidR="004B7A7C" w:rsidRPr="00FF5B2D">
        <w:t xml:space="preserve">то </w:t>
      </w:r>
      <w:r w:rsidRPr="00FF5B2D">
        <w:t xml:space="preserve">на 28 юни 2018 г. образува наказателно производство по член 131, </w:t>
      </w:r>
      <w:r w:rsidRPr="00FF5B2D">
        <w:rPr>
          <w:rFonts w:cstheme="minorHAnsi"/>
        </w:rPr>
        <w:t>§</w:t>
      </w:r>
      <w:r w:rsidRPr="00FF5B2D">
        <w:t xml:space="preserve"> 1, ал. </w:t>
      </w:r>
      <w:proofErr w:type="gramStart"/>
      <w:r w:rsidRPr="00FF5B2D">
        <w:t>12 от</w:t>
      </w:r>
      <w:proofErr w:type="gramEnd"/>
      <w:r w:rsidRPr="00FF5B2D">
        <w:t xml:space="preserve"> Наказателния кодекс за причиняване на леки телесни повреди </w:t>
      </w:r>
      <w:r w:rsidR="004B7A7C">
        <w:rPr>
          <w:lang w:val="bg-BG"/>
        </w:rPr>
        <w:t>по</w:t>
      </w:r>
      <w:r w:rsidR="004B7A7C" w:rsidRPr="00FF5B2D">
        <w:t xml:space="preserve"> </w:t>
      </w:r>
      <w:r w:rsidRPr="00FF5B2D">
        <w:t>хулигански мотиви.</w:t>
      </w:r>
    </w:p>
    <w:bookmarkStart w:id="15" w:name="para_20"/>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21</w:t>
      </w:r>
      <w:r w:rsidRPr="00FF5B2D">
        <w:fldChar w:fldCharType="end"/>
      </w:r>
      <w:bookmarkEnd w:id="15"/>
      <w:r w:rsidR="007918C3">
        <w:t xml:space="preserve">. </w:t>
      </w:r>
      <w:r w:rsidRPr="00FF5B2D">
        <w:t xml:space="preserve">На 13 февруари 2019 г. </w:t>
      </w:r>
      <w:r w:rsidR="004B7A7C">
        <w:rPr>
          <w:lang w:val="bg-BG"/>
        </w:rPr>
        <w:t>прокуратурата</w:t>
      </w:r>
      <w:r w:rsidRPr="00FF5B2D">
        <w:t xml:space="preserve"> на Свищов </w:t>
      </w:r>
      <w:r w:rsidR="004B7A7C" w:rsidRPr="00FF5B2D">
        <w:t>прекрат</w:t>
      </w:r>
      <w:r w:rsidR="004B7A7C">
        <w:rPr>
          <w:lang w:val="bg-BG"/>
        </w:rPr>
        <w:t>ява</w:t>
      </w:r>
      <w:r w:rsidR="004B7A7C" w:rsidRPr="00FF5B2D">
        <w:t xml:space="preserve"> </w:t>
      </w:r>
      <w:r w:rsidRPr="00FF5B2D">
        <w:t>разследването, като констатира, че не е било извършено престъпление</w:t>
      </w:r>
      <w:r w:rsidR="004B7A7C">
        <w:rPr>
          <w:lang w:val="bg-BG"/>
        </w:rPr>
        <w:t xml:space="preserve"> от общ характер</w:t>
      </w:r>
      <w:r w:rsidRPr="00FF5B2D">
        <w:t xml:space="preserve">. През април 2019 г. жалбоподателката е уведомена за прекратяването и за това, че може да заведе частно наказателно производство. Тя обжалва прекратяването пред </w:t>
      </w:r>
      <w:r w:rsidR="002C3B9B">
        <w:rPr>
          <w:lang w:val="bg-BG"/>
        </w:rPr>
        <w:t>районния</w:t>
      </w:r>
      <w:r w:rsidR="002C3B9B" w:rsidRPr="00FF5B2D">
        <w:t xml:space="preserve"> </w:t>
      </w:r>
      <w:r w:rsidRPr="00FF5B2D">
        <w:t xml:space="preserve">съд в Свищов, който </w:t>
      </w:r>
      <w:r w:rsidR="002C3B9B" w:rsidRPr="00FF5B2D">
        <w:t>изпра</w:t>
      </w:r>
      <w:r w:rsidR="002C3B9B">
        <w:rPr>
          <w:lang w:val="bg-BG"/>
        </w:rPr>
        <w:t>ща</w:t>
      </w:r>
      <w:r w:rsidR="002C3B9B" w:rsidRPr="00FF5B2D">
        <w:t xml:space="preserve"> </w:t>
      </w:r>
      <w:r w:rsidRPr="00FF5B2D">
        <w:t xml:space="preserve">делото на </w:t>
      </w:r>
      <w:r w:rsidR="002C3B9B">
        <w:rPr>
          <w:lang w:val="bg-BG"/>
        </w:rPr>
        <w:t>Районния</w:t>
      </w:r>
      <w:r w:rsidR="002C3B9B" w:rsidRPr="00FF5B2D">
        <w:t xml:space="preserve"> </w:t>
      </w:r>
      <w:r w:rsidRPr="00FF5B2D">
        <w:t xml:space="preserve">съд в Горна Оряховица, където всички съдии се </w:t>
      </w:r>
      <w:r w:rsidR="002C3B9B">
        <w:rPr>
          <w:lang w:val="bg-BG"/>
        </w:rPr>
        <w:t>отвеждат</w:t>
      </w:r>
      <w:r w:rsidRPr="00FF5B2D">
        <w:t xml:space="preserve">. На 14 юни 2019 г. Върховният касационен съд </w:t>
      </w:r>
      <w:r w:rsidR="002C3B9B">
        <w:rPr>
          <w:lang w:val="bg-BG"/>
        </w:rPr>
        <w:t>изпраща</w:t>
      </w:r>
      <w:r w:rsidR="002C3B9B" w:rsidRPr="00FF5B2D">
        <w:t xml:space="preserve"> </w:t>
      </w:r>
      <w:r w:rsidRPr="00FF5B2D">
        <w:t xml:space="preserve">делото на </w:t>
      </w:r>
      <w:r w:rsidR="002C3B9B">
        <w:rPr>
          <w:lang w:val="bg-BG"/>
        </w:rPr>
        <w:t>Районния</w:t>
      </w:r>
      <w:r w:rsidR="002C3B9B" w:rsidRPr="00FF5B2D">
        <w:t xml:space="preserve"> </w:t>
      </w:r>
      <w:r w:rsidRPr="00FF5B2D">
        <w:t xml:space="preserve">съд във Велико Търново, който </w:t>
      </w:r>
      <w:r w:rsidR="002C3B9B" w:rsidRPr="00FF5B2D">
        <w:t>потвър</w:t>
      </w:r>
      <w:r w:rsidR="002C3B9B">
        <w:rPr>
          <w:lang w:val="bg-BG"/>
        </w:rPr>
        <w:t>ждава</w:t>
      </w:r>
      <w:r w:rsidR="002C3B9B" w:rsidRPr="00FF5B2D">
        <w:t xml:space="preserve"> </w:t>
      </w:r>
      <w:r w:rsidRPr="00FF5B2D">
        <w:t xml:space="preserve">прекратяването с окончателно решение от 11 юли 2019 г. На 11 септември 2020 г. </w:t>
      </w:r>
      <w:r w:rsidR="002C3B9B">
        <w:rPr>
          <w:lang w:val="bg-BG"/>
        </w:rPr>
        <w:t>районната прокуратура в</w:t>
      </w:r>
      <w:r w:rsidRPr="00FF5B2D">
        <w:t xml:space="preserve"> Свищов прекрати наказателното производство.</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22</w:t>
      </w:r>
      <w:r w:rsidRPr="00FF5B2D">
        <w:rPr>
          <w:noProof/>
        </w:rPr>
        <w:fldChar w:fldCharType="end"/>
      </w:r>
      <w:r w:rsidR="007918C3">
        <w:rPr>
          <w:noProof/>
          <w:lang w:val="bg-BG"/>
        </w:rPr>
        <w:t xml:space="preserve">. </w:t>
      </w:r>
      <w:r w:rsidR="00873E96" w:rsidRPr="00FF5B2D">
        <w:t>На 17 юли 2019 г. жалбоподател</w:t>
      </w:r>
      <w:r w:rsidR="007918C3">
        <w:rPr>
          <w:lang w:val="bg-BG"/>
        </w:rPr>
        <w:t>ката</w:t>
      </w:r>
      <w:r w:rsidR="00873E96" w:rsidRPr="00FF5B2D">
        <w:t xml:space="preserve"> пода</w:t>
      </w:r>
      <w:r w:rsidR="007918C3">
        <w:rPr>
          <w:lang w:val="bg-BG"/>
        </w:rPr>
        <w:t xml:space="preserve">ва </w:t>
      </w:r>
      <w:r w:rsidR="002C3B9B">
        <w:rPr>
          <w:lang w:val="bg-BG"/>
        </w:rPr>
        <w:t>тъжба</w:t>
      </w:r>
      <w:r w:rsidR="00873E96" w:rsidRPr="00FF5B2D">
        <w:t xml:space="preserve"> пред </w:t>
      </w:r>
      <w:r w:rsidR="007918C3">
        <w:rPr>
          <w:lang w:val="bg-BG"/>
        </w:rPr>
        <w:t>Районния</w:t>
      </w:r>
      <w:r w:rsidR="00873E96" w:rsidRPr="00FF5B2D">
        <w:t xml:space="preserve"> съд във Велико Търново във връзка със същото нападение. Този съд констатира, че не е компетентен да разгледа делото, и на 18 юли 2019 г. го </w:t>
      </w:r>
      <w:r w:rsidR="002C3B9B">
        <w:rPr>
          <w:lang w:val="bg-BG"/>
        </w:rPr>
        <w:t>изпраща</w:t>
      </w:r>
      <w:r w:rsidR="002C3B9B" w:rsidRPr="00FF5B2D">
        <w:t xml:space="preserve"> </w:t>
      </w:r>
      <w:r w:rsidR="00873E96" w:rsidRPr="00FF5B2D">
        <w:t xml:space="preserve">на </w:t>
      </w:r>
      <w:r w:rsidR="007918C3">
        <w:rPr>
          <w:lang w:val="bg-BG"/>
        </w:rPr>
        <w:t>Районния</w:t>
      </w:r>
      <w:r w:rsidR="00873E96" w:rsidRPr="00FF5B2D">
        <w:t xml:space="preserve"> съд в Горна Оряховица, който от своя страна </w:t>
      </w:r>
      <w:r w:rsidR="002C3B9B" w:rsidRPr="00FF5B2D">
        <w:t>повдиг</w:t>
      </w:r>
      <w:r w:rsidR="002C3B9B">
        <w:rPr>
          <w:lang w:val="bg-BG"/>
        </w:rPr>
        <w:t>а</w:t>
      </w:r>
      <w:r w:rsidR="002C3B9B" w:rsidRPr="00FF5B2D">
        <w:t xml:space="preserve"> </w:t>
      </w:r>
      <w:r w:rsidR="00873E96" w:rsidRPr="00FF5B2D">
        <w:t xml:space="preserve">въпрос за компетентност пред Върховния касационен съд. На 11 септември 2019 г. Върховният касационен съд </w:t>
      </w:r>
      <w:r w:rsidR="002C3B9B">
        <w:rPr>
          <w:lang w:val="bg-BG"/>
        </w:rPr>
        <w:t>изпраща</w:t>
      </w:r>
      <w:r w:rsidR="00873E96" w:rsidRPr="00FF5B2D">
        <w:t xml:space="preserve"> делото на </w:t>
      </w:r>
      <w:r w:rsidR="007918C3">
        <w:rPr>
          <w:lang w:val="bg-BG"/>
        </w:rPr>
        <w:t>Районния</w:t>
      </w:r>
      <w:r w:rsidR="00873E96" w:rsidRPr="00FF5B2D">
        <w:t xml:space="preserve"> съд във Велико Търново, който е оправдал </w:t>
      </w:r>
      <w:r w:rsidR="002C3B9B">
        <w:t>Z</w:t>
      </w:r>
      <w:r w:rsidR="00873E96" w:rsidRPr="00FF5B2D">
        <w:t>. на 15 януари 2020 г.</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23</w:t>
      </w:r>
      <w:r w:rsidRPr="00FF5B2D">
        <w:rPr>
          <w:noProof/>
        </w:rPr>
        <w:fldChar w:fldCharType="end"/>
      </w:r>
      <w:r w:rsidR="007918C3">
        <w:t xml:space="preserve">. </w:t>
      </w:r>
      <w:r w:rsidR="00873E96" w:rsidRPr="00FF5B2D">
        <w:t>Жалбоподател</w:t>
      </w:r>
      <w:r w:rsidR="007918C3">
        <w:rPr>
          <w:lang w:val="bg-BG"/>
        </w:rPr>
        <w:t>ката</w:t>
      </w:r>
      <w:r w:rsidR="00873E96" w:rsidRPr="00FF5B2D">
        <w:t xml:space="preserve"> обжалва решението. На 16 юли 2020 г. </w:t>
      </w:r>
      <w:r w:rsidR="002C3B9B">
        <w:rPr>
          <w:lang w:val="bg-BG"/>
        </w:rPr>
        <w:t>Окръжният</w:t>
      </w:r>
      <w:r w:rsidR="002C3B9B" w:rsidRPr="00FF5B2D">
        <w:t xml:space="preserve"> </w:t>
      </w:r>
      <w:r w:rsidR="00873E96" w:rsidRPr="00FF5B2D">
        <w:t xml:space="preserve">съд във Велико Търново </w:t>
      </w:r>
      <w:r w:rsidR="002C3B9B" w:rsidRPr="00FF5B2D">
        <w:t>отмен</w:t>
      </w:r>
      <w:r w:rsidR="002C3B9B">
        <w:rPr>
          <w:lang w:val="bg-BG"/>
        </w:rPr>
        <w:t>я</w:t>
      </w:r>
      <w:r w:rsidR="002C3B9B" w:rsidRPr="00FF5B2D">
        <w:t xml:space="preserve"> </w:t>
      </w:r>
      <w:r w:rsidR="00873E96" w:rsidRPr="00FF5B2D">
        <w:t xml:space="preserve">оправдателната присъда на </w:t>
      </w:r>
      <w:r w:rsidR="002C3B9B">
        <w:t>Z</w:t>
      </w:r>
      <w:r w:rsidR="00873E96" w:rsidRPr="00FF5B2D">
        <w:t xml:space="preserve">. и </w:t>
      </w:r>
      <w:r w:rsidR="002C3B9B" w:rsidRPr="00FF5B2D">
        <w:t>в</w:t>
      </w:r>
      <w:r w:rsidR="002C3B9B">
        <w:rPr>
          <w:lang w:val="bg-BG"/>
        </w:rPr>
        <w:t>ръща</w:t>
      </w:r>
      <w:r w:rsidR="002C3B9B" w:rsidRPr="00FF5B2D">
        <w:t xml:space="preserve"> </w:t>
      </w:r>
      <w:r w:rsidR="00873E96" w:rsidRPr="00FF5B2D">
        <w:t>делото на Районния съд във Велико Търново за ново разглеждане.</w:t>
      </w:r>
    </w:p>
    <w:p w:rsidR="009C726A" w:rsidRPr="00FF5B2D" w:rsidRDefault="00FF5B2D" w:rsidP="00FF5B2D">
      <w:pPr>
        <w:pStyle w:val="JuPara"/>
      </w:pPr>
      <w:r w:rsidRPr="00FF5B2D">
        <w:lastRenderedPageBreak/>
        <w:fldChar w:fldCharType="begin"/>
      </w:r>
      <w:r w:rsidR="00873E96">
        <w:instrText xml:space="preserve"> SEQ level0 \*arabic \* MERGEFORMAT </w:instrText>
      </w:r>
      <w:r w:rsidRPr="00FF5B2D">
        <w:fldChar w:fldCharType="separate"/>
      </w:r>
      <w:r w:rsidRPr="00FF5B2D">
        <w:rPr>
          <w:noProof/>
        </w:rPr>
        <w:t>24</w:t>
      </w:r>
      <w:r w:rsidRPr="00FF5B2D">
        <w:rPr>
          <w:noProof/>
        </w:rPr>
        <w:fldChar w:fldCharType="end"/>
      </w:r>
      <w:r w:rsidR="007918C3">
        <w:rPr>
          <w:noProof/>
          <w:lang w:val="bg-BG"/>
        </w:rPr>
        <w:t xml:space="preserve">. </w:t>
      </w:r>
      <w:proofErr w:type="gramStart"/>
      <w:r w:rsidR="00873E96" w:rsidRPr="00FF5B2D">
        <w:t xml:space="preserve">След като всички съдии от </w:t>
      </w:r>
      <w:r w:rsidR="007918C3">
        <w:rPr>
          <w:lang w:val="bg-BG"/>
        </w:rPr>
        <w:t>Районния</w:t>
      </w:r>
      <w:r w:rsidR="00873E96" w:rsidRPr="00FF5B2D">
        <w:t xml:space="preserve"> съд във Велико Търново се </w:t>
      </w:r>
      <w:r w:rsidR="002C3B9B" w:rsidRPr="00FF5B2D">
        <w:t>от</w:t>
      </w:r>
      <w:r w:rsidR="002C3B9B">
        <w:rPr>
          <w:lang w:val="bg-BG"/>
        </w:rPr>
        <w:t>веждат</w:t>
      </w:r>
      <w:r w:rsidR="00873E96" w:rsidRPr="00FF5B2D">
        <w:t xml:space="preserve">, Върховният касационен съд </w:t>
      </w:r>
      <w:r w:rsidR="002C3B9B">
        <w:rPr>
          <w:lang w:val="bg-BG"/>
        </w:rPr>
        <w:t>из</w:t>
      </w:r>
      <w:r w:rsidR="002C3B9B" w:rsidRPr="00FF5B2D">
        <w:t>пр</w:t>
      </w:r>
      <w:r w:rsidR="002C3B9B">
        <w:rPr>
          <w:lang w:val="bg-BG"/>
        </w:rPr>
        <w:t>аща</w:t>
      </w:r>
      <w:r w:rsidR="002C3B9B" w:rsidRPr="00FF5B2D">
        <w:t xml:space="preserve"> </w:t>
      </w:r>
      <w:r w:rsidR="00873E96" w:rsidRPr="00FF5B2D">
        <w:t xml:space="preserve">делото на Районния съд в Омуртаг на 6 октомври 2020 г. В окончателно решение от 9 юли 2021 г. последният съд </w:t>
      </w:r>
      <w:r w:rsidR="002C3B9B" w:rsidRPr="00FF5B2D">
        <w:t>прекрат</w:t>
      </w:r>
      <w:r w:rsidR="002C3B9B">
        <w:rPr>
          <w:lang w:val="bg-BG"/>
        </w:rPr>
        <w:t>ява</w:t>
      </w:r>
      <w:r w:rsidR="002C3B9B" w:rsidRPr="00FF5B2D">
        <w:t xml:space="preserve"> </w:t>
      </w:r>
      <w:r w:rsidR="00873E96" w:rsidRPr="00FF5B2D">
        <w:t xml:space="preserve">частното наказателно производство и </w:t>
      </w:r>
      <w:r w:rsidR="002C3B9B" w:rsidRPr="00FF5B2D">
        <w:t>в</w:t>
      </w:r>
      <w:r w:rsidR="002C3B9B">
        <w:rPr>
          <w:lang w:val="bg-BG"/>
        </w:rPr>
        <w:t>ръща</w:t>
      </w:r>
      <w:r w:rsidR="002C3B9B" w:rsidRPr="00FF5B2D">
        <w:t xml:space="preserve"> </w:t>
      </w:r>
      <w:r w:rsidR="00873E96" w:rsidRPr="00FF5B2D">
        <w:t xml:space="preserve">делото обратно на прокуратурата за разследване на престъплението </w:t>
      </w:r>
      <w:r w:rsidR="002C3B9B">
        <w:rPr>
          <w:lang w:val="bg-BG"/>
        </w:rPr>
        <w:t xml:space="preserve">от общ характер </w:t>
      </w:r>
      <w:r w:rsidR="00873E96" w:rsidRPr="00FF5B2D">
        <w:t>хулиганство съгласно член 325, § 1 от Наказателния кодекс.</w:t>
      </w:r>
      <w:proofErr w:type="gramEnd"/>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25</w:t>
      </w:r>
      <w:r w:rsidRPr="00FF5B2D">
        <w:rPr>
          <w:noProof/>
        </w:rPr>
        <w:fldChar w:fldCharType="end"/>
      </w:r>
      <w:r w:rsidR="007918C3">
        <w:rPr>
          <w:noProof/>
          <w:lang w:val="bg-BG"/>
        </w:rPr>
        <w:t xml:space="preserve">. </w:t>
      </w:r>
      <w:r w:rsidR="00873E96" w:rsidRPr="00FF5B2D">
        <w:t xml:space="preserve">На 10 декември 2021 г. </w:t>
      </w:r>
      <w:r w:rsidR="007918C3">
        <w:rPr>
          <w:lang w:val="bg-BG"/>
        </w:rPr>
        <w:t>районният</w:t>
      </w:r>
      <w:r w:rsidR="00873E96" w:rsidRPr="00FF5B2D">
        <w:t xml:space="preserve"> прокурор на Велико Търново отказа да образува наказателно производство.</w:t>
      </w:r>
    </w:p>
    <w:bookmarkStart w:id="16" w:name="para_23"/>
    <w:bookmarkStart w:id="17" w:name="para_25"/>
    <w:p w:rsidR="009C726A" w:rsidRPr="00FF5B2D" w:rsidRDefault="00873E96" w:rsidP="00FF5B2D">
      <w:pPr>
        <w:pStyle w:val="JuPara"/>
      </w:pPr>
      <w:r w:rsidRPr="00FF5B2D">
        <w:fldChar w:fldCharType="begin"/>
      </w:r>
      <w:r w:rsidRPr="00FF5B2D">
        <w:instrText xml:space="preserve"> SEQ level0 \*arabic \* MERGEFORMAT </w:instrText>
      </w:r>
      <w:r w:rsidRPr="00FF5B2D">
        <w:fldChar w:fldCharType="separate"/>
      </w:r>
      <w:r w:rsidR="00FF5B2D" w:rsidRPr="00FF5B2D">
        <w:rPr>
          <w:noProof/>
        </w:rPr>
        <w:t>26</w:t>
      </w:r>
      <w:r w:rsidRPr="00FF5B2D">
        <w:fldChar w:fldCharType="end"/>
      </w:r>
      <w:bookmarkEnd w:id="16"/>
      <w:bookmarkEnd w:id="17"/>
      <w:r w:rsidR="007918C3">
        <w:t xml:space="preserve">. </w:t>
      </w:r>
      <w:r w:rsidRPr="00FF5B2D">
        <w:t>Жалбоподател</w:t>
      </w:r>
      <w:r w:rsidR="007918C3">
        <w:rPr>
          <w:lang w:val="bg-BG"/>
        </w:rPr>
        <w:t>ката</w:t>
      </w:r>
      <w:r w:rsidRPr="00FF5B2D">
        <w:t xml:space="preserve"> обжалва. На 2 август 2022 г. </w:t>
      </w:r>
      <w:r w:rsidR="002C3B9B">
        <w:rPr>
          <w:lang w:val="bg-BG"/>
        </w:rPr>
        <w:t>окръжната</w:t>
      </w:r>
      <w:r w:rsidR="002C3B9B" w:rsidRPr="00FF5B2D">
        <w:t xml:space="preserve"> прокур</w:t>
      </w:r>
      <w:r w:rsidR="002C3B9B">
        <w:rPr>
          <w:lang w:val="bg-BG"/>
        </w:rPr>
        <w:t>атура</w:t>
      </w:r>
      <w:r w:rsidR="002C3B9B" w:rsidRPr="00FF5B2D">
        <w:t xml:space="preserve"> </w:t>
      </w:r>
      <w:r w:rsidRPr="00FF5B2D">
        <w:t xml:space="preserve">на Велико Търново </w:t>
      </w:r>
      <w:r w:rsidR="002C3B9B" w:rsidRPr="00FF5B2D">
        <w:t>потвър</w:t>
      </w:r>
      <w:r w:rsidR="002C3B9B">
        <w:rPr>
          <w:lang w:val="bg-BG"/>
        </w:rPr>
        <w:t>ж</w:t>
      </w:r>
      <w:r w:rsidR="002C3B9B" w:rsidRPr="00FF5B2D">
        <w:t>д</w:t>
      </w:r>
      <w:r w:rsidR="002C3B9B">
        <w:rPr>
          <w:lang w:val="bg-BG"/>
        </w:rPr>
        <w:t>ава</w:t>
      </w:r>
      <w:r w:rsidR="002C3B9B" w:rsidRPr="00FF5B2D">
        <w:t xml:space="preserve"> </w:t>
      </w:r>
      <w:r w:rsidRPr="00FF5B2D">
        <w:t xml:space="preserve">отказа за образуване на наказателно производство. </w:t>
      </w:r>
      <w:r w:rsidR="001F7ED7">
        <w:rPr>
          <w:lang w:val="bg-BG"/>
        </w:rPr>
        <w:t>О</w:t>
      </w:r>
      <w:r w:rsidRPr="00FF5B2D">
        <w:t>тбеляз</w:t>
      </w:r>
      <w:r w:rsidR="001F7ED7">
        <w:rPr>
          <w:lang w:val="bg-BG"/>
        </w:rPr>
        <w:t>ва се</w:t>
      </w:r>
      <w:r w:rsidRPr="00FF5B2D">
        <w:t xml:space="preserve">, че престъплението по член 325, § 1 от Наказателния кодекс е погълнато от престъплението по член 131, </w:t>
      </w:r>
      <w:r w:rsidRPr="00FF5B2D">
        <w:rPr>
          <w:rFonts w:cstheme="minorHAnsi"/>
        </w:rPr>
        <w:t>§</w:t>
      </w:r>
      <w:r w:rsidRPr="00FF5B2D">
        <w:t xml:space="preserve"> 1, точка 12 от Наказателния кодекс (вж. </w:t>
      </w:r>
      <w:proofErr w:type="gramStart"/>
      <w:r w:rsidRPr="00FF5B2D">
        <w:t>параграф</w:t>
      </w:r>
      <w:proofErr w:type="gramEnd"/>
      <w:r w:rsidR="007918C3">
        <w:rPr>
          <w:lang w:val="bg-BG"/>
        </w:rPr>
        <w:t xml:space="preserve"> </w:t>
      </w:r>
      <w:r w:rsidRPr="00FF5B2D">
        <w:fldChar w:fldCharType="begin"/>
      </w:r>
      <w:r w:rsidRPr="00FF5B2D">
        <w:instrText xml:space="preserve"> REF para_19 \h </w:instrText>
      </w:r>
      <w:r w:rsidRPr="00FF5B2D">
        <w:fldChar w:fldCharType="separate"/>
      </w:r>
      <w:r w:rsidR="00FF5B2D" w:rsidRPr="00FF5B2D">
        <w:rPr>
          <w:noProof/>
        </w:rPr>
        <w:t>20</w:t>
      </w:r>
      <w:r w:rsidRPr="00FF5B2D">
        <w:fldChar w:fldCharType="end"/>
      </w:r>
      <w:r w:rsidRPr="00FF5B2D">
        <w:t xml:space="preserve"> по-горе). Докато </w:t>
      </w:r>
      <w:r w:rsidR="001F7ED7">
        <w:rPr>
          <w:lang w:val="bg-BG"/>
        </w:rPr>
        <w:t>постановлението</w:t>
      </w:r>
      <w:r w:rsidR="001F7ED7" w:rsidRPr="00FF5B2D">
        <w:t xml:space="preserve"> </w:t>
      </w:r>
      <w:r w:rsidRPr="00FF5B2D">
        <w:t>от 11 септември 2020 г. (вж. параграф</w:t>
      </w:r>
      <w:r w:rsidR="007918C3">
        <w:rPr>
          <w:lang w:val="bg-BG"/>
        </w:rPr>
        <w:t xml:space="preserve"> </w:t>
      </w:r>
      <w:r w:rsidRPr="00FF5B2D">
        <w:fldChar w:fldCharType="begin"/>
      </w:r>
      <w:r w:rsidRPr="00FF5B2D">
        <w:instrText xml:space="preserve"> REF para_20 \h </w:instrText>
      </w:r>
      <w:r w:rsidRPr="00FF5B2D">
        <w:fldChar w:fldCharType="separate"/>
      </w:r>
      <w:r w:rsidR="00FF5B2D" w:rsidRPr="00FF5B2D">
        <w:rPr>
          <w:noProof/>
        </w:rPr>
        <w:t>21</w:t>
      </w:r>
      <w:r w:rsidRPr="00FF5B2D">
        <w:fldChar w:fldCharType="end"/>
      </w:r>
      <w:r w:rsidRPr="00FF5B2D">
        <w:t xml:space="preserve"> по-горе) за прекратяване на наказателното производство по последното престъпление не </w:t>
      </w:r>
      <w:r w:rsidR="001F7ED7">
        <w:rPr>
          <w:lang w:val="bg-BG"/>
        </w:rPr>
        <w:t>е</w:t>
      </w:r>
      <w:r w:rsidR="001F7ED7" w:rsidRPr="00FF5B2D">
        <w:t xml:space="preserve"> </w:t>
      </w:r>
      <w:r w:rsidRPr="00FF5B2D">
        <w:t xml:space="preserve">отменено, то представлява пречка за образуването на ново наказателно производство </w:t>
      </w:r>
      <w:r w:rsidR="001F7ED7">
        <w:rPr>
          <w:lang w:val="bg-BG"/>
        </w:rPr>
        <w:t>за</w:t>
      </w:r>
      <w:r w:rsidR="001F7ED7" w:rsidRPr="00FF5B2D">
        <w:t xml:space="preserve"> </w:t>
      </w:r>
      <w:r w:rsidRPr="00FF5B2D">
        <w:t xml:space="preserve">същите деяния. Също така е невъзможно да се образува наказателно производство по член 325, § </w:t>
      </w:r>
      <w:proofErr w:type="gramStart"/>
      <w:r w:rsidRPr="00FF5B2D">
        <w:t>1</w:t>
      </w:r>
      <w:proofErr w:type="gramEnd"/>
      <w:r w:rsidRPr="00FF5B2D">
        <w:t xml:space="preserve"> от Наказателния кодекс, тъй като съответният давностен срок е изтекъл.</w:t>
      </w:r>
    </w:p>
    <w:p w:rsidR="009C726A" w:rsidRPr="00FF5B2D" w:rsidRDefault="00873E96" w:rsidP="00FF5B2D">
      <w:pPr>
        <w:pStyle w:val="JuHHead"/>
      </w:pPr>
      <w:r w:rsidRPr="00FF5B2D">
        <w:t>ОЦЕНКА НА СЪДА</w:t>
      </w:r>
    </w:p>
    <w:p w:rsidR="009C726A" w:rsidRPr="00FF5B2D" w:rsidRDefault="00873E96" w:rsidP="00FF5B2D">
      <w:pPr>
        <w:pStyle w:val="JuHIRoman"/>
        <w:ind w:left="397" w:hanging="397"/>
      </w:pPr>
      <w:r w:rsidRPr="00FF5B2D">
        <w:t>ТВЪРДЕНИЕ ЗА НАРУШЕНИЕ НА ЧЛЕН 3 ОТ КОНВЕНЦИЯТА</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27</w:t>
      </w:r>
      <w:r w:rsidRPr="00FF5B2D">
        <w:rPr>
          <w:noProof/>
        </w:rPr>
        <w:fldChar w:fldCharType="end"/>
      </w:r>
      <w:r w:rsidR="007918C3">
        <w:t xml:space="preserve">. </w:t>
      </w:r>
      <w:r w:rsidR="00873E96" w:rsidRPr="00FF5B2D">
        <w:t>Съдът ще разгледа жалбите съвместно в едно решение, поради сходния им предмет.</w:t>
      </w:r>
    </w:p>
    <w:p w:rsidR="009C726A" w:rsidRPr="00786E3F" w:rsidRDefault="00FF5B2D" w:rsidP="00FF5B2D">
      <w:pPr>
        <w:pStyle w:val="JuPara"/>
        <w:rPr>
          <w:lang w:val="bg-BG"/>
        </w:rPr>
      </w:pPr>
      <w:r w:rsidRPr="00FF5B2D">
        <w:fldChar w:fldCharType="begin"/>
      </w:r>
      <w:r w:rsidR="00873E96">
        <w:instrText xml:space="preserve"> SEQ level0 \*arabic \* MERGEFORMAT </w:instrText>
      </w:r>
      <w:r w:rsidRPr="00FF5B2D">
        <w:fldChar w:fldCharType="separate"/>
      </w:r>
      <w:r w:rsidRPr="00FF5B2D">
        <w:rPr>
          <w:noProof/>
        </w:rPr>
        <w:t>28</w:t>
      </w:r>
      <w:r w:rsidRPr="00FF5B2D">
        <w:rPr>
          <w:noProof/>
        </w:rPr>
        <w:fldChar w:fldCharType="end"/>
      </w:r>
      <w:r w:rsidR="007918C3">
        <w:t xml:space="preserve">. </w:t>
      </w:r>
      <w:r w:rsidR="00873E96" w:rsidRPr="00FF5B2D">
        <w:t xml:space="preserve">Като разполага с правото да определи правната квалификация на фактите по делото (вж. </w:t>
      </w:r>
      <w:r w:rsidR="007918C3">
        <w:rPr>
          <w:i/>
          <w:iCs/>
          <w:lang w:val="bg-BG"/>
        </w:rPr>
        <w:t>Радомиля</w:t>
      </w:r>
      <w:r w:rsidR="00873E96" w:rsidRPr="00FF5B2D">
        <w:rPr>
          <w:i/>
          <w:iCs/>
        </w:rPr>
        <w:t xml:space="preserve"> и др. с</w:t>
      </w:r>
      <w:r w:rsidR="007918C3">
        <w:rPr>
          <w:i/>
          <w:iCs/>
          <w:lang w:val="bg-BG"/>
        </w:rPr>
        <w:t>/</w:t>
      </w:r>
      <w:r w:rsidR="00873E96" w:rsidRPr="00FF5B2D">
        <w:rPr>
          <w:i/>
          <w:iCs/>
        </w:rPr>
        <w:t xml:space="preserve">у Хърватия </w:t>
      </w:r>
      <w:r w:rsidR="00873E96" w:rsidRPr="00FF5B2D">
        <w:t>[</w:t>
      </w:r>
      <w:r w:rsidR="007918C3">
        <w:rPr>
          <w:lang w:val="bg-BG"/>
        </w:rPr>
        <w:t>ГК</w:t>
      </w:r>
      <w:r w:rsidR="00873E96" w:rsidRPr="00FF5B2D">
        <w:t xml:space="preserve">], № 37685/10 и 22768/12, </w:t>
      </w:r>
      <w:r w:rsidR="001522E4">
        <w:rPr>
          <w:lang w:val="bg-BG"/>
        </w:rPr>
        <w:t>параграфи</w:t>
      </w:r>
      <w:r w:rsidR="001522E4" w:rsidRPr="00FF5B2D">
        <w:t xml:space="preserve"> </w:t>
      </w:r>
      <w:r w:rsidR="00873E96" w:rsidRPr="00FF5B2D">
        <w:t xml:space="preserve">114 и 126, 20 март 2018 г.), Съдът ще разгледа жалбите </w:t>
      </w:r>
      <w:r w:rsidRPr="00FF5B2D">
        <w:t xml:space="preserve">на жалбоподателите </w:t>
      </w:r>
      <w:r w:rsidR="00873E96" w:rsidRPr="00FF5B2D">
        <w:t>единствено в светлината на член 3 от Конвенцията.</w:t>
      </w:r>
      <w:r w:rsidR="00786E3F">
        <w:rPr>
          <w:lang w:val="bg-BG"/>
        </w:rPr>
        <w:t xml:space="preserve">   </w:t>
      </w:r>
    </w:p>
    <w:p w:rsidR="009C726A" w:rsidRPr="00786E3F" w:rsidRDefault="00FF5B2D" w:rsidP="00FF5B2D">
      <w:pPr>
        <w:pStyle w:val="JuPara"/>
        <w:rPr>
          <w:rFonts w:ascii="Arial" w:hAnsi="Arial" w:cs="Arial"/>
          <w:color w:val="000000"/>
          <w:sz w:val="17"/>
          <w:szCs w:val="17"/>
          <w:lang w:val="bg-BG"/>
        </w:rPr>
      </w:pPr>
      <w:r w:rsidRPr="00FF5B2D">
        <w:fldChar w:fldCharType="begin"/>
      </w:r>
      <w:r w:rsidR="00873E96">
        <w:instrText xml:space="preserve"> SEQ level0 \*arabic \* MERGEFORMAT </w:instrText>
      </w:r>
      <w:r w:rsidRPr="00FF5B2D">
        <w:fldChar w:fldCharType="separate"/>
      </w:r>
      <w:r w:rsidRPr="00FF5B2D">
        <w:rPr>
          <w:noProof/>
        </w:rPr>
        <w:t>29</w:t>
      </w:r>
      <w:r w:rsidRPr="00FF5B2D">
        <w:rPr>
          <w:noProof/>
        </w:rPr>
        <w:fldChar w:fldCharType="end"/>
      </w:r>
      <w:r w:rsidR="007918C3">
        <w:t xml:space="preserve">. </w:t>
      </w:r>
      <w:r w:rsidR="00873E96" w:rsidRPr="00FF5B2D">
        <w:t xml:space="preserve">Общите принципи относно прага, който трябва да бъде достигнат, за да може дадена жалба да попада в приложното поле на член 3, са изложени, </w:t>
      </w:r>
      <w:r w:rsidR="00873E96" w:rsidRPr="00FF5B2D">
        <w:rPr>
          <w:i/>
          <w:iCs/>
        </w:rPr>
        <w:t>наред с другото</w:t>
      </w:r>
      <w:r w:rsidR="00873E96" w:rsidRPr="00FF5B2D">
        <w:t xml:space="preserve">, в </w:t>
      </w:r>
      <w:bookmarkStart w:id="18" w:name="_cl41843THECOURTSASSESSMENT"/>
      <w:r w:rsidR="007918C3">
        <w:rPr>
          <w:i/>
          <w:iCs/>
        </w:rPr>
        <w:t xml:space="preserve">делото </w:t>
      </w:r>
      <w:r w:rsidR="00873E96" w:rsidRPr="00FF5B2D">
        <w:rPr>
          <w:i/>
          <w:iCs/>
        </w:rPr>
        <w:t>M.S. с</w:t>
      </w:r>
      <w:r w:rsidR="007918C3">
        <w:rPr>
          <w:i/>
          <w:iCs/>
          <w:lang w:val="bg-BG"/>
        </w:rPr>
        <w:t>/</w:t>
      </w:r>
      <w:r w:rsidR="00873E96" w:rsidRPr="00FF5B2D">
        <w:rPr>
          <w:i/>
          <w:iCs/>
        </w:rPr>
        <w:t>у Италия</w:t>
      </w:r>
      <w:bookmarkEnd w:id="18"/>
      <w:r w:rsidR="00873E96" w:rsidRPr="00FF5B2D">
        <w:t xml:space="preserve"> (№ 32715/19, </w:t>
      </w:r>
      <w:r w:rsidR="00BF1D11">
        <w:rPr>
          <w:lang w:val="bg-BG"/>
        </w:rPr>
        <w:t>пар</w:t>
      </w:r>
      <w:r w:rsidR="007918C3">
        <w:rPr>
          <w:lang w:val="bg-BG"/>
        </w:rPr>
        <w:t>.</w:t>
      </w:r>
      <w:r w:rsidR="00873E96" w:rsidRPr="00FF5B2D">
        <w:t xml:space="preserve"> 109, 7 юли 2022 г.). Съдът констатира, противно на твърденията на правителството по този въпрос, че третирането, на което са били подложени жалбоподателите, е достигнало минималното ниво на тежест, изисквано съгласно член 3, като тази разпоредба е приложима към техните жалби.</w:t>
      </w:r>
      <w:r w:rsidR="00786E3F">
        <w:rPr>
          <w:lang w:val="bg-BG"/>
        </w:rPr>
        <w:t xml:space="preserve">    </w:t>
      </w:r>
    </w:p>
    <w:p w:rsidR="009C726A" w:rsidRPr="00786E3F" w:rsidRDefault="00FF5B2D" w:rsidP="00FF5B2D">
      <w:pPr>
        <w:pStyle w:val="JuPara"/>
        <w:rPr>
          <w:lang w:val="bg-BG"/>
        </w:rPr>
      </w:pPr>
      <w:r w:rsidRPr="00FF5B2D">
        <w:fldChar w:fldCharType="begin"/>
      </w:r>
      <w:r w:rsidR="00873E96">
        <w:instrText xml:space="preserve"> SEQ level0 \*arabic \* MERGEFORMAT </w:instrText>
      </w:r>
      <w:r w:rsidRPr="00FF5B2D">
        <w:fldChar w:fldCharType="separate"/>
      </w:r>
      <w:r w:rsidRPr="00FF5B2D">
        <w:rPr>
          <w:noProof/>
        </w:rPr>
        <w:t>30</w:t>
      </w:r>
      <w:r w:rsidRPr="00FF5B2D">
        <w:rPr>
          <w:noProof/>
        </w:rPr>
        <w:fldChar w:fldCharType="end"/>
      </w:r>
      <w:r w:rsidR="007918C3">
        <w:rPr>
          <w:noProof/>
          <w:lang w:val="bg-BG"/>
        </w:rPr>
        <w:t xml:space="preserve">. </w:t>
      </w:r>
      <w:r w:rsidR="00873E96" w:rsidRPr="00FF5B2D">
        <w:t xml:space="preserve">Правителството </w:t>
      </w:r>
      <w:r w:rsidR="001522E4" w:rsidRPr="00FF5B2D">
        <w:t>твърд</w:t>
      </w:r>
      <w:r w:rsidR="001522E4">
        <w:rPr>
          <w:lang w:val="bg-BG"/>
        </w:rPr>
        <w:t>и</w:t>
      </w:r>
      <w:r w:rsidR="00873E96" w:rsidRPr="00FF5B2D">
        <w:t xml:space="preserve">, че първата и третата жалбоподателки не са изчерпали </w:t>
      </w:r>
      <w:r w:rsidR="00AC7C9F" w:rsidRPr="00FF5B2D">
        <w:t>вътрешн</w:t>
      </w:r>
      <w:r w:rsidR="00AC7C9F">
        <w:rPr>
          <w:lang w:val="bg-BG"/>
        </w:rPr>
        <w:t>о</w:t>
      </w:r>
      <w:r w:rsidR="00873E96" w:rsidRPr="00FF5B2D">
        <w:t>правни</w:t>
      </w:r>
      <w:r w:rsidR="00AC7C9F">
        <w:rPr>
          <w:lang w:val="bg-BG"/>
        </w:rPr>
        <w:t>те</w:t>
      </w:r>
      <w:r w:rsidR="00873E96" w:rsidRPr="00FF5B2D">
        <w:t xml:space="preserve"> средства за защита: искът за деликт на първата жалбоподателка е висящ, поради което жалбата ѝ пред Съда е преждевременна, а третата жалбоподателка не е предявила иск за </w:t>
      </w:r>
      <w:r w:rsidR="00873E96" w:rsidRPr="00FF5B2D">
        <w:lastRenderedPageBreak/>
        <w:t>деликт. Освен това, неизпълнението от страна на първата жалбоподателка на задължението да уведоми Съда за заведения иск за деликт представлява злоупотреба с правото на подаване на жалба, а получаването на обезщетение от втория жалбоподател в гражданско производство е довело до загуба на статута му на жертва или до разрешаване на въпроса. Съдът отхвърля тези възражения, тъй като ефективното възпиране на нападенията срещу физическата неприкосновеност на лицето изисква ефикасни наказателноправни механизми (вж., наред с много други източници,</w:t>
      </w:r>
      <w:bookmarkStart w:id="19" w:name="_cl35707THECOURTSASSESSMENT"/>
      <w:r w:rsidR="00873E96" w:rsidRPr="00FF5B2D">
        <w:rPr>
          <w:i/>
          <w:iCs/>
        </w:rPr>
        <w:t xml:space="preserve"> </w:t>
      </w:r>
      <w:r w:rsidR="00D57706">
        <w:rPr>
          <w:i/>
          <w:iCs/>
          <w:lang w:val="bg-BG"/>
        </w:rPr>
        <w:t>Сандра</w:t>
      </w:r>
      <w:r w:rsidR="00873E96" w:rsidRPr="00FF5B2D">
        <w:rPr>
          <w:i/>
          <w:iCs/>
        </w:rPr>
        <w:t xml:space="preserve"> </w:t>
      </w:r>
      <w:r w:rsidR="00D57706">
        <w:rPr>
          <w:i/>
          <w:iCs/>
          <w:lang w:val="bg-BG"/>
        </w:rPr>
        <w:t>Янкович</w:t>
      </w:r>
      <w:r w:rsidR="00873E96" w:rsidRPr="00FF5B2D">
        <w:rPr>
          <w:i/>
          <w:iCs/>
        </w:rPr>
        <w:t xml:space="preserve"> с</w:t>
      </w:r>
      <w:r w:rsidR="00D57706">
        <w:rPr>
          <w:i/>
          <w:iCs/>
          <w:lang w:val="bg-BG"/>
        </w:rPr>
        <w:t>/</w:t>
      </w:r>
      <w:r w:rsidR="00873E96" w:rsidRPr="00FF5B2D">
        <w:rPr>
          <w:i/>
          <w:iCs/>
        </w:rPr>
        <w:t>у Хърватия</w:t>
      </w:r>
      <w:bookmarkEnd w:id="19"/>
      <w:r w:rsidR="00873E96" w:rsidRPr="00FF5B2D">
        <w:t xml:space="preserve">, № 38478/05, </w:t>
      </w:r>
      <w:r w:rsidR="00BF1D11">
        <w:rPr>
          <w:lang w:val="bg-BG"/>
        </w:rPr>
        <w:t>пар</w:t>
      </w:r>
      <w:r w:rsidR="00D57706">
        <w:rPr>
          <w:lang w:val="bg-BG"/>
        </w:rPr>
        <w:t>.</w:t>
      </w:r>
      <w:r w:rsidR="00873E96" w:rsidRPr="00FF5B2D">
        <w:t xml:space="preserve"> 36, 5 март 2009 г., и</w:t>
      </w:r>
      <w:bookmarkStart w:id="20" w:name="_cl37104THECOURTSASSESSMENT"/>
      <w:r w:rsidR="00873E96" w:rsidRPr="00FF5B2D">
        <w:rPr>
          <w:i/>
          <w:iCs/>
        </w:rPr>
        <w:t xml:space="preserve"> </w:t>
      </w:r>
      <w:r w:rsidR="00D57706">
        <w:rPr>
          <w:i/>
          <w:iCs/>
          <w:lang w:val="bg-BG"/>
        </w:rPr>
        <w:t>Стоев</w:t>
      </w:r>
      <w:r w:rsidR="00873E96" w:rsidRPr="00FF5B2D">
        <w:rPr>
          <w:i/>
          <w:iCs/>
        </w:rPr>
        <w:t xml:space="preserve"> и други с</w:t>
      </w:r>
      <w:r w:rsidR="00D57706">
        <w:rPr>
          <w:i/>
          <w:iCs/>
          <w:lang w:val="bg-BG"/>
        </w:rPr>
        <w:t>/</w:t>
      </w:r>
      <w:r w:rsidR="00873E96" w:rsidRPr="00FF5B2D">
        <w:rPr>
          <w:i/>
          <w:iCs/>
        </w:rPr>
        <w:t>у България</w:t>
      </w:r>
      <w:bookmarkEnd w:id="20"/>
      <w:r w:rsidR="00873E96" w:rsidRPr="00FF5B2D">
        <w:t>, № 41717/09, § 50, 11 март 2014 г.), и жалбоподателите са завели различни наказателни производства.</w:t>
      </w:r>
      <w:r w:rsidR="00786E3F">
        <w:rPr>
          <w:lang w:val="bg-BG"/>
        </w:rPr>
        <w:t xml:space="preserve">   </w:t>
      </w:r>
    </w:p>
    <w:bookmarkStart w:id="21" w:name="para_30"/>
    <w:p w:rsidR="009C726A" w:rsidRPr="00786E3F" w:rsidRDefault="00873E96" w:rsidP="00FF5B2D">
      <w:pPr>
        <w:pStyle w:val="JuPara"/>
        <w:rPr>
          <w:lang w:val="bg-BG"/>
        </w:rPr>
      </w:pPr>
      <w:r w:rsidRPr="00FF5B2D">
        <w:fldChar w:fldCharType="begin"/>
      </w:r>
      <w:r w:rsidRPr="008B14AA">
        <w:rPr>
          <w:lang w:val="bg-BG"/>
        </w:rPr>
        <w:instrText xml:space="preserve"> </w:instrText>
      </w:r>
      <w:r w:rsidRPr="00FF5B2D">
        <w:instrText>SEQ</w:instrText>
      </w:r>
      <w:r w:rsidRPr="008B14AA">
        <w:rPr>
          <w:lang w:val="bg-BG"/>
        </w:rPr>
        <w:instrText xml:space="preserve"> </w:instrText>
      </w:r>
      <w:r w:rsidRPr="00FF5B2D">
        <w:instrText>level</w:instrText>
      </w:r>
      <w:r w:rsidRPr="008B14AA">
        <w:rPr>
          <w:lang w:val="bg-BG"/>
        </w:rPr>
        <w:instrText>0 \*</w:instrText>
      </w:r>
      <w:r w:rsidRPr="00FF5B2D">
        <w:instrText>arabic</w:instrText>
      </w:r>
      <w:r w:rsidRPr="008B14AA">
        <w:rPr>
          <w:lang w:val="bg-BG"/>
        </w:rPr>
        <w:instrText xml:space="preserve"> \* </w:instrText>
      </w:r>
      <w:r w:rsidRPr="00FF5B2D">
        <w:instrText>MERGEFORMAT</w:instrText>
      </w:r>
      <w:r w:rsidRPr="008B14AA">
        <w:rPr>
          <w:lang w:val="bg-BG"/>
        </w:rPr>
        <w:instrText xml:space="preserve"> </w:instrText>
      </w:r>
      <w:r w:rsidRPr="00FF5B2D">
        <w:fldChar w:fldCharType="separate"/>
      </w:r>
      <w:r w:rsidR="00FF5B2D" w:rsidRPr="008B14AA">
        <w:rPr>
          <w:noProof/>
          <w:lang w:val="bg-BG"/>
        </w:rPr>
        <w:t>31</w:t>
      </w:r>
      <w:r w:rsidRPr="00FF5B2D">
        <w:fldChar w:fldCharType="end"/>
      </w:r>
      <w:bookmarkEnd w:id="21"/>
      <w:r w:rsidR="00D57706">
        <w:rPr>
          <w:lang w:val="bg-BG"/>
        </w:rPr>
        <w:t xml:space="preserve">. </w:t>
      </w:r>
      <w:r w:rsidRPr="008B14AA">
        <w:rPr>
          <w:lang w:val="bg-BG"/>
        </w:rPr>
        <w:t xml:space="preserve">Възражението на правителството, че всички жалби </w:t>
      </w:r>
      <w:r w:rsidR="00FF5B2D" w:rsidRPr="008B14AA">
        <w:rPr>
          <w:lang w:val="bg-BG"/>
        </w:rPr>
        <w:t xml:space="preserve">на жалбоподателите </w:t>
      </w:r>
      <w:r w:rsidRPr="008B14AA">
        <w:rPr>
          <w:lang w:val="bg-BG"/>
        </w:rPr>
        <w:t>са явно неоснователни и че първата жалбоподателка е загубила статута си на жертва, тъй като не е проявявала интерес към производството в продължение на повече от две години (вж. параграфи</w:t>
      </w:r>
      <w:r w:rsidR="00D57706">
        <w:rPr>
          <w:lang w:val="bg-BG"/>
        </w:rPr>
        <w:t xml:space="preserve"> </w:t>
      </w:r>
      <w:r w:rsidRPr="00FF5B2D">
        <w:fldChar w:fldCharType="begin"/>
      </w:r>
      <w:r w:rsidRPr="008B14AA">
        <w:rPr>
          <w:lang w:val="bg-BG"/>
        </w:rPr>
        <w:instrText xml:space="preserve"> </w:instrText>
      </w:r>
      <w:r w:rsidRPr="00FF5B2D">
        <w:instrText>REF</w:instrText>
      </w:r>
      <w:r w:rsidRPr="008B14AA">
        <w:rPr>
          <w:lang w:val="bg-BG"/>
        </w:rPr>
        <w:instrText xml:space="preserve"> </w:instrText>
      </w:r>
      <w:r w:rsidRPr="00FF5B2D">
        <w:instrText>para</w:instrText>
      </w:r>
      <w:r w:rsidRPr="008B14AA">
        <w:rPr>
          <w:lang w:val="bg-BG"/>
        </w:rPr>
        <w:instrText>_3 \</w:instrText>
      </w:r>
      <w:r w:rsidRPr="00FF5B2D">
        <w:instrText>h</w:instrText>
      </w:r>
      <w:r w:rsidRPr="008B14AA">
        <w:rPr>
          <w:lang w:val="bg-BG"/>
        </w:rPr>
        <w:instrText xml:space="preserve"> </w:instrText>
      </w:r>
      <w:r w:rsidRPr="00FF5B2D">
        <w:fldChar w:fldCharType="separate"/>
      </w:r>
      <w:r w:rsidR="00FF5B2D" w:rsidRPr="008B14AA">
        <w:rPr>
          <w:noProof/>
          <w:lang w:val="bg-BG"/>
        </w:rPr>
        <w:t>3</w:t>
      </w:r>
      <w:r w:rsidRPr="00FF5B2D">
        <w:fldChar w:fldCharType="end"/>
      </w:r>
      <w:r w:rsidRPr="008B14AA">
        <w:rPr>
          <w:lang w:val="bg-BG"/>
        </w:rPr>
        <w:t>-</w:t>
      </w:r>
      <w:r w:rsidRPr="00FF5B2D">
        <w:fldChar w:fldCharType="begin"/>
      </w:r>
      <w:r w:rsidRPr="008B14AA">
        <w:rPr>
          <w:lang w:val="bg-BG"/>
        </w:rPr>
        <w:instrText xml:space="preserve"> </w:instrText>
      </w:r>
      <w:r w:rsidRPr="00FF5B2D">
        <w:instrText>REF</w:instrText>
      </w:r>
      <w:r w:rsidRPr="008B14AA">
        <w:rPr>
          <w:lang w:val="bg-BG"/>
        </w:rPr>
        <w:instrText xml:space="preserve"> </w:instrText>
      </w:r>
      <w:r w:rsidRPr="00FF5B2D">
        <w:instrText>para</w:instrText>
      </w:r>
      <w:r w:rsidRPr="008B14AA">
        <w:rPr>
          <w:lang w:val="bg-BG"/>
        </w:rPr>
        <w:instrText>_4 \</w:instrText>
      </w:r>
      <w:r w:rsidRPr="00FF5B2D">
        <w:instrText>h</w:instrText>
      </w:r>
      <w:r w:rsidRPr="008B14AA">
        <w:rPr>
          <w:lang w:val="bg-BG"/>
        </w:rPr>
        <w:instrText xml:space="preserve"> </w:instrText>
      </w:r>
      <w:r w:rsidRPr="00FF5B2D">
        <w:fldChar w:fldCharType="separate"/>
      </w:r>
      <w:r w:rsidR="00FF5B2D" w:rsidRPr="008B14AA">
        <w:rPr>
          <w:noProof/>
          <w:lang w:val="bg-BG"/>
        </w:rPr>
        <w:t>4</w:t>
      </w:r>
      <w:r w:rsidRPr="00FF5B2D">
        <w:fldChar w:fldCharType="end"/>
      </w:r>
      <w:r w:rsidRPr="008B14AA">
        <w:rPr>
          <w:lang w:val="bg-BG"/>
        </w:rPr>
        <w:t xml:space="preserve"> по-горе), е толкова тясно свързано със същността на жалбите, че Съдът ги обединява с разглеждането по същество.</w:t>
      </w:r>
      <w:r w:rsidR="00786E3F">
        <w:rPr>
          <w:lang w:val="bg-BG"/>
        </w:rPr>
        <w:t xml:space="preserve">   </w:t>
      </w:r>
    </w:p>
    <w:p w:rsidR="009C726A" w:rsidRPr="00786E3F" w:rsidRDefault="00FF5B2D" w:rsidP="00FF5B2D">
      <w:pPr>
        <w:pStyle w:val="JuPara"/>
        <w:rPr>
          <w:lang w:val="bg-BG"/>
        </w:rPr>
      </w:pPr>
      <w:r w:rsidRPr="00FF5B2D">
        <w:fldChar w:fldCharType="begin"/>
      </w:r>
      <w:r w:rsidR="00873E96">
        <w:instrText xml:space="preserve"> SEQ level0 \*arabic \* MERGEFORMAT </w:instrText>
      </w:r>
      <w:r w:rsidRPr="00FF5B2D">
        <w:fldChar w:fldCharType="separate"/>
      </w:r>
      <w:r w:rsidRPr="00FF5B2D">
        <w:rPr>
          <w:noProof/>
        </w:rPr>
        <w:t>32</w:t>
      </w:r>
      <w:r w:rsidRPr="00FF5B2D">
        <w:rPr>
          <w:noProof/>
        </w:rPr>
        <w:fldChar w:fldCharType="end"/>
      </w:r>
      <w:r w:rsidR="00D57706">
        <w:t xml:space="preserve">. </w:t>
      </w:r>
      <w:r w:rsidR="00873E96" w:rsidRPr="00FF5B2D">
        <w:t>Жалбите не са недопустими по никакви други основания и следователно трябва да бъдат обявени за допустими.</w:t>
      </w:r>
      <w:r w:rsidR="00786E3F">
        <w:rPr>
          <w:lang w:val="bg-BG"/>
        </w:rPr>
        <w:t xml:space="preserve">    </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33</w:t>
      </w:r>
      <w:r w:rsidRPr="00FF5B2D">
        <w:rPr>
          <w:noProof/>
        </w:rPr>
        <w:fldChar w:fldCharType="end"/>
      </w:r>
      <w:r w:rsidR="00D57706">
        <w:t xml:space="preserve">. </w:t>
      </w:r>
      <w:r w:rsidR="00873E96" w:rsidRPr="00FF5B2D">
        <w:t xml:space="preserve">Общите принципи относно задължението </w:t>
      </w:r>
      <w:r w:rsidRPr="00FF5B2D">
        <w:t xml:space="preserve">на държавите </w:t>
      </w:r>
      <w:r w:rsidR="00873E96" w:rsidRPr="00FF5B2D">
        <w:t xml:space="preserve">да провеждат ефективни разследвания на обосновани твърдения за малтретиране съгласно член 3 от Конвенцията са изложени, </w:t>
      </w:r>
      <w:r w:rsidR="00873E96" w:rsidRPr="00FF5B2D">
        <w:rPr>
          <w:i/>
          <w:iCs/>
        </w:rPr>
        <w:t>наред с другото</w:t>
      </w:r>
      <w:r w:rsidR="00873E96" w:rsidRPr="00FF5B2D">
        <w:t>, в</w:t>
      </w:r>
      <w:bookmarkStart w:id="22" w:name="_cl29630THECOURTSASSESSMENT"/>
      <w:r w:rsidR="00873E96" w:rsidRPr="00FF5B2D">
        <w:rPr>
          <w:rFonts w:ascii="Times New Roman" w:eastAsia="Times New Roman" w:hAnsi="Times New Roman" w:cs="Times New Roman"/>
          <w:i/>
          <w:iCs/>
          <w:lang w:eastAsia="fr-FR"/>
        </w:rPr>
        <w:t xml:space="preserve"> </w:t>
      </w:r>
      <w:r w:rsidR="00D57706">
        <w:rPr>
          <w:i/>
          <w:iCs/>
          <w:lang w:val="bg-BG"/>
        </w:rPr>
        <w:t>Костец</w:t>
      </w:r>
      <w:r w:rsidR="00873E96" w:rsidRPr="00FF5B2D">
        <w:rPr>
          <w:i/>
          <w:iCs/>
        </w:rPr>
        <w:t xml:space="preserve"> с</w:t>
      </w:r>
      <w:r w:rsidR="00D57706">
        <w:rPr>
          <w:i/>
          <w:iCs/>
          <w:lang w:val="bg-BG"/>
        </w:rPr>
        <w:t>/</w:t>
      </w:r>
      <w:r w:rsidR="00873E96" w:rsidRPr="00FF5B2D">
        <w:rPr>
          <w:i/>
          <w:iCs/>
        </w:rPr>
        <w:t>у Литва</w:t>
      </w:r>
      <w:bookmarkEnd w:id="22"/>
      <w:r w:rsidR="00873E96" w:rsidRPr="00FF5B2D">
        <w:t xml:space="preserve"> (№ 960/13, </w:t>
      </w:r>
      <w:r w:rsidR="00AC7C9F">
        <w:rPr>
          <w:lang w:val="bg-BG"/>
        </w:rPr>
        <w:t>параграфи</w:t>
      </w:r>
      <w:r w:rsidR="00AC7C9F" w:rsidRPr="00FF5B2D">
        <w:t xml:space="preserve"> </w:t>
      </w:r>
      <w:r w:rsidR="00873E96" w:rsidRPr="00FF5B2D">
        <w:t xml:space="preserve">40-41, 13 юни 2017 г.) и </w:t>
      </w:r>
      <w:r w:rsidR="00D57706">
        <w:rPr>
          <w:i/>
          <w:iCs/>
          <w:lang w:val="bg-BG"/>
        </w:rPr>
        <w:t>М.С.</w:t>
      </w:r>
      <w:r w:rsidR="00873E96" w:rsidRPr="00FF5B2D">
        <w:rPr>
          <w:i/>
          <w:iCs/>
        </w:rPr>
        <w:t xml:space="preserve"> с</w:t>
      </w:r>
      <w:r w:rsidR="00D57706">
        <w:rPr>
          <w:i/>
          <w:iCs/>
          <w:lang w:val="bg-BG"/>
        </w:rPr>
        <w:t>/</w:t>
      </w:r>
      <w:r w:rsidR="00873E96" w:rsidRPr="00FF5B2D">
        <w:rPr>
          <w:i/>
          <w:iCs/>
        </w:rPr>
        <w:t xml:space="preserve">у Италия </w:t>
      </w:r>
      <w:r w:rsidR="00873E96" w:rsidRPr="00FF5B2D">
        <w:t xml:space="preserve">(цитирано по-горе, </w:t>
      </w:r>
      <w:r w:rsidR="00AC7C9F">
        <w:rPr>
          <w:lang w:val="bg-BG"/>
        </w:rPr>
        <w:t>параграфи</w:t>
      </w:r>
      <w:r w:rsidR="00AC7C9F" w:rsidRPr="00FF5B2D">
        <w:t xml:space="preserve"> </w:t>
      </w:r>
      <w:r w:rsidR="00873E96" w:rsidRPr="00FF5B2D">
        <w:t>136-37).</w:t>
      </w:r>
    </w:p>
    <w:p w:rsidR="009C726A" w:rsidRPr="00786E3F" w:rsidRDefault="00FF5B2D" w:rsidP="00FF5B2D">
      <w:pPr>
        <w:pStyle w:val="JuPara"/>
        <w:rPr>
          <w:lang w:val="bg-BG"/>
        </w:rPr>
      </w:pPr>
      <w:r w:rsidRPr="00FF5B2D">
        <w:fldChar w:fldCharType="begin"/>
      </w:r>
      <w:r w:rsidR="00873E96">
        <w:instrText xml:space="preserve"> SEQ level0 \*arabic \* MERGEFORMAT </w:instrText>
      </w:r>
      <w:r w:rsidRPr="00FF5B2D">
        <w:fldChar w:fldCharType="separate"/>
      </w:r>
      <w:r w:rsidRPr="00FF5B2D">
        <w:rPr>
          <w:noProof/>
        </w:rPr>
        <w:t>34</w:t>
      </w:r>
      <w:r w:rsidRPr="00FF5B2D">
        <w:rPr>
          <w:noProof/>
        </w:rPr>
        <w:fldChar w:fldCharType="end"/>
      </w:r>
      <w:r w:rsidR="00D57706">
        <w:t xml:space="preserve">. </w:t>
      </w:r>
      <w:r w:rsidR="00873E96" w:rsidRPr="00FF5B2D">
        <w:t xml:space="preserve">Жалбоподателите </w:t>
      </w:r>
      <w:r w:rsidR="00AC7C9F">
        <w:rPr>
          <w:lang w:val="bg-BG"/>
        </w:rPr>
        <w:t>са</w:t>
      </w:r>
      <w:r w:rsidR="00873E96" w:rsidRPr="00FF5B2D">
        <w:t xml:space="preserve"> </w:t>
      </w:r>
      <w:r w:rsidR="00AC7C9F" w:rsidRPr="00FF5B2D">
        <w:t>пода</w:t>
      </w:r>
      <w:r w:rsidR="00AC7C9F">
        <w:rPr>
          <w:lang w:val="bg-BG"/>
        </w:rPr>
        <w:t>вали навременни</w:t>
      </w:r>
      <w:r w:rsidR="00AC7C9F" w:rsidRPr="00FF5B2D">
        <w:t xml:space="preserve"> </w:t>
      </w:r>
      <w:r w:rsidR="00873E96" w:rsidRPr="00FF5B2D">
        <w:t>жалби до властите за това, че са били малтретирани от частни лица, които са посочили в жалбите си (вж. параграфи</w:t>
      </w:r>
      <w:r w:rsidR="00D57706">
        <w:rPr>
          <w:lang w:val="bg-BG"/>
        </w:rPr>
        <w:t xml:space="preserve"> </w:t>
      </w:r>
      <w:r w:rsidR="00873E96" w:rsidRPr="00FF5B2D">
        <w:fldChar w:fldCharType="begin"/>
      </w:r>
      <w:r w:rsidR="00873E96" w:rsidRPr="00FF5B2D">
        <w:instrText xml:space="preserve"> REF para_2 \h </w:instrText>
      </w:r>
      <w:r w:rsidR="00873E96" w:rsidRPr="00FF5B2D">
        <w:fldChar w:fldCharType="separate"/>
      </w:r>
      <w:r w:rsidRPr="00FF5B2D">
        <w:rPr>
          <w:noProof/>
        </w:rPr>
        <w:t>2</w:t>
      </w:r>
      <w:r w:rsidR="00873E96" w:rsidRPr="00FF5B2D">
        <w:fldChar w:fldCharType="end"/>
      </w:r>
      <w:r w:rsidR="00873E96" w:rsidRPr="00FF5B2D">
        <w:t xml:space="preserve"> ,</w:t>
      </w:r>
      <w:r w:rsidR="00873E96" w:rsidRPr="00FF5B2D">
        <w:fldChar w:fldCharType="begin"/>
      </w:r>
      <w:r w:rsidR="00873E96" w:rsidRPr="00FF5B2D">
        <w:instrText xml:space="preserve"> REF para_12 \h </w:instrText>
      </w:r>
      <w:r w:rsidR="00873E96" w:rsidRPr="00FF5B2D">
        <w:fldChar w:fldCharType="separate"/>
      </w:r>
      <w:r w:rsidRPr="00FF5B2D">
        <w:rPr>
          <w:noProof/>
        </w:rPr>
        <w:t>13</w:t>
      </w:r>
      <w:r w:rsidR="00873E96" w:rsidRPr="00FF5B2D">
        <w:fldChar w:fldCharType="end"/>
      </w:r>
      <w:r w:rsidR="00873E96" w:rsidRPr="00FF5B2D">
        <w:t xml:space="preserve"> и</w:t>
      </w:r>
      <w:r w:rsidR="00D57706">
        <w:rPr>
          <w:lang w:val="bg-BG"/>
        </w:rPr>
        <w:t xml:space="preserve"> </w:t>
      </w:r>
      <w:r w:rsidR="00873E96" w:rsidRPr="00FF5B2D">
        <w:fldChar w:fldCharType="begin"/>
      </w:r>
      <w:r w:rsidR="00873E96" w:rsidRPr="00FF5B2D">
        <w:instrText xml:space="preserve"> REF para_10 \h </w:instrText>
      </w:r>
      <w:r w:rsidR="00873E96" w:rsidRPr="00FF5B2D">
        <w:fldChar w:fldCharType="separate"/>
      </w:r>
      <w:r w:rsidRPr="00FF5B2D">
        <w:rPr>
          <w:noProof/>
        </w:rPr>
        <w:t>19</w:t>
      </w:r>
      <w:r w:rsidR="00873E96" w:rsidRPr="00FF5B2D">
        <w:fldChar w:fldCharType="end"/>
      </w:r>
      <w:r w:rsidR="00873E96" w:rsidRPr="00FF5B2D">
        <w:t xml:space="preserve"> по-горе, и </w:t>
      </w:r>
      <w:r w:rsidR="00BF1D11" w:rsidRPr="00FF5B2D">
        <w:t>разгранич</w:t>
      </w:r>
      <w:r w:rsidR="00BF1D11">
        <w:rPr>
          <w:lang w:val="bg-BG"/>
        </w:rPr>
        <w:t>и</w:t>
      </w:r>
      <w:r w:rsidR="00BF1D11" w:rsidRPr="00FF5B2D">
        <w:t xml:space="preserve"> </w:t>
      </w:r>
      <w:r w:rsidR="00873E96" w:rsidRPr="00FF5B2D">
        <w:t xml:space="preserve">от </w:t>
      </w:r>
      <w:r w:rsidR="00873E96" w:rsidRPr="00FF5B2D">
        <w:rPr>
          <w:i/>
          <w:iCs/>
        </w:rPr>
        <w:t>M.A. с</w:t>
      </w:r>
      <w:r w:rsidR="00D57706">
        <w:rPr>
          <w:i/>
          <w:iCs/>
          <w:lang w:val="bg-BG"/>
        </w:rPr>
        <w:t>/</w:t>
      </w:r>
      <w:r w:rsidR="00873E96" w:rsidRPr="00FF5B2D">
        <w:rPr>
          <w:i/>
          <w:iCs/>
        </w:rPr>
        <w:t>у Исландия</w:t>
      </w:r>
      <w:r w:rsidR="00873E96" w:rsidRPr="00FF5B2D">
        <w:t xml:space="preserve">, № 59813/19, </w:t>
      </w:r>
      <w:r w:rsidR="00BF1D11">
        <w:rPr>
          <w:lang w:val="bg-BG"/>
        </w:rPr>
        <w:t>пар</w:t>
      </w:r>
      <w:r w:rsidR="00D57706">
        <w:rPr>
          <w:lang w:val="bg-BG"/>
        </w:rPr>
        <w:t xml:space="preserve">. </w:t>
      </w:r>
      <w:r w:rsidR="00873E96" w:rsidRPr="00FF5B2D">
        <w:t>69, 26 август 2025 г.).</w:t>
      </w:r>
      <w:r w:rsidR="00786E3F">
        <w:rPr>
          <w:lang w:val="bg-BG"/>
        </w:rPr>
        <w:t xml:space="preserve">    </w:t>
      </w:r>
    </w:p>
    <w:p w:rsidR="009C726A" w:rsidRPr="00786E3F" w:rsidRDefault="00FF5B2D" w:rsidP="00FF5B2D">
      <w:pPr>
        <w:pStyle w:val="JuPara"/>
        <w:rPr>
          <w:lang w:val="bg-BG"/>
        </w:rPr>
      </w:pPr>
      <w:r w:rsidRPr="00FF5B2D">
        <w:fldChar w:fldCharType="begin"/>
      </w:r>
      <w:r w:rsidR="00873E96" w:rsidRPr="008B14AA">
        <w:rPr>
          <w:lang w:val="bg-BG"/>
        </w:rPr>
        <w:instrText xml:space="preserve"> </w:instrText>
      </w:r>
      <w:r w:rsidR="00873E96">
        <w:instrText>SEQ</w:instrText>
      </w:r>
      <w:r w:rsidR="00873E96" w:rsidRPr="008B14AA">
        <w:rPr>
          <w:lang w:val="bg-BG"/>
        </w:rPr>
        <w:instrText xml:space="preserve"> </w:instrText>
      </w:r>
      <w:r w:rsidR="00873E96">
        <w:instrText>level</w:instrText>
      </w:r>
      <w:r w:rsidR="00873E96" w:rsidRPr="008B14AA">
        <w:rPr>
          <w:lang w:val="bg-BG"/>
        </w:rPr>
        <w:instrText>0 \*</w:instrText>
      </w:r>
      <w:r w:rsidR="00873E96">
        <w:instrText>arabic</w:instrText>
      </w:r>
      <w:r w:rsidR="00873E96" w:rsidRPr="008B14AA">
        <w:rPr>
          <w:lang w:val="bg-BG"/>
        </w:rPr>
        <w:instrText xml:space="preserve"> \* </w:instrText>
      </w:r>
      <w:r w:rsidR="00873E96">
        <w:instrText>MERGEFORMAT</w:instrText>
      </w:r>
      <w:r w:rsidR="00873E96" w:rsidRPr="008B14AA">
        <w:rPr>
          <w:lang w:val="bg-BG"/>
        </w:rPr>
        <w:instrText xml:space="preserve"> </w:instrText>
      </w:r>
      <w:r w:rsidRPr="00FF5B2D">
        <w:fldChar w:fldCharType="separate"/>
      </w:r>
      <w:r w:rsidRPr="008B14AA">
        <w:rPr>
          <w:noProof/>
          <w:lang w:val="bg-BG"/>
        </w:rPr>
        <w:t>35</w:t>
      </w:r>
      <w:r w:rsidRPr="00FF5B2D">
        <w:rPr>
          <w:noProof/>
        </w:rPr>
        <w:fldChar w:fldCharType="end"/>
      </w:r>
      <w:r w:rsidR="00D57706" w:rsidRPr="008B14AA">
        <w:rPr>
          <w:lang w:val="bg-BG"/>
        </w:rPr>
        <w:t xml:space="preserve">. </w:t>
      </w:r>
      <w:r w:rsidR="00873E96" w:rsidRPr="008B14AA">
        <w:rPr>
          <w:lang w:val="bg-BG"/>
        </w:rPr>
        <w:t>Що се отнася до първата жалбоподателка, в нарушение на закона (вж.</w:t>
      </w:r>
      <w:bookmarkStart w:id="23" w:name="_cl40425THECOURTSASSESSMENT"/>
      <w:r w:rsidR="006D1C61" w:rsidRPr="008B14AA">
        <w:rPr>
          <w:lang w:val="bg-BG"/>
        </w:rPr>
        <w:t xml:space="preserve"> </w:t>
      </w:r>
      <w:r w:rsidR="00873E96" w:rsidRPr="00FF5B2D">
        <w:rPr>
          <w:i/>
          <w:iCs/>
        </w:rPr>
        <w:t>X</w:t>
      </w:r>
      <w:r w:rsidR="00873E96" w:rsidRPr="008B14AA">
        <w:rPr>
          <w:i/>
          <w:iCs/>
          <w:lang w:val="bg-BG"/>
        </w:rPr>
        <w:t xml:space="preserve"> и др. с</w:t>
      </w:r>
      <w:r w:rsidR="00D57706">
        <w:rPr>
          <w:i/>
          <w:iCs/>
          <w:lang w:val="bg-BG"/>
        </w:rPr>
        <w:t>/</w:t>
      </w:r>
      <w:r w:rsidR="00873E96" w:rsidRPr="008B14AA">
        <w:rPr>
          <w:i/>
          <w:iCs/>
          <w:lang w:val="bg-BG"/>
        </w:rPr>
        <w:t>у България</w:t>
      </w:r>
      <w:bookmarkEnd w:id="23"/>
      <w:r w:rsidR="00873E96" w:rsidRPr="008B14AA">
        <w:rPr>
          <w:lang w:val="bg-BG"/>
        </w:rPr>
        <w:t xml:space="preserve"> [</w:t>
      </w:r>
      <w:r w:rsidR="00D57706">
        <w:rPr>
          <w:lang w:val="bg-BG"/>
        </w:rPr>
        <w:t>ГК</w:t>
      </w:r>
      <w:r w:rsidR="00873E96" w:rsidRPr="008B14AA">
        <w:rPr>
          <w:lang w:val="bg-BG"/>
        </w:rPr>
        <w:t xml:space="preserve">], № 22457/16, </w:t>
      </w:r>
      <w:r w:rsidR="00BF1D11">
        <w:rPr>
          <w:lang w:val="bg-BG"/>
        </w:rPr>
        <w:t>пар</w:t>
      </w:r>
      <w:r w:rsidR="00D57706">
        <w:rPr>
          <w:lang w:val="bg-BG"/>
        </w:rPr>
        <w:t>.</w:t>
      </w:r>
      <w:r w:rsidR="00873E96" w:rsidRPr="008B14AA">
        <w:rPr>
          <w:lang w:val="bg-BG"/>
        </w:rPr>
        <w:t xml:space="preserve"> 118, 2 февруари 2021 г.) тя не е била уведомена за отказа </w:t>
      </w:r>
      <w:r w:rsidRPr="008B14AA">
        <w:rPr>
          <w:lang w:val="bg-BG"/>
        </w:rPr>
        <w:t xml:space="preserve">на прокуратурата </w:t>
      </w:r>
      <w:r w:rsidR="00873E96" w:rsidRPr="008B14AA">
        <w:rPr>
          <w:lang w:val="bg-BG"/>
        </w:rPr>
        <w:t xml:space="preserve">да образува наказателно производство. Тя се е интересувала от развитието на </w:t>
      </w:r>
      <w:r w:rsidR="00BF1D11">
        <w:rPr>
          <w:lang w:val="bg-BG"/>
        </w:rPr>
        <w:t>производството</w:t>
      </w:r>
      <w:r w:rsidR="00BF1D11" w:rsidRPr="008B14AA">
        <w:rPr>
          <w:lang w:val="bg-BG"/>
        </w:rPr>
        <w:t xml:space="preserve"> </w:t>
      </w:r>
      <w:r w:rsidR="00873E96" w:rsidRPr="008B14AA">
        <w:rPr>
          <w:lang w:val="bg-BG"/>
        </w:rPr>
        <w:t>през 2018 г. (вж. параграфи</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_4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4</w:t>
      </w:r>
      <w:r w:rsidR="00873E96" w:rsidRPr="00FF5B2D">
        <w:fldChar w:fldCharType="end"/>
      </w:r>
      <w:r w:rsidR="00873E96" w:rsidRPr="008B14AA">
        <w:rPr>
          <w:lang w:val="bg-BG"/>
        </w:rPr>
        <w:t xml:space="preserve"> и</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_5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5</w:t>
      </w:r>
      <w:r w:rsidR="00873E96" w:rsidRPr="00FF5B2D">
        <w:fldChar w:fldCharType="end"/>
      </w:r>
      <w:r w:rsidR="00873E96" w:rsidRPr="008B14AA">
        <w:rPr>
          <w:lang w:val="bg-BG"/>
        </w:rPr>
        <w:t xml:space="preserve"> по-горе), повече от две години преди изтичането на съответния давностен срок (</w:t>
      </w:r>
      <w:bookmarkStart w:id="24" w:name="_cl38737THECOURTSASSESSMENT"/>
      <w:r w:rsidR="00873E96" w:rsidRPr="008B14AA">
        <w:rPr>
          <w:lang w:val="bg-BG"/>
        </w:rPr>
        <w:t xml:space="preserve">сравни, </w:t>
      </w:r>
      <w:r w:rsidR="00873E96" w:rsidRPr="00FF5B2D">
        <w:rPr>
          <w:i/>
          <w:iCs/>
        </w:rPr>
        <w:t>mutatis</w:t>
      </w:r>
      <w:r w:rsidR="00873E96" w:rsidRPr="008B14AA">
        <w:rPr>
          <w:i/>
          <w:iCs/>
          <w:lang w:val="bg-BG"/>
        </w:rPr>
        <w:t xml:space="preserve"> </w:t>
      </w:r>
      <w:r w:rsidR="00873E96" w:rsidRPr="00FF5B2D">
        <w:rPr>
          <w:i/>
          <w:iCs/>
        </w:rPr>
        <w:t>mutandis</w:t>
      </w:r>
      <w:r w:rsidR="00873E96" w:rsidRPr="008B14AA">
        <w:rPr>
          <w:lang w:val="bg-BG"/>
        </w:rPr>
        <w:t xml:space="preserve">, </w:t>
      </w:r>
      <w:r w:rsidR="00D57706">
        <w:rPr>
          <w:i/>
          <w:iCs/>
          <w:lang w:val="bg-BG"/>
        </w:rPr>
        <w:t>Велев</w:t>
      </w:r>
      <w:r w:rsidR="00873E96" w:rsidRPr="008B14AA">
        <w:rPr>
          <w:i/>
          <w:iCs/>
          <w:lang w:val="bg-BG"/>
        </w:rPr>
        <w:t xml:space="preserve"> с</w:t>
      </w:r>
      <w:r w:rsidR="00D57706">
        <w:rPr>
          <w:i/>
          <w:iCs/>
          <w:lang w:val="bg-BG"/>
        </w:rPr>
        <w:t>/</w:t>
      </w:r>
      <w:r w:rsidR="00873E96" w:rsidRPr="008B14AA">
        <w:rPr>
          <w:i/>
          <w:iCs/>
          <w:lang w:val="bg-BG"/>
        </w:rPr>
        <w:t>у България</w:t>
      </w:r>
      <w:bookmarkEnd w:id="24"/>
      <w:r w:rsidR="00873E96" w:rsidRPr="008B14AA">
        <w:rPr>
          <w:lang w:val="bg-BG"/>
        </w:rPr>
        <w:t xml:space="preserve">, № 43531/08, </w:t>
      </w:r>
      <w:r w:rsidR="00BF1D11">
        <w:rPr>
          <w:lang w:val="bg-BG"/>
        </w:rPr>
        <w:t>пар</w:t>
      </w:r>
      <w:r w:rsidR="00D57706">
        <w:rPr>
          <w:lang w:val="bg-BG"/>
        </w:rPr>
        <w:t>.</w:t>
      </w:r>
      <w:r w:rsidR="00873E96" w:rsidRPr="008B14AA">
        <w:rPr>
          <w:lang w:val="bg-BG"/>
        </w:rPr>
        <w:t xml:space="preserve"> 59, 16 април 2013 г.), така че не е загубила интерес към производството. Тя незабавно е завела частно наказателно производство, веднага щом е била уведомена за отказа </w:t>
      </w:r>
      <w:r w:rsidR="00522BA1">
        <w:rPr>
          <w:lang w:val="bg-BG"/>
        </w:rPr>
        <w:t>за образуване на производство от общ характер</w:t>
      </w:r>
      <w:r w:rsidR="00873E96" w:rsidRPr="008B14AA">
        <w:rPr>
          <w:lang w:val="bg-BG"/>
        </w:rPr>
        <w:t xml:space="preserve"> (вж. параграф</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_6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6</w:t>
      </w:r>
      <w:r w:rsidR="00873E96" w:rsidRPr="00FF5B2D">
        <w:fldChar w:fldCharType="end"/>
      </w:r>
      <w:r w:rsidR="00873E96" w:rsidRPr="008B14AA">
        <w:rPr>
          <w:lang w:val="bg-BG"/>
        </w:rPr>
        <w:t xml:space="preserve"> по-горе). Приблизително трите месеца, изминали след 22 октомври 2018 г., преди жалбоподателката окончателно да уточни жалбата си пред съда (вж. параграф</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_6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6</w:t>
      </w:r>
      <w:r w:rsidR="00873E96" w:rsidRPr="00FF5B2D">
        <w:fldChar w:fldCharType="end"/>
      </w:r>
      <w:r w:rsidR="00873E96" w:rsidRPr="008B14AA">
        <w:rPr>
          <w:lang w:val="bg-BG"/>
        </w:rPr>
        <w:t xml:space="preserve"> по-горе), не са могли да повлияят решаващо на ефективността на разследването, противно на твърденията на правителството.</w:t>
      </w:r>
      <w:r w:rsidR="00786E3F">
        <w:rPr>
          <w:lang w:val="bg-BG"/>
        </w:rPr>
        <w:t xml:space="preserve">    </w:t>
      </w:r>
    </w:p>
    <w:p w:rsidR="009C726A" w:rsidRPr="00FF5B2D" w:rsidRDefault="00FF5B2D" w:rsidP="00FF5B2D">
      <w:pPr>
        <w:pStyle w:val="JuPara"/>
      </w:pPr>
      <w:r w:rsidRPr="00FF5B2D">
        <w:lastRenderedPageBreak/>
        <w:fldChar w:fldCharType="begin"/>
      </w:r>
      <w:r w:rsidR="00873E96">
        <w:instrText xml:space="preserve"> SEQ level0 \*arabic \* MERGEFORMAT </w:instrText>
      </w:r>
      <w:r w:rsidRPr="00FF5B2D">
        <w:fldChar w:fldCharType="separate"/>
      </w:r>
      <w:r w:rsidRPr="00FF5B2D">
        <w:rPr>
          <w:noProof/>
        </w:rPr>
        <w:t>36</w:t>
      </w:r>
      <w:r w:rsidRPr="00FF5B2D">
        <w:rPr>
          <w:noProof/>
        </w:rPr>
        <w:fldChar w:fldCharType="end"/>
      </w:r>
      <w:r w:rsidR="00D57706">
        <w:t xml:space="preserve">. </w:t>
      </w:r>
      <w:r w:rsidR="00873E96" w:rsidRPr="00FF5B2D">
        <w:t xml:space="preserve">Производствата, образувани по жалбите </w:t>
      </w:r>
      <w:r w:rsidRPr="00FF5B2D">
        <w:t xml:space="preserve">на жалбоподателите, </w:t>
      </w:r>
      <w:r w:rsidR="00873E96" w:rsidRPr="00FF5B2D">
        <w:t xml:space="preserve">не са били сложни нито </w:t>
      </w:r>
      <w:r w:rsidR="00522BA1">
        <w:rPr>
          <w:lang w:val="bg-BG"/>
        </w:rPr>
        <w:t>във</w:t>
      </w:r>
      <w:r w:rsidR="00522BA1" w:rsidRPr="00FF5B2D">
        <w:t xml:space="preserve"> </w:t>
      </w:r>
      <w:r w:rsidR="00873E96" w:rsidRPr="00FF5B2D">
        <w:t xml:space="preserve">фактически, нито </w:t>
      </w:r>
      <w:r w:rsidR="00522BA1">
        <w:rPr>
          <w:lang w:val="bg-BG"/>
        </w:rPr>
        <w:t>в</w:t>
      </w:r>
      <w:r w:rsidR="00522BA1" w:rsidRPr="00FF5B2D">
        <w:t xml:space="preserve"> </w:t>
      </w:r>
      <w:r w:rsidR="00873E96" w:rsidRPr="00FF5B2D">
        <w:t>правен аспект.</w:t>
      </w:r>
    </w:p>
    <w:p w:rsidR="009C726A" w:rsidRPr="00786E3F" w:rsidRDefault="00FF5B2D" w:rsidP="00FF5B2D">
      <w:pPr>
        <w:pStyle w:val="JuPara"/>
        <w:rPr>
          <w:lang w:val="bg-BG"/>
        </w:rPr>
      </w:pPr>
      <w:r w:rsidRPr="00FF5B2D">
        <w:fldChar w:fldCharType="begin"/>
      </w:r>
      <w:r w:rsidR="00873E96">
        <w:instrText xml:space="preserve"> SEQ level0 \*arabic \* MERGEFORMAT </w:instrText>
      </w:r>
      <w:r w:rsidRPr="00FF5B2D">
        <w:fldChar w:fldCharType="separate"/>
      </w:r>
      <w:r w:rsidRPr="00FF5B2D">
        <w:rPr>
          <w:noProof/>
        </w:rPr>
        <w:t>37</w:t>
      </w:r>
      <w:r w:rsidRPr="00FF5B2D">
        <w:rPr>
          <w:noProof/>
        </w:rPr>
        <w:fldChar w:fldCharType="end"/>
      </w:r>
      <w:r w:rsidR="00D57706">
        <w:t xml:space="preserve">. </w:t>
      </w:r>
      <w:r w:rsidR="00873E96" w:rsidRPr="00FF5B2D">
        <w:t xml:space="preserve">Начинът, по който различните органи, както прокурори, така и съдии, са провеждали </w:t>
      </w:r>
      <w:r w:rsidR="0013039B">
        <w:rPr>
          <w:lang w:val="bg-BG"/>
        </w:rPr>
        <w:t>производствата</w:t>
      </w:r>
      <w:r w:rsidR="0013039B" w:rsidRPr="00FF5B2D">
        <w:t xml:space="preserve"> </w:t>
      </w:r>
      <w:r w:rsidR="00873E96" w:rsidRPr="00FF5B2D">
        <w:t xml:space="preserve">по жалбите </w:t>
      </w:r>
      <w:r w:rsidRPr="00FF5B2D">
        <w:t xml:space="preserve">на жалбоподателите </w:t>
      </w:r>
      <w:r w:rsidR="00873E96" w:rsidRPr="00FF5B2D">
        <w:t xml:space="preserve">за малтретиране, не е бил нито бърз, нито достатъчно усърден, въпреки изискванията на ситуацията. Въпросът не е в продължителността на давностните срокове като такава, а в това дали органите са предприели всички разумни мерки, за да разследват твърденията </w:t>
      </w:r>
      <w:r w:rsidRPr="00FF5B2D">
        <w:t xml:space="preserve">на жалбоподателите </w:t>
      </w:r>
      <w:r w:rsidR="00873E96" w:rsidRPr="00FF5B2D">
        <w:t xml:space="preserve">с бързината, изисквана от приложимите давностни срокове, с цел да се осигури практическа и ефективна защита (вж. </w:t>
      </w:r>
      <w:r w:rsidR="00873E96" w:rsidRPr="00FF5B2D">
        <w:rPr>
          <w:i/>
          <w:iCs/>
        </w:rPr>
        <w:t>M.A. с</w:t>
      </w:r>
      <w:r w:rsidR="00D57706">
        <w:rPr>
          <w:i/>
          <w:iCs/>
          <w:lang w:val="bg-BG"/>
        </w:rPr>
        <w:t>/</w:t>
      </w:r>
      <w:r w:rsidR="00873E96" w:rsidRPr="00FF5B2D">
        <w:rPr>
          <w:i/>
          <w:iCs/>
        </w:rPr>
        <w:t>у Исландия</w:t>
      </w:r>
      <w:r w:rsidR="00873E96" w:rsidRPr="00FF5B2D">
        <w:t xml:space="preserve">, цитирано по-горе, </w:t>
      </w:r>
      <w:r w:rsidR="00BF1D11">
        <w:rPr>
          <w:lang w:val="bg-BG"/>
        </w:rPr>
        <w:t>пар</w:t>
      </w:r>
      <w:r w:rsidR="00D57706">
        <w:rPr>
          <w:lang w:val="bg-BG"/>
        </w:rPr>
        <w:t>.</w:t>
      </w:r>
      <w:r w:rsidR="00873E96" w:rsidRPr="00FF5B2D">
        <w:t xml:space="preserve"> 66).</w:t>
      </w:r>
      <w:r w:rsidR="00786E3F">
        <w:rPr>
          <w:lang w:val="bg-BG"/>
        </w:rPr>
        <w:t xml:space="preserve">    </w:t>
      </w:r>
    </w:p>
    <w:p w:rsidR="009C726A" w:rsidRPr="008B14AA" w:rsidRDefault="00FF5B2D" w:rsidP="00FF5B2D">
      <w:pPr>
        <w:pStyle w:val="JuPara"/>
        <w:rPr>
          <w:lang w:val="bg-BG"/>
        </w:rPr>
      </w:pPr>
      <w:r w:rsidRPr="00FF5B2D">
        <w:fldChar w:fldCharType="begin"/>
      </w:r>
      <w:r w:rsidR="00873E96" w:rsidRPr="008B14AA">
        <w:rPr>
          <w:lang w:val="bg-BG"/>
        </w:rPr>
        <w:instrText xml:space="preserve"> </w:instrText>
      </w:r>
      <w:r w:rsidR="00873E96">
        <w:instrText>SEQ</w:instrText>
      </w:r>
      <w:r w:rsidR="00873E96" w:rsidRPr="008B14AA">
        <w:rPr>
          <w:lang w:val="bg-BG"/>
        </w:rPr>
        <w:instrText xml:space="preserve"> </w:instrText>
      </w:r>
      <w:r w:rsidR="00873E96">
        <w:instrText>level</w:instrText>
      </w:r>
      <w:r w:rsidR="00873E96" w:rsidRPr="008B14AA">
        <w:rPr>
          <w:lang w:val="bg-BG"/>
        </w:rPr>
        <w:instrText>0 \*</w:instrText>
      </w:r>
      <w:r w:rsidR="00873E96">
        <w:instrText>arabic</w:instrText>
      </w:r>
      <w:r w:rsidR="00873E96" w:rsidRPr="008B14AA">
        <w:rPr>
          <w:lang w:val="bg-BG"/>
        </w:rPr>
        <w:instrText xml:space="preserve"> \* </w:instrText>
      </w:r>
      <w:r w:rsidR="00873E96">
        <w:instrText>MERGEFORMAT</w:instrText>
      </w:r>
      <w:r w:rsidR="00873E96" w:rsidRPr="008B14AA">
        <w:rPr>
          <w:lang w:val="bg-BG"/>
        </w:rPr>
        <w:instrText xml:space="preserve"> </w:instrText>
      </w:r>
      <w:r w:rsidRPr="00FF5B2D">
        <w:fldChar w:fldCharType="separate"/>
      </w:r>
      <w:r w:rsidRPr="008B14AA">
        <w:rPr>
          <w:noProof/>
          <w:lang w:val="bg-BG"/>
        </w:rPr>
        <w:t>38</w:t>
      </w:r>
      <w:r w:rsidRPr="00FF5B2D">
        <w:rPr>
          <w:noProof/>
        </w:rPr>
        <w:fldChar w:fldCharType="end"/>
      </w:r>
      <w:r w:rsidR="00D57706" w:rsidRPr="008B14AA">
        <w:rPr>
          <w:lang w:val="bg-BG"/>
        </w:rPr>
        <w:t xml:space="preserve">. </w:t>
      </w:r>
      <w:r w:rsidR="00873E96" w:rsidRPr="008B14AA">
        <w:rPr>
          <w:lang w:val="bg-BG"/>
        </w:rPr>
        <w:t xml:space="preserve">В случая на първата жалбоподателка прокурорът не я е уведомил своевременно за отказа да се образува производство; въпреки че тя е завела частно </w:t>
      </w:r>
      <w:r w:rsidR="0013039B">
        <w:rPr>
          <w:lang w:val="bg-BG"/>
        </w:rPr>
        <w:t>производство</w:t>
      </w:r>
      <w:r w:rsidR="0013039B" w:rsidRPr="008B14AA">
        <w:rPr>
          <w:lang w:val="bg-BG"/>
        </w:rPr>
        <w:t xml:space="preserve"> </w:t>
      </w:r>
      <w:r w:rsidR="00873E96" w:rsidRPr="008B14AA">
        <w:rPr>
          <w:lang w:val="bg-BG"/>
        </w:rPr>
        <w:t>веднага след като е била уведомена за отказа, повече от две години преди изтичането на съответния давностен срок, на съда на първа инстанция са му били необходими две години, за да постанови решение след многократни отлагания на заседанията, без да е налице вина от страна на жалбоподателката. Втор</w:t>
      </w:r>
      <w:r w:rsidR="0013039B">
        <w:rPr>
          <w:lang w:val="bg-BG"/>
        </w:rPr>
        <w:t>ата инстанция</w:t>
      </w:r>
      <w:r w:rsidR="00873E96" w:rsidRPr="008B14AA">
        <w:rPr>
          <w:lang w:val="bg-BG"/>
        </w:rPr>
        <w:t xml:space="preserve"> не е отстранил</w:t>
      </w:r>
      <w:r w:rsidR="0013039B">
        <w:rPr>
          <w:lang w:val="bg-BG"/>
        </w:rPr>
        <w:t>а</w:t>
      </w:r>
      <w:r w:rsidR="00873E96" w:rsidRPr="008B14AA">
        <w:rPr>
          <w:lang w:val="bg-BG"/>
        </w:rPr>
        <w:t xml:space="preserve"> натрупаното забавяне (вж. по този въпрос, </w:t>
      </w:r>
      <w:r w:rsidR="00873E96" w:rsidRPr="00FF5B2D">
        <w:rPr>
          <w:i/>
          <w:iCs/>
        </w:rPr>
        <w:t>mutatis</w:t>
      </w:r>
      <w:r w:rsidR="00873E96" w:rsidRPr="008B14AA">
        <w:rPr>
          <w:i/>
          <w:iCs/>
          <w:lang w:val="bg-BG"/>
        </w:rPr>
        <w:t xml:space="preserve"> </w:t>
      </w:r>
      <w:r w:rsidR="00873E96" w:rsidRPr="00FF5B2D">
        <w:rPr>
          <w:i/>
          <w:iCs/>
        </w:rPr>
        <w:t>mutandis</w:t>
      </w:r>
      <w:r w:rsidR="00873E96" w:rsidRPr="008B14AA">
        <w:rPr>
          <w:lang w:val="bg-BG"/>
        </w:rPr>
        <w:t xml:space="preserve">, </w:t>
      </w:r>
      <w:r w:rsidR="00D57706">
        <w:rPr>
          <w:i/>
          <w:iCs/>
          <w:lang w:val="bg-BG"/>
        </w:rPr>
        <w:t>Костец</w:t>
      </w:r>
      <w:r w:rsidR="00873E96" w:rsidRPr="008B14AA">
        <w:rPr>
          <w:i/>
          <w:iCs/>
          <w:lang w:val="bg-BG"/>
        </w:rPr>
        <w:t xml:space="preserve">, </w:t>
      </w:r>
      <w:r w:rsidR="00873E96" w:rsidRPr="008B14AA">
        <w:rPr>
          <w:lang w:val="bg-BG"/>
        </w:rPr>
        <w:t xml:space="preserve">цитирано по-горе, </w:t>
      </w:r>
      <w:r w:rsidR="00BF1D11">
        <w:rPr>
          <w:lang w:val="bg-BG"/>
        </w:rPr>
        <w:t>пар</w:t>
      </w:r>
      <w:r w:rsidR="00D57706">
        <w:rPr>
          <w:lang w:val="bg-BG"/>
        </w:rPr>
        <w:t>.</w:t>
      </w:r>
      <w:r w:rsidR="00873E96" w:rsidRPr="008B14AA">
        <w:rPr>
          <w:lang w:val="bg-BG"/>
        </w:rPr>
        <w:t xml:space="preserve"> 44) и, въпреки че подсъдимият е бил признат за виновен и осъден </w:t>
      </w:r>
      <w:r w:rsidR="0013039B">
        <w:rPr>
          <w:lang w:val="bg-BG"/>
        </w:rPr>
        <w:t>на</w:t>
      </w:r>
      <w:r w:rsidR="0013039B" w:rsidRPr="008B14AA">
        <w:rPr>
          <w:lang w:val="bg-BG"/>
        </w:rPr>
        <w:t xml:space="preserve"> </w:t>
      </w:r>
      <w:r w:rsidR="00873E96" w:rsidRPr="008B14AA">
        <w:rPr>
          <w:lang w:val="bg-BG"/>
        </w:rPr>
        <w:t>първа инстанция (вж. параграф</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_7 \</w:instrText>
      </w:r>
      <w:r w:rsidR="00873E96" w:rsidRPr="00FF5B2D">
        <w:instrText>h</w:instrText>
      </w:r>
      <w:r w:rsidR="00873E96" w:rsidRPr="008B14AA">
        <w:rPr>
          <w:lang w:val="bg-BG"/>
        </w:rPr>
        <w:instrText xml:space="preserve">  \* </w:instrText>
      </w:r>
      <w:r w:rsidR="00873E96" w:rsidRPr="00FF5B2D">
        <w:instrText>MERGEFORMAT</w:instrText>
      </w:r>
      <w:r w:rsidR="00873E96" w:rsidRPr="008B14AA">
        <w:rPr>
          <w:lang w:val="bg-BG"/>
        </w:rPr>
        <w:instrText xml:space="preserve"> </w:instrText>
      </w:r>
      <w:r w:rsidR="00873E96" w:rsidRPr="00FF5B2D">
        <w:fldChar w:fldCharType="separate"/>
      </w:r>
      <w:r w:rsidRPr="008B14AA">
        <w:rPr>
          <w:lang w:val="bg-BG"/>
        </w:rPr>
        <w:t>8</w:t>
      </w:r>
      <w:r w:rsidR="00873E96" w:rsidRPr="00FF5B2D">
        <w:fldChar w:fldCharType="end"/>
      </w:r>
      <w:r w:rsidR="00873E96" w:rsidRPr="008B14AA">
        <w:rPr>
          <w:lang w:val="bg-BG"/>
        </w:rPr>
        <w:t xml:space="preserve"> по-горе), производството в крайна сметка е било прекратено поради изтичане на давностния срок.</w:t>
      </w:r>
    </w:p>
    <w:p w:rsidR="009C726A" w:rsidRPr="008B14AA" w:rsidRDefault="00FF5B2D" w:rsidP="00FF5B2D">
      <w:pPr>
        <w:pStyle w:val="JuPara"/>
        <w:rPr>
          <w:lang w:val="bg-BG"/>
        </w:rPr>
      </w:pPr>
      <w:r w:rsidRPr="00FF5B2D">
        <w:fldChar w:fldCharType="begin"/>
      </w:r>
      <w:r w:rsidR="00873E96" w:rsidRPr="008B14AA">
        <w:rPr>
          <w:lang w:val="bg-BG"/>
        </w:rPr>
        <w:instrText xml:space="preserve"> </w:instrText>
      </w:r>
      <w:r w:rsidR="00873E96">
        <w:instrText>SEQ</w:instrText>
      </w:r>
      <w:r w:rsidR="00873E96" w:rsidRPr="008B14AA">
        <w:rPr>
          <w:lang w:val="bg-BG"/>
        </w:rPr>
        <w:instrText xml:space="preserve"> </w:instrText>
      </w:r>
      <w:r w:rsidR="00873E96">
        <w:instrText>level</w:instrText>
      </w:r>
      <w:r w:rsidR="00873E96" w:rsidRPr="008B14AA">
        <w:rPr>
          <w:lang w:val="bg-BG"/>
        </w:rPr>
        <w:instrText>0 \*</w:instrText>
      </w:r>
      <w:r w:rsidR="00873E96">
        <w:instrText>arabic</w:instrText>
      </w:r>
      <w:r w:rsidR="00873E96" w:rsidRPr="008B14AA">
        <w:rPr>
          <w:lang w:val="bg-BG"/>
        </w:rPr>
        <w:instrText xml:space="preserve"> \* </w:instrText>
      </w:r>
      <w:r w:rsidR="00873E96">
        <w:instrText>MERGEFORMAT</w:instrText>
      </w:r>
      <w:r w:rsidR="00873E96" w:rsidRPr="008B14AA">
        <w:rPr>
          <w:lang w:val="bg-BG"/>
        </w:rPr>
        <w:instrText xml:space="preserve"> </w:instrText>
      </w:r>
      <w:r w:rsidRPr="00FF5B2D">
        <w:fldChar w:fldCharType="separate"/>
      </w:r>
      <w:r w:rsidRPr="008B14AA">
        <w:rPr>
          <w:noProof/>
          <w:lang w:val="bg-BG"/>
        </w:rPr>
        <w:t>39</w:t>
      </w:r>
      <w:r w:rsidRPr="00FF5B2D">
        <w:rPr>
          <w:noProof/>
        </w:rPr>
        <w:fldChar w:fldCharType="end"/>
      </w:r>
      <w:r w:rsidR="00D57706" w:rsidRPr="008B14AA">
        <w:rPr>
          <w:lang w:val="bg-BG"/>
        </w:rPr>
        <w:t xml:space="preserve">. </w:t>
      </w:r>
      <w:r w:rsidR="00873E96" w:rsidRPr="008B14AA">
        <w:rPr>
          <w:lang w:val="bg-BG"/>
        </w:rPr>
        <w:t>В случая на втория жалбоподател на прокурора му отне</w:t>
      </w:r>
      <w:r w:rsidR="0013039B">
        <w:rPr>
          <w:lang w:val="bg-BG"/>
        </w:rPr>
        <w:t>ма</w:t>
      </w:r>
      <w:r w:rsidR="00873E96" w:rsidRPr="008B14AA">
        <w:rPr>
          <w:lang w:val="bg-BG"/>
        </w:rPr>
        <w:t xml:space="preserve"> повече от три години, за да изрази становище, че действията, които са предмет на жалбата, не съответстват на престъпление</w:t>
      </w:r>
      <w:r w:rsidR="0013039B">
        <w:rPr>
          <w:lang w:val="bg-BG"/>
        </w:rPr>
        <w:t xml:space="preserve"> от общ характер</w:t>
      </w:r>
      <w:r w:rsidR="00873E96" w:rsidRPr="008B14AA">
        <w:rPr>
          <w:lang w:val="bg-BG"/>
        </w:rPr>
        <w:t xml:space="preserve"> (вж. параграф</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_14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14</w:t>
      </w:r>
      <w:r w:rsidR="00873E96" w:rsidRPr="00FF5B2D">
        <w:fldChar w:fldCharType="end"/>
      </w:r>
      <w:r w:rsidR="00873E96" w:rsidRPr="008B14AA">
        <w:rPr>
          <w:lang w:val="bg-BG"/>
        </w:rPr>
        <w:t xml:space="preserve"> по-горе). След като съдът </w:t>
      </w:r>
      <w:r w:rsidR="0013039B" w:rsidRPr="008B14AA">
        <w:rPr>
          <w:lang w:val="bg-BG"/>
        </w:rPr>
        <w:t>отмен</w:t>
      </w:r>
      <w:r w:rsidR="0013039B">
        <w:rPr>
          <w:lang w:val="bg-BG"/>
        </w:rPr>
        <w:t>я</w:t>
      </w:r>
      <w:r w:rsidR="0013039B" w:rsidRPr="008B14AA">
        <w:rPr>
          <w:lang w:val="bg-BG"/>
        </w:rPr>
        <w:t xml:space="preserve"> </w:t>
      </w:r>
      <w:r w:rsidR="00873E96" w:rsidRPr="008B14AA">
        <w:rPr>
          <w:lang w:val="bg-BG"/>
        </w:rPr>
        <w:t xml:space="preserve">това решение, прокурорът </w:t>
      </w:r>
      <w:r w:rsidR="0013039B" w:rsidRPr="008B14AA">
        <w:rPr>
          <w:lang w:val="bg-BG"/>
        </w:rPr>
        <w:t>прове</w:t>
      </w:r>
      <w:r w:rsidR="0013039B">
        <w:rPr>
          <w:lang w:val="bg-BG"/>
        </w:rPr>
        <w:t>жда</w:t>
      </w:r>
      <w:r w:rsidR="0013039B" w:rsidRPr="008B14AA">
        <w:rPr>
          <w:lang w:val="bg-BG"/>
        </w:rPr>
        <w:t xml:space="preserve"> </w:t>
      </w:r>
      <w:r w:rsidR="00873E96" w:rsidRPr="008B14AA">
        <w:rPr>
          <w:lang w:val="bg-BG"/>
        </w:rPr>
        <w:t>разследване в продължение на още четири години (вж. параграф</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_16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16</w:t>
      </w:r>
      <w:r w:rsidR="00873E96" w:rsidRPr="00FF5B2D">
        <w:fldChar w:fldCharType="end"/>
      </w:r>
      <w:r w:rsidR="00873E96" w:rsidRPr="008B14AA">
        <w:rPr>
          <w:lang w:val="bg-BG"/>
        </w:rPr>
        <w:t xml:space="preserve"> по-горе) – през които съдът отново </w:t>
      </w:r>
      <w:r w:rsidR="0013039B" w:rsidRPr="008B14AA">
        <w:rPr>
          <w:lang w:val="bg-BG"/>
        </w:rPr>
        <w:t>отмен</w:t>
      </w:r>
      <w:r w:rsidR="0013039B">
        <w:rPr>
          <w:lang w:val="bg-BG"/>
        </w:rPr>
        <w:t>я</w:t>
      </w:r>
      <w:r w:rsidR="0013039B" w:rsidRPr="008B14AA">
        <w:rPr>
          <w:lang w:val="bg-BG"/>
        </w:rPr>
        <w:t xml:space="preserve"> </w:t>
      </w:r>
      <w:r w:rsidR="00873E96" w:rsidRPr="008B14AA">
        <w:rPr>
          <w:lang w:val="bg-BG"/>
        </w:rPr>
        <w:t>четири пъти неговите решения за спиране на разследването – без да стигне до заключение преди изтичането на давностния срок.</w:t>
      </w:r>
    </w:p>
    <w:p w:rsidR="009C726A" w:rsidRPr="00786E3F" w:rsidRDefault="00FF5B2D" w:rsidP="00FF5B2D">
      <w:pPr>
        <w:pStyle w:val="JuPara"/>
        <w:rPr>
          <w:lang w:val="bg-BG"/>
        </w:rPr>
      </w:pPr>
      <w:r w:rsidRPr="00FF5B2D">
        <w:fldChar w:fldCharType="begin"/>
      </w:r>
      <w:r w:rsidR="00873E96" w:rsidRPr="008B14AA">
        <w:rPr>
          <w:lang w:val="bg-BG"/>
        </w:rPr>
        <w:instrText xml:space="preserve"> </w:instrText>
      </w:r>
      <w:r w:rsidR="00873E96">
        <w:instrText>SEQ</w:instrText>
      </w:r>
      <w:r w:rsidR="00873E96" w:rsidRPr="008B14AA">
        <w:rPr>
          <w:lang w:val="bg-BG"/>
        </w:rPr>
        <w:instrText xml:space="preserve"> </w:instrText>
      </w:r>
      <w:r w:rsidR="00873E96">
        <w:instrText>level</w:instrText>
      </w:r>
      <w:r w:rsidR="00873E96" w:rsidRPr="008B14AA">
        <w:rPr>
          <w:lang w:val="bg-BG"/>
        </w:rPr>
        <w:instrText>0 \*</w:instrText>
      </w:r>
      <w:r w:rsidR="00873E96">
        <w:instrText>arabic</w:instrText>
      </w:r>
      <w:r w:rsidR="00873E96" w:rsidRPr="008B14AA">
        <w:rPr>
          <w:lang w:val="bg-BG"/>
        </w:rPr>
        <w:instrText xml:space="preserve"> \* </w:instrText>
      </w:r>
      <w:r w:rsidR="00873E96">
        <w:instrText>MERGEFORMAT</w:instrText>
      </w:r>
      <w:r w:rsidR="00873E96" w:rsidRPr="008B14AA">
        <w:rPr>
          <w:lang w:val="bg-BG"/>
        </w:rPr>
        <w:instrText xml:space="preserve"> </w:instrText>
      </w:r>
      <w:r w:rsidRPr="00FF5B2D">
        <w:fldChar w:fldCharType="separate"/>
      </w:r>
      <w:r w:rsidRPr="008B14AA">
        <w:rPr>
          <w:noProof/>
          <w:lang w:val="bg-BG"/>
        </w:rPr>
        <w:t>40</w:t>
      </w:r>
      <w:r w:rsidRPr="00FF5B2D">
        <w:rPr>
          <w:noProof/>
        </w:rPr>
        <w:fldChar w:fldCharType="end"/>
      </w:r>
      <w:r w:rsidR="00D57706">
        <w:rPr>
          <w:noProof/>
          <w:lang w:val="bg-BG"/>
        </w:rPr>
        <w:t xml:space="preserve">. </w:t>
      </w:r>
      <w:r w:rsidR="00873E96" w:rsidRPr="008B14AA">
        <w:rPr>
          <w:lang w:val="bg-BG"/>
        </w:rPr>
        <w:t>Жалбата на третия жалбоподател се препраща по пощата между различните инстанции на прокуратурата и съдилищата в продължение на повече от четири години (вж. параграфи</w:t>
      </w:r>
      <w:r w:rsidR="00D57706">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_20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21</w:t>
      </w:r>
      <w:r w:rsidR="00873E96" w:rsidRPr="00FF5B2D">
        <w:fldChar w:fldCharType="end"/>
      </w:r>
      <w:r w:rsidR="00873E96" w:rsidRPr="008B14AA">
        <w:rPr>
          <w:lang w:val="bg-BG"/>
        </w:rPr>
        <w:t xml:space="preserve"> –</w:t>
      </w:r>
      <w:r w:rsidR="00873E96" w:rsidRPr="00FF5B2D">
        <w:fldChar w:fldCharType="begin"/>
      </w:r>
      <w:r w:rsidR="00873E96" w:rsidRPr="008B14AA">
        <w:rPr>
          <w:lang w:val="bg-BG"/>
        </w:rPr>
        <w:instrText xml:space="preserve"> </w:instrText>
      </w:r>
      <w:r w:rsidR="00873E96" w:rsidRPr="00FF5B2D">
        <w:instrText>REF</w:instrText>
      </w:r>
      <w:r w:rsidR="00873E96" w:rsidRPr="008B14AA">
        <w:rPr>
          <w:lang w:val="bg-BG"/>
        </w:rPr>
        <w:instrText xml:space="preserve"> </w:instrText>
      </w:r>
      <w:r w:rsidR="00873E96" w:rsidRPr="00FF5B2D">
        <w:instrText>para</w:instrText>
      </w:r>
      <w:r w:rsidR="00873E96" w:rsidRPr="008B14AA">
        <w:rPr>
          <w:lang w:val="bg-BG"/>
        </w:rPr>
        <w:instrText>_25 \</w:instrText>
      </w:r>
      <w:r w:rsidR="00873E96" w:rsidRPr="00FF5B2D">
        <w:instrText>h</w:instrText>
      </w:r>
      <w:r w:rsidR="00873E96" w:rsidRPr="008B14AA">
        <w:rPr>
          <w:lang w:val="bg-BG"/>
        </w:rPr>
        <w:instrText xml:space="preserve"> </w:instrText>
      </w:r>
      <w:r w:rsidR="00873E96" w:rsidRPr="00FF5B2D">
        <w:fldChar w:fldCharType="separate"/>
      </w:r>
      <w:r w:rsidRPr="008B14AA">
        <w:rPr>
          <w:noProof/>
          <w:lang w:val="bg-BG"/>
        </w:rPr>
        <w:t>26</w:t>
      </w:r>
      <w:r w:rsidR="00873E96" w:rsidRPr="00FF5B2D">
        <w:fldChar w:fldCharType="end"/>
      </w:r>
      <w:r w:rsidR="00873E96" w:rsidRPr="008B14AA">
        <w:rPr>
          <w:lang w:val="bg-BG"/>
        </w:rPr>
        <w:t xml:space="preserve"> по-горе), без да бъде взето окончателно решение до изтичането на давностния срок.</w:t>
      </w:r>
      <w:r w:rsidR="00786E3F">
        <w:rPr>
          <w:lang w:val="bg-BG"/>
        </w:rPr>
        <w:t xml:space="preserve">    </w:t>
      </w:r>
    </w:p>
    <w:bookmarkStart w:id="25" w:name="para_40"/>
    <w:p w:rsidR="009C726A" w:rsidRPr="00786E3F" w:rsidRDefault="00873E96" w:rsidP="00FF5B2D">
      <w:pPr>
        <w:pStyle w:val="JuPara"/>
        <w:rPr>
          <w:b/>
          <w:bCs/>
          <w:i/>
          <w:iCs/>
          <w:color w:val="000000"/>
          <w:u w:val="single"/>
          <w:lang w:val="bg-BG"/>
        </w:rPr>
      </w:pPr>
      <w:r w:rsidRPr="00FF5B2D">
        <w:fldChar w:fldCharType="begin"/>
      </w:r>
      <w:r w:rsidRPr="008B14AA">
        <w:rPr>
          <w:lang w:val="bg-BG"/>
        </w:rPr>
        <w:instrText xml:space="preserve"> </w:instrText>
      </w:r>
      <w:r w:rsidRPr="00FF5B2D">
        <w:instrText>SEQ</w:instrText>
      </w:r>
      <w:r w:rsidRPr="008B14AA">
        <w:rPr>
          <w:lang w:val="bg-BG"/>
        </w:rPr>
        <w:instrText xml:space="preserve"> </w:instrText>
      </w:r>
      <w:r w:rsidRPr="00FF5B2D">
        <w:instrText>level</w:instrText>
      </w:r>
      <w:r w:rsidRPr="008B14AA">
        <w:rPr>
          <w:lang w:val="bg-BG"/>
        </w:rPr>
        <w:instrText>0 \*</w:instrText>
      </w:r>
      <w:r w:rsidRPr="00FF5B2D">
        <w:instrText>arabic</w:instrText>
      </w:r>
      <w:r w:rsidRPr="008B14AA">
        <w:rPr>
          <w:lang w:val="bg-BG"/>
        </w:rPr>
        <w:instrText xml:space="preserve"> \* </w:instrText>
      </w:r>
      <w:r w:rsidRPr="00FF5B2D">
        <w:instrText>MERGEFORMAT</w:instrText>
      </w:r>
      <w:r w:rsidRPr="008B14AA">
        <w:rPr>
          <w:lang w:val="bg-BG"/>
        </w:rPr>
        <w:instrText xml:space="preserve"> </w:instrText>
      </w:r>
      <w:r w:rsidRPr="00FF5B2D">
        <w:fldChar w:fldCharType="separate"/>
      </w:r>
      <w:r w:rsidR="00FF5B2D" w:rsidRPr="008B14AA">
        <w:rPr>
          <w:noProof/>
          <w:lang w:val="bg-BG"/>
        </w:rPr>
        <w:t>41</w:t>
      </w:r>
      <w:r w:rsidRPr="00FF5B2D">
        <w:fldChar w:fldCharType="end"/>
      </w:r>
      <w:bookmarkEnd w:id="25"/>
      <w:r w:rsidR="00D57706" w:rsidRPr="008B14AA">
        <w:rPr>
          <w:lang w:val="bg-BG"/>
        </w:rPr>
        <w:t xml:space="preserve">. </w:t>
      </w:r>
      <w:r w:rsidRPr="008B14AA">
        <w:rPr>
          <w:lang w:val="bg-BG"/>
        </w:rPr>
        <w:t xml:space="preserve">Описаният по-горе ход на събитията </w:t>
      </w:r>
      <w:r w:rsidR="0013039B" w:rsidRPr="008B14AA">
        <w:rPr>
          <w:lang w:val="bg-BG"/>
        </w:rPr>
        <w:t>дове</w:t>
      </w:r>
      <w:r w:rsidR="0013039B">
        <w:rPr>
          <w:lang w:val="bg-BG"/>
        </w:rPr>
        <w:t>жда</w:t>
      </w:r>
      <w:r w:rsidR="0013039B" w:rsidRPr="008B14AA">
        <w:rPr>
          <w:lang w:val="bg-BG"/>
        </w:rPr>
        <w:t xml:space="preserve"> </w:t>
      </w:r>
      <w:r w:rsidRPr="008B14AA">
        <w:rPr>
          <w:lang w:val="bg-BG"/>
        </w:rPr>
        <w:t>до резултати от наказателното производство по всичките три жалби, които н</w:t>
      </w:r>
      <w:r w:rsidR="0013039B">
        <w:rPr>
          <w:lang w:val="bg-BG"/>
        </w:rPr>
        <w:t>ямат</w:t>
      </w:r>
      <w:r w:rsidRPr="008B14AA">
        <w:rPr>
          <w:lang w:val="bg-BG"/>
        </w:rPr>
        <w:t xml:space="preserve"> възпиращ ефект, способен да гарантира ефективно предотвратяване на незаконни действия като тези, за които се оплаква</w:t>
      </w:r>
      <w:r w:rsidR="0013039B">
        <w:rPr>
          <w:lang w:val="bg-BG"/>
        </w:rPr>
        <w:t>т жалбоподателите</w:t>
      </w:r>
      <w:r w:rsidRPr="008B14AA">
        <w:rPr>
          <w:lang w:val="bg-BG"/>
        </w:rPr>
        <w:t xml:space="preserve"> (сравни</w:t>
      </w:r>
      <w:bookmarkStart w:id="26" w:name="_cl27802THECOURTSASSESSMENT"/>
      <w:r w:rsidRPr="008B14AA">
        <w:rPr>
          <w:i/>
          <w:iCs/>
          <w:lang w:val="bg-BG"/>
        </w:rPr>
        <w:t xml:space="preserve"> Ибрахим Демирташ с</w:t>
      </w:r>
      <w:r w:rsidR="00D57706">
        <w:rPr>
          <w:i/>
          <w:iCs/>
          <w:lang w:val="bg-BG"/>
        </w:rPr>
        <w:t>/</w:t>
      </w:r>
      <w:r w:rsidRPr="008B14AA">
        <w:rPr>
          <w:i/>
          <w:iCs/>
          <w:lang w:val="bg-BG"/>
        </w:rPr>
        <w:t>у Турция</w:t>
      </w:r>
      <w:bookmarkEnd w:id="26"/>
      <w:r w:rsidRPr="008B14AA">
        <w:rPr>
          <w:lang w:val="bg-BG"/>
        </w:rPr>
        <w:t xml:space="preserve">, № 25018/10, § 35, 28 октомври 2014 г.). Освен това първата жалбоподателка е била задължена да заплати съдебните разноски на ответника, въпреки че производството е било прекратено без нейна вина. Целта за осигуряване на ефективна защита срещу актове на малтретиране не може да бъде постигната, </w:t>
      </w:r>
      <w:r w:rsidRPr="008B14AA">
        <w:rPr>
          <w:lang w:val="bg-BG"/>
        </w:rPr>
        <w:lastRenderedPageBreak/>
        <w:t xml:space="preserve">когато наказателното производство е прекратено поради изтичане на давностния срок за преследване и когато това е настъпило, както в настоящите случаи, в резултат на действията на съответните държавни органи и без вина на жалбоподателите (сравни, </w:t>
      </w:r>
      <w:r w:rsidRPr="00FF5B2D">
        <w:rPr>
          <w:i/>
          <w:iCs/>
        </w:rPr>
        <w:t>mutatis</w:t>
      </w:r>
      <w:r w:rsidRPr="008B14AA">
        <w:rPr>
          <w:i/>
          <w:iCs/>
          <w:lang w:val="bg-BG"/>
        </w:rPr>
        <w:t xml:space="preserve"> </w:t>
      </w:r>
      <w:r w:rsidRPr="00FF5B2D">
        <w:rPr>
          <w:i/>
          <w:iCs/>
        </w:rPr>
        <w:t>mutandis</w:t>
      </w:r>
      <w:r w:rsidRPr="008B14AA">
        <w:rPr>
          <w:lang w:val="bg-BG"/>
        </w:rPr>
        <w:t xml:space="preserve">, </w:t>
      </w:r>
      <w:r w:rsidR="00D57706">
        <w:rPr>
          <w:i/>
          <w:iCs/>
          <w:lang w:val="bg-BG"/>
        </w:rPr>
        <w:t>Костец</w:t>
      </w:r>
      <w:r w:rsidRPr="008B14AA">
        <w:rPr>
          <w:lang w:val="bg-BG"/>
        </w:rPr>
        <w:t xml:space="preserve">, цитирано по-горе, </w:t>
      </w:r>
      <w:r w:rsidR="00BF1D11">
        <w:rPr>
          <w:lang w:val="bg-BG"/>
        </w:rPr>
        <w:t>пар</w:t>
      </w:r>
      <w:r w:rsidR="00D57706">
        <w:rPr>
          <w:lang w:val="bg-BG"/>
        </w:rPr>
        <w:t>.</w:t>
      </w:r>
      <w:r w:rsidRPr="008B14AA">
        <w:rPr>
          <w:lang w:val="bg-BG"/>
        </w:rPr>
        <w:t xml:space="preserve"> 44, и</w:t>
      </w:r>
      <w:bookmarkStart w:id="27" w:name="_cl28072THECOURTSASSESSMENT"/>
      <w:r w:rsidRPr="008B14AA">
        <w:rPr>
          <w:i/>
          <w:iCs/>
          <w:lang w:val="bg-BG"/>
        </w:rPr>
        <w:t xml:space="preserve"> </w:t>
      </w:r>
      <w:r w:rsidR="00D57706">
        <w:rPr>
          <w:i/>
          <w:iCs/>
          <w:lang w:val="bg-BG"/>
        </w:rPr>
        <w:t>Исакович</w:t>
      </w:r>
      <w:r w:rsidRPr="008B14AA">
        <w:rPr>
          <w:i/>
          <w:iCs/>
          <w:lang w:val="bg-BG"/>
        </w:rPr>
        <w:t xml:space="preserve"> </w:t>
      </w:r>
      <w:r w:rsidR="00D57706">
        <w:rPr>
          <w:i/>
          <w:iCs/>
          <w:lang w:val="bg-BG"/>
        </w:rPr>
        <w:t>Видович</w:t>
      </w:r>
      <w:r w:rsidRPr="008B14AA">
        <w:rPr>
          <w:i/>
          <w:iCs/>
          <w:lang w:val="bg-BG"/>
        </w:rPr>
        <w:t xml:space="preserve"> с</w:t>
      </w:r>
      <w:r w:rsidR="00D57706">
        <w:rPr>
          <w:i/>
          <w:iCs/>
          <w:lang w:val="bg-BG"/>
        </w:rPr>
        <w:t>/</w:t>
      </w:r>
      <w:r w:rsidRPr="008B14AA">
        <w:rPr>
          <w:i/>
          <w:iCs/>
          <w:lang w:val="bg-BG"/>
        </w:rPr>
        <w:t>у Сърби</w:t>
      </w:r>
      <w:bookmarkEnd w:id="27"/>
      <w:r w:rsidR="00D57706" w:rsidRPr="008B14AA">
        <w:rPr>
          <w:i/>
          <w:iCs/>
          <w:lang w:val="bg-BG"/>
        </w:rPr>
        <w:t xml:space="preserve"> </w:t>
      </w:r>
      <w:r w:rsidRPr="008B14AA">
        <w:rPr>
          <w:lang w:val="bg-BG"/>
        </w:rPr>
        <w:t xml:space="preserve">№ 41694/07, </w:t>
      </w:r>
      <w:r w:rsidR="00BF1D11">
        <w:rPr>
          <w:lang w:val="bg-BG"/>
        </w:rPr>
        <w:t>пар</w:t>
      </w:r>
      <w:r w:rsidR="00D57706">
        <w:rPr>
          <w:lang w:val="bg-BG"/>
        </w:rPr>
        <w:t>.</w:t>
      </w:r>
      <w:r w:rsidRPr="008B14AA">
        <w:rPr>
          <w:lang w:val="bg-BG"/>
        </w:rPr>
        <w:t xml:space="preserve"> 64, 1 юли 2014 г.).</w:t>
      </w:r>
      <w:r w:rsidR="00786E3F">
        <w:rPr>
          <w:lang w:val="bg-BG"/>
        </w:rPr>
        <w:t xml:space="preserve">    </w:t>
      </w:r>
    </w:p>
    <w:bookmarkStart w:id="28" w:name="para_41"/>
    <w:p w:rsidR="009C726A" w:rsidRPr="00786E3F" w:rsidRDefault="00873E96" w:rsidP="00FF5B2D">
      <w:pPr>
        <w:pStyle w:val="JuPara"/>
        <w:rPr>
          <w:lang w:val="bg-BG"/>
        </w:rPr>
      </w:pPr>
      <w:r w:rsidRPr="00FF5B2D">
        <w:fldChar w:fldCharType="begin"/>
      </w:r>
      <w:r w:rsidRPr="008B14AA">
        <w:rPr>
          <w:lang w:val="bg-BG"/>
        </w:rPr>
        <w:instrText xml:space="preserve"> </w:instrText>
      </w:r>
      <w:r w:rsidRPr="00FF5B2D">
        <w:instrText>SEQ</w:instrText>
      </w:r>
      <w:r w:rsidRPr="008B14AA">
        <w:rPr>
          <w:lang w:val="bg-BG"/>
        </w:rPr>
        <w:instrText xml:space="preserve"> </w:instrText>
      </w:r>
      <w:r w:rsidRPr="00FF5B2D">
        <w:instrText>level</w:instrText>
      </w:r>
      <w:r w:rsidRPr="008B14AA">
        <w:rPr>
          <w:lang w:val="bg-BG"/>
        </w:rPr>
        <w:instrText>0 \*</w:instrText>
      </w:r>
      <w:r w:rsidRPr="00FF5B2D">
        <w:instrText>arabic</w:instrText>
      </w:r>
      <w:r w:rsidRPr="008B14AA">
        <w:rPr>
          <w:lang w:val="bg-BG"/>
        </w:rPr>
        <w:instrText xml:space="preserve"> \* </w:instrText>
      </w:r>
      <w:r w:rsidRPr="00FF5B2D">
        <w:instrText>MERGEFORMAT</w:instrText>
      </w:r>
      <w:r w:rsidRPr="008B14AA">
        <w:rPr>
          <w:lang w:val="bg-BG"/>
        </w:rPr>
        <w:instrText xml:space="preserve"> </w:instrText>
      </w:r>
      <w:r w:rsidRPr="00FF5B2D">
        <w:fldChar w:fldCharType="separate"/>
      </w:r>
      <w:r w:rsidR="00FF5B2D" w:rsidRPr="008B14AA">
        <w:rPr>
          <w:noProof/>
          <w:lang w:val="bg-BG"/>
        </w:rPr>
        <w:t>42</w:t>
      </w:r>
      <w:r w:rsidRPr="00FF5B2D">
        <w:fldChar w:fldCharType="end"/>
      </w:r>
      <w:bookmarkEnd w:id="28"/>
      <w:r w:rsidR="00D57706" w:rsidRPr="008B14AA">
        <w:rPr>
          <w:lang w:val="bg-BG"/>
        </w:rPr>
        <w:t xml:space="preserve">. </w:t>
      </w:r>
      <w:r w:rsidRPr="008B14AA">
        <w:rPr>
          <w:lang w:val="bg-BG"/>
        </w:rPr>
        <w:t>Съдът отхвърля възраженията на правителството за недопустимост, обединени с въпросите по същество (вж. параграф</w:t>
      </w:r>
      <w:r w:rsidR="00D57706">
        <w:rPr>
          <w:lang w:val="bg-BG"/>
        </w:rPr>
        <w:t xml:space="preserve"> </w:t>
      </w:r>
      <w:r w:rsidRPr="00FF5B2D">
        <w:fldChar w:fldCharType="begin"/>
      </w:r>
      <w:r w:rsidRPr="008B14AA">
        <w:rPr>
          <w:lang w:val="bg-BG"/>
        </w:rPr>
        <w:instrText xml:space="preserve"> </w:instrText>
      </w:r>
      <w:r w:rsidRPr="00FF5B2D">
        <w:instrText>REF</w:instrText>
      </w:r>
      <w:r w:rsidRPr="008B14AA">
        <w:rPr>
          <w:lang w:val="bg-BG"/>
        </w:rPr>
        <w:instrText xml:space="preserve"> </w:instrText>
      </w:r>
      <w:r w:rsidRPr="00FF5B2D">
        <w:instrText>para</w:instrText>
      </w:r>
      <w:r w:rsidRPr="008B14AA">
        <w:rPr>
          <w:lang w:val="bg-BG"/>
        </w:rPr>
        <w:instrText>_30 \</w:instrText>
      </w:r>
      <w:r w:rsidRPr="00FF5B2D">
        <w:instrText>h</w:instrText>
      </w:r>
      <w:r w:rsidRPr="008B14AA">
        <w:rPr>
          <w:lang w:val="bg-BG"/>
        </w:rPr>
        <w:instrText xml:space="preserve"> </w:instrText>
      </w:r>
      <w:r w:rsidRPr="00FF5B2D">
        <w:fldChar w:fldCharType="separate"/>
      </w:r>
      <w:r w:rsidR="00FF5B2D" w:rsidRPr="008B14AA">
        <w:rPr>
          <w:noProof/>
          <w:lang w:val="bg-BG"/>
        </w:rPr>
        <w:t>31</w:t>
      </w:r>
      <w:r w:rsidRPr="00FF5B2D">
        <w:fldChar w:fldCharType="end"/>
      </w:r>
      <w:r w:rsidRPr="008B14AA">
        <w:rPr>
          <w:lang w:val="bg-BG"/>
        </w:rPr>
        <w:t xml:space="preserve"> по-горе), и констатира, че е налице нарушение на процедурната част на член 3 от Конвенцията по отношение на тримата жалбоподатели.</w:t>
      </w:r>
      <w:r w:rsidR="00786E3F">
        <w:rPr>
          <w:lang w:val="bg-BG"/>
        </w:rPr>
        <w:t xml:space="preserve">    </w:t>
      </w:r>
    </w:p>
    <w:p w:rsidR="009C726A" w:rsidRPr="00FF5B2D" w:rsidRDefault="00873E96" w:rsidP="00FF5B2D">
      <w:pPr>
        <w:pStyle w:val="JuHIRoman"/>
        <w:tabs>
          <w:tab w:val="left" w:pos="567"/>
          <w:tab w:val="left" w:pos="680"/>
        </w:tabs>
        <w:ind w:left="397" w:hanging="397"/>
      </w:pPr>
      <w:r w:rsidRPr="00FF5B2D">
        <w:t>ДРУГО ТВЪРДЕНИЕ ЗА НАРУШЕНИЕ СЪГЛАСНО УТВЪРДЕНАТА СЪДЕБНА ПРАКТИКА</w:t>
      </w:r>
      <w:r w:rsidR="00786E3F">
        <w:rPr>
          <w:lang w:val="bg-BG"/>
        </w:rPr>
        <w:t xml:space="preserve">  </w:t>
      </w:r>
    </w:p>
    <w:p w:rsidR="009C726A" w:rsidRPr="00786E3F" w:rsidRDefault="00FF5B2D" w:rsidP="00FF5B2D">
      <w:pPr>
        <w:pStyle w:val="JuPara"/>
        <w:rPr>
          <w:lang w:val="bg-BG"/>
        </w:rPr>
      </w:pPr>
      <w:r w:rsidRPr="00FF5B2D">
        <w:fldChar w:fldCharType="begin"/>
      </w:r>
      <w:r w:rsidR="00873E96">
        <w:instrText xml:space="preserve"> SEQ level0 \*arabic \* MERGEFORMAT </w:instrText>
      </w:r>
      <w:r w:rsidRPr="00FF5B2D">
        <w:fldChar w:fldCharType="separate"/>
      </w:r>
      <w:r w:rsidRPr="00FF5B2D">
        <w:rPr>
          <w:noProof/>
        </w:rPr>
        <w:t>43</w:t>
      </w:r>
      <w:r w:rsidRPr="00FF5B2D">
        <w:rPr>
          <w:noProof/>
        </w:rPr>
        <w:fldChar w:fldCharType="end"/>
      </w:r>
      <w:r w:rsidR="00D57706">
        <w:t xml:space="preserve">. </w:t>
      </w:r>
      <w:r w:rsidR="00873E96" w:rsidRPr="00FF5B2D">
        <w:t>Първата жалбоподателка също така се оплак</w:t>
      </w:r>
      <w:r w:rsidR="0013039B">
        <w:rPr>
          <w:lang w:val="bg-BG"/>
        </w:rPr>
        <w:t>в</w:t>
      </w:r>
      <w:r w:rsidR="00873E96" w:rsidRPr="00FF5B2D">
        <w:t>а по член 1 от Протокол № 1 към Конвенцията, че е била принудена да поеме съдебните разноски на ответника в частното наказателно производство, което тя е завела. Като взе предвид констатациите си по-горе (вж. параграфи</w:t>
      </w:r>
      <w:r w:rsidR="00D57706">
        <w:rPr>
          <w:lang w:val="bg-BG"/>
        </w:rPr>
        <w:t xml:space="preserve"> </w:t>
      </w:r>
      <w:r w:rsidR="00873E96" w:rsidRPr="00FF5B2D">
        <w:fldChar w:fldCharType="begin"/>
      </w:r>
      <w:r w:rsidR="00873E96" w:rsidRPr="00FF5B2D">
        <w:instrText xml:space="preserve"> REF para_40 \h </w:instrText>
      </w:r>
      <w:r w:rsidR="00873E96" w:rsidRPr="00FF5B2D">
        <w:fldChar w:fldCharType="separate"/>
      </w:r>
      <w:r w:rsidRPr="00FF5B2D">
        <w:rPr>
          <w:noProof/>
        </w:rPr>
        <w:t>41</w:t>
      </w:r>
      <w:r w:rsidR="00873E96" w:rsidRPr="00FF5B2D">
        <w:fldChar w:fldCharType="end"/>
      </w:r>
      <w:r w:rsidR="00873E96" w:rsidRPr="00FF5B2D">
        <w:t>–</w:t>
      </w:r>
      <w:r w:rsidR="00873E96" w:rsidRPr="00FF5B2D">
        <w:fldChar w:fldCharType="begin"/>
      </w:r>
      <w:r w:rsidR="00873E96" w:rsidRPr="00FF5B2D">
        <w:instrText xml:space="preserve"> REF para_41 \h </w:instrText>
      </w:r>
      <w:r w:rsidR="00873E96" w:rsidRPr="00FF5B2D">
        <w:fldChar w:fldCharType="separate"/>
      </w:r>
      <w:r w:rsidRPr="00FF5B2D">
        <w:rPr>
          <w:noProof/>
        </w:rPr>
        <w:t>42</w:t>
      </w:r>
      <w:r w:rsidR="00873E96" w:rsidRPr="00FF5B2D">
        <w:fldChar w:fldCharType="end"/>
      </w:r>
      <w:r w:rsidR="00873E96" w:rsidRPr="00FF5B2D">
        <w:t xml:space="preserve"> по-горе), Съдът счита, че по тази разпоредба не възниква отделен въпрос.</w:t>
      </w:r>
      <w:r w:rsidR="00786E3F">
        <w:rPr>
          <w:lang w:val="bg-BG"/>
        </w:rPr>
        <w:t xml:space="preserve">  </w:t>
      </w:r>
    </w:p>
    <w:p w:rsidR="009C726A" w:rsidRPr="00FF5B2D" w:rsidRDefault="00873E96" w:rsidP="00FF5B2D">
      <w:pPr>
        <w:pStyle w:val="JuHHead"/>
      </w:pPr>
      <w:r w:rsidRPr="00FF5B2D">
        <w:rPr>
          <w:caps w:val="0"/>
        </w:rPr>
        <w:t>ПРИЛ</w:t>
      </w:r>
      <w:r w:rsidR="00D57706">
        <w:rPr>
          <w:caps w:val="0"/>
          <w:lang w:val="bg-BG"/>
        </w:rPr>
        <w:t>ОЖЕНИЕ</w:t>
      </w:r>
      <w:r w:rsidRPr="00FF5B2D">
        <w:rPr>
          <w:caps w:val="0"/>
        </w:rPr>
        <w:t xml:space="preserve"> НА ЧЛЕН 41 ОТ КОНВЕНЦИЯТА</w:t>
      </w:r>
      <w:r w:rsidR="00786E3F">
        <w:rPr>
          <w:caps w:val="0"/>
          <w:lang w:val="bg-BG"/>
        </w:rPr>
        <w:t xml:space="preserve">   </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44</w:t>
      </w:r>
      <w:r w:rsidRPr="00FF5B2D">
        <w:rPr>
          <w:noProof/>
        </w:rPr>
        <w:fldChar w:fldCharType="end"/>
      </w:r>
      <w:r w:rsidR="00D57706">
        <w:t xml:space="preserve">. </w:t>
      </w:r>
      <w:r w:rsidR="00873E96" w:rsidRPr="00FF5B2D">
        <w:t>Първата жалбоподателка претендира: 15 000 евро за неимуществени вреди; 4 022,5 евро за съдебни такси и разноски пред Съда, от които 3 780 евро за адвокатски хонорари и 242,5 евро за превод и пощенски разходи; и 3 846,47 евро за съдебни такси и разноски във вътрешното производство, включително разходите, които е била принудена да заплати на ответника.</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45</w:t>
      </w:r>
      <w:r w:rsidRPr="00FF5B2D">
        <w:rPr>
          <w:noProof/>
        </w:rPr>
        <w:fldChar w:fldCharType="end"/>
      </w:r>
      <w:r w:rsidR="00D57706">
        <w:t xml:space="preserve">. </w:t>
      </w:r>
      <w:r w:rsidR="00873E96" w:rsidRPr="00FF5B2D">
        <w:t xml:space="preserve">Вторият </w:t>
      </w:r>
      <w:r w:rsidR="00D57706">
        <w:rPr>
          <w:lang w:val="bg-BG"/>
        </w:rPr>
        <w:t>жалбоподател</w:t>
      </w:r>
      <w:r w:rsidR="00873E96" w:rsidRPr="00FF5B2D">
        <w:t xml:space="preserve"> претендира: 20 000 евро за неимуществени вреди; и 2 350</w:t>
      </w:r>
      <w:proofErr w:type="gramStart"/>
      <w:r w:rsidR="00873E96" w:rsidRPr="00FF5B2D">
        <w:t>,47</w:t>
      </w:r>
      <w:proofErr w:type="gramEnd"/>
      <w:r w:rsidR="00873E96" w:rsidRPr="00FF5B2D">
        <w:t xml:space="preserve"> евро за съдебни разноски и разходи, от които 2 160 евро за адвокатски хонорари.</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46</w:t>
      </w:r>
      <w:r w:rsidRPr="00FF5B2D">
        <w:rPr>
          <w:noProof/>
        </w:rPr>
        <w:fldChar w:fldCharType="end"/>
      </w:r>
      <w:r w:rsidR="00D57706">
        <w:t xml:space="preserve">. </w:t>
      </w:r>
      <w:r w:rsidR="00873E96" w:rsidRPr="00FF5B2D">
        <w:t>Трет</w:t>
      </w:r>
      <w:r w:rsidR="00D57706">
        <w:rPr>
          <w:lang w:val="bg-BG"/>
        </w:rPr>
        <w:t>ата</w:t>
      </w:r>
      <w:r w:rsidR="00873E96" w:rsidRPr="00FF5B2D">
        <w:t xml:space="preserve"> </w:t>
      </w:r>
      <w:r w:rsidR="00D57706">
        <w:rPr>
          <w:lang w:val="bg-BG"/>
        </w:rPr>
        <w:t>жалбоподателка</w:t>
      </w:r>
      <w:r w:rsidR="00873E96" w:rsidRPr="00FF5B2D">
        <w:t xml:space="preserve"> претендира имуществени и неимуществени вреди, както и съдебни такси и разноски, като моли Съда да ги определи в съответствие с установената практика.</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47</w:t>
      </w:r>
      <w:r w:rsidRPr="00FF5B2D">
        <w:rPr>
          <w:noProof/>
        </w:rPr>
        <w:fldChar w:fldCharType="end"/>
      </w:r>
      <w:r w:rsidR="00D57706">
        <w:t xml:space="preserve">. </w:t>
      </w:r>
      <w:r w:rsidR="00873E96" w:rsidRPr="00FF5B2D">
        <w:t xml:space="preserve">Правителството </w:t>
      </w:r>
      <w:r w:rsidR="0013039B" w:rsidRPr="00FF5B2D">
        <w:t>оспор</w:t>
      </w:r>
      <w:r w:rsidR="0013039B">
        <w:rPr>
          <w:lang w:val="bg-BG"/>
        </w:rPr>
        <w:t>ва</w:t>
      </w:r>
      <w:r w:rsidR="0013039B" w:rsidRPr="00FF5B2D">
        <w:t xml:space="preserve"> </w:t>
      </w:r>
      <w:r w:rsidR="00873E96" w:rsidRPr="00FF5B2D">
        <w:t>исканията като необосновани и прекомерни.</w:t>
      </w:r>
    </w:p>
    <w:p w:rsidR="009C726A" w:rsidRPr="00FF5B2D" w:rsidRDefault="00FF5B2D" w:rsidP="00FF5B2D">
      <w:pPr>
        <w:pStyle w:val="JuPara"/>
      </w:pPr>
      <w:r w:rsidRPr="00FF5B2D">
        <w:fldChar w:fldCharType="begin"/>
      </w:r>
      <w:r w:rsidR="00873E96">
        <w:instrText xml:space="preserve"> SEQ level0 \*arabic \* MERGEFORMAT </w:instrText>
      </w:r>
      <w:r w:rsidRPr="00FF5B2D">
        <w:fldChar w:fldCharType="separate"/>
      </w:r>
      <w:r w:rsidRPr="00FF5B2D">
        <w:rPr>
          <w:noProof/>
        </w:rPr>
        <w:t>48</w:t>
      </w:r>
      <w:r w:rsidRPr="00FF5B2D">
        <w:rPr>
          <w:noProof/>
        </w:rPr>
        <w:fldChar w:fldCharType="end"/>
      </w:r>
      <w:r w:rsidR="00D57706">
        <w:t xml:space="preserve">. </w:t>
      </w:r>
      <w:r w:rsidR="00873E96" w:rsidRPr="00FF5B2D">
        <w:t>Жалбоподателите трябва да са претърпели неимуществени вреди в резултат на констатираното нарушение. Съдът, като взема предвид съответните обстоятелства във всяка жалба и се произнася по справедливост, присъжда за неимуществени вреди по 5 000 евро на първия и третия жалбоподател и 3 500 евро на втория жалбоподател (предвид присъдената сума на национално равнище), плюс евентуално дължими данъци.</w:t>
      </w:r>
    </w:p>
    <w:p w:rsidR="009C726A" w:rsidRPr="00FF5B2D" w:rsidRDefault="00FF5B2D" w:rsidP="00FF5B2D">
      <w:pPr>
        <w:pStyle w:val="JuPara"/>
      </w:pPr>
      <w:r w:rsidRPr="00FF5B2D">
        <w:lastRenderedPageBreak/>
        <w:fldChar w:fldCharType="begin"/>
      </w:r>
      <w:r w:rsidR="00873E96">
        <w:instrText xml:space="preserve"> SEQ level0 \*arabic \* MERGEFORMAT </w:instrText>
      </w:r>
      <w:r w:rsidRPr="00FF5B2D">
        <w:fldChar w:fldCharType="separate"/>
      </w:r>
      <w:r w:rsidRPr="00FF5B2D">
        <w:rPr>
          <w:noProof/>
        </w:rPr>
        <w:t>49</w:t>
      </w:r>
      <w:r w:rsidRPr="00FF5B2D">
        <w:rPr>
          <w:noProof/>
        </w:rPr>
        <w:fldChar w:fldCharType="end"/>
      </w:r>
      <w:r w:rsidR="00D57706">
        <w:t>.</w:t>
      </w:r>
      <w:r w:rsidR="00873E96" w:rsidRPr="00FF5B2D">
        <w:t xml:space="preserve"> Съдът не установява никаква причинно-следствена връзка между констатираното нарушение и имуществената вреда, претендирана от третата жалбоподателка, и отхвърля нейната съответна претенция.</w:t>
      </w:r>
    </w:p>
    <w:p w:rsidR="009C726A" w:rsidRPr="00786E3F" w:rsidRDefault="00FF5B2D" w:rsidP="00FF5B2D">
      <w:pPr>
        <w:pStyle w:val="JuPara"/>
        <w:rPr>
          <w:lang w:val="bg-BG"/>
        </w:rPr>
      </w:pPr>
      <w:r w:rsidRPr="00FF5B2D">
        <w:fldChar w:fldCharType="begin"/>
      </w:r>
      <w:r w:rsidR="00873E96">
        <w:instrText xml:space="preserve"> SEQ level0 \*arabic \* MERGEFORMAT </w:instrText>
      </w:r>
      <w:r w:rsidRPr="00FF5B2D">
        <w:fldChar w:fldCharType="separate"/>
      </w:r>
      <w:r w:rsidRPr="00FF5B2D">
        <w:rPr>
          <w:noProof/>
        </w:rPr>
        <w:t>50</w:t>
      </w:r>
      <w:r w:rsidRPr="00FF5B2D">
        <w:rPr>
          <w:noProof/>
        </w:rPr>
        <w:fldChar w:fldCharType="end"/>
      </w:r>
      <w:r w:rsidR="00D57706">
        <w:t xml:space="preserve">. </w:t>
      </w:r>
      <w:proofErr w:type="gramStart"/>
      <w:r w:rsidR="00873E96" w:rsidRPr="00FF5B2D">
        <w:t xml:space="preserve">Като взема предвид документите, с които разполага, Съдът присъжда: (а) на първия жалбоподател 1 242,5 евро за производството пред Съда, от които 242,5 евро да се изплатят директно на адвокатската кантора „Екимджиев и партньори“, а 1 000 евро да се изплатят на жалбоподателя; и 3 769,79 евро за съдебни такси и разноски в съответното вътрешно производство, които да бъдат изплатени на </w:t>
      </w:r>
      <w:r w:rsidR="00D57706">
        <w:rPr>
          <w:lang w:val="bg-BG"/>
        </w:rPr>
        <w:t>жалбоподателя</w:t>
      </w:r>
      <w:r w:rsidR="00873E96" w:rsidRPr="00FF5B2D">
        <w:t xml:space="preserve">, плюс всеки данък, който може да бъде начислен върху </w:t>
      </w:r>
      <w:r w:rsidR="0013039B">
        <w:rPr>
          <w:lang w:val="bg-BG"/>
        </w:rPr>
        <w:t>тях</w:t>
      </w:r>
      <w:r w:rsidR="00873E96" w:rsidRPr="00FF5B2D">
        <w:t xml:space="preserve">; и (б) на втория </w:t>
      </w:r>
      <w:r w:rsidR="00D57706">
        <w:rPr>
          <w:lang w:val="bg-BG"/>
        </w:rPr>
        <w:t>жалбоподател</w:t>
      </w:r>
      <w:r w:rsidR="00873E96" w:rsidRPr="00FF5B2D">
        <w:t xml:space="preserve"> 1 155,3 евро за производството пред Съда по всички позиции, от които 232,99 евро да бъдат изплатени директно на неговия </w:t>
      </w:r>
      <w:r w:rsidR="0013039B">
        <w:rPr>
          <w:lang w:val="bg-BG"/>
        </w:rPr>
        <w:t>процесуален</w:t>
      </w:r>
      <w:r w:rsidR="0013039B" w:rsidRPr="00FF5B2D">
        <w:t xml:space="preserve"> </w:t>
      </w:r>
      <w:r w:rsidR="00873E96" w:rsidRPr="00FF5B2D">
        <w:t xml:space="preserve">представител, а остатъкът — на </w:t>
      </w:r>
      <w:r w:rsidR="00D57706">
        <w:rPr>
          <w:lang w:val="bg-BG"/>
        </w:rPr>
        <w:t>жалбоподателя</w:t>
      </w:r>
      <w:r w:rsidR="00873E96" w:rsidRPr="00FF5B2D">
        <w:t>.</w:t>
      </w:r>
      <w:proofErr w:type="gramEnd"/>
      <w:r w:rsidR="00873E96" w:rsidRPr="00FF5B2D">
        <w:t xml:space="preserve"> Съдът не присъжда разноски и разходи по отношение на третата жалбоподателка, която се представлява сама, тъй като </w:t>
      </w:r>
      <w:r w:rsidR="0013039B">
        <w:rPr>
          <w:lang w:val="bg-BG"/>
        </w:rPr>
        <w:t>вложеното</w:t>
      </w:r>
      <w:r w:rsidR="0013039B" w:rsidRPr="00FF5B2D">
        <w:t xml:space="preserve"> </w:t>
      </w:r>
      <w:r w:rsidR="00873E96" w:rsidRPr="00FF5B2D">
        <w:t>време не представлява действително направени от нея разходи и тя не е представила документи, доказващи други разходи.</w:t>
      </w:r>
      <w:r w:rsidR="00786E3F">
        <w:rPr>
          <w:lang w:val="bg-BG"/>
        </w:rPr>
        <w:t xml:space="preserve">    </w:t>
      </w:r>
    </w:p>
    <w:p w:rsidR="009C726A" w:rsidRPr="00FF5B2D" w:rsidRDefault="00873E96" w:rsidP="00FF5B2D">
      <w:pPr>
        <w:pStyle w:val="JuHHead"/>
      </w:pPr>
      <w:r w:rsidRPr="00FF5B2D">
        <w:t>ПО ТЕЗИ ПРИЧИНИ СЪДЪТ, ЕДИНОДУШНО,</w:t>
      </w:r>
    </w:p>
    <w:p w:rsidR="009C726A" w:rsidRPr="00FF5B2D" w:rsidRDefault="00873E96" w:rsidP="00FF5B2D">
      <w:pPr>
        <w:pStyle w:val="JuList"/>
      </w:pPr>
      <w:r w:rsidRPr="00FF5B2D">
        <w:rPr>
          <w:i/>
        </w:rPr>
        <w:t xml:space="preserve">Решава </w:t>
      </w:r>
      <w:r w:rsidRPr="00FF5B2D">
        <w:rPr>
          <w:iCs/>
        </w:rPr>
        <w:t>да обедини жалбите;</w:t>
      </w:r>
    </w:p>
    <w:p w:rsidR="009C726A" w:rsidRPr="00FF5B2D" w:rsidRDefault="00873E96" w:rsidP="00FF5B2D">
      <w:pPr>
        <w:pStyle w:val="JuList"/>
      </w:pPr>
      <w:r w:rsidRPr="00FF5B2D">
        <w:rPr>
          <w:i/>
        </w:rPr>
        <w:t xml:space="preserve">Решава </w:t>
      </w:r>
      <w:r w:rsidRPr="00FF5B2D">
        <w:rPr>
          <w:iCs/>
        </w:rPr>
        <w:t xml:space="preserve">да обедини </w:t>
      </w:r>
      <w:r w:rsidR="00C81E71">
        <w:rPr>
          <w:iCs/>
          <w:lang w:val="bg-BG"/>
        </w:rPr>
        <w:t xml:space="preserve">с разглеждането </w:t>
      </w:r>
      <w:r w:rsidRPr="00FF5B2D">
        <w:rPr>
          <w:iCs/>
        </w:rPr>
        <w:t xml:space="preserve">по същество част от възраженията на правителството за недопустимост и ги </w:t>
      </w:r>
      <w:r w:rsidRPr="00FF5B2D">
        <w:rPr>
          <w:i/>
        </w:rPr>
        <w:t>отхвърля</w:t>
      </w:r>
      <w:r w:rsidRPr="00FF5B2D">
        <w:rPr>
          <w:iCs/>
        </w:rPr>
        <w:t>;</w:t>
      </w:r>
    </w:p>
    <w:p w:rsidR="009C726A" w:rsidRPr="00FF5B2D" w:rsidRDefault="00D57706" w:rsidP="00FF5B2D">
      <w:pPr>
        <w:pStyle w:val="JuList"/>
      </w:pPr>
      <w:r>
        <w:rPr>
          <w:i/>
          <w:iCs/>
          <w:lang w:val="bg-BG"/>
        </w:rPr>
        <w:t>О</w:t>
      </w:r>
      <w:r w:rsidR="00873E96" w:rsidRPr="00FF5B2D">
        <w:rPr>
          <w:i/>
          <w:iCs/>
        </w:rPr>
        <w:t xml:space="preserve">бявява </w:t>
      </w:r>
      <w:r w:rsidR="00873E96" w:rsidRPr="00FF5B2D">
        <w:t>жалбите за допустими;</w:t>
      </w:r>
    </w:p>
    <w:p w:rsidR="009C726A" w:rsidRPr="00FF5B2D" w:rsidRDefault="00873E96" w:rsidP="00FF5B2D">
      <w:pPr>
        <w:pStyle w:val="JuList"/>
      </w:pPr>
      <w:r w:rsidRPr="00FF5B2D">
        <w:rPr>
          <w:i/>
        </w:rPr>
        <w:t xml:space="preserve"> Констатира</w:t>
      </w:r>
      <w:r w:rsidRPr="00FF5B2D">
        <w:t>, че е налице нарушение на процедурната част на член 3 от Конвенцията по отношение на всички жалбоподатели и че не възниква отделен въпрос по член 1 от Протокол № 1 към Конвенцията по отношение на първата жалбоподателка;</w:t>
      </w:r>
    </w:p>
    <w:p w:rsidR="009C726A" w:rsidRPr="00FF5B2D" w:rsidRDefault="00C81E71" w:rsidP="00FF5B2D">
      <w:pPr>
        <w:pStyle w:val="JuList"/>
      </w:pPr>
      <w:r>
        <w:rPr>
          <w:i/>
          <w:iCs/>
          <w:lang w:val="bg-BG"/>
        </w:rPr>
        <w:t>Постановява</w:t>
      </w:r>
    </w:p>
    <w:p w:rsidR="009C726A" w:rsidRPr="00FF5B2D" w:rsidRDefault="00873E96" w:rsidP="00FF5B2D">
      <w:pPr>
        <w:pStyle w:val="JuLista"/>
        <w:numPr>
          <w:ilvl w:val="1"/>
          <w:numId w:val="5"/>
        </w:numPr>
      </w:pPr>
      <w:r w:rsidRPr="00FF5B2D">
        <w:t xml:space="preserve">ответната държава да изплати на </w:t>
      </w:r>
      <w:r w:rsidR="00D57706">
        <w:rPr>
          <w:lang w:val="bg-BG"/>
        </w:rPr>
        <w:t>жалбоподателите</w:t>
      </w:r>
      <w:r w:rsidRPr="00FF5B2D">
        <w:t xml:space="preserve"> в срок от три месеца следните суми:</w:t>
      </w:r>
    </w:p>
    <w:p w:rsidR="009C726A" w:rsidRPr="00FF5B2D" w:rsidRDefault="00873E96" w:rsidP="00FF5B2D">
      <w:pPr>
        <w:pStyle w:val="JuListi"/>
        <w:numPr>
          <w:ilvl w:val="2"/>
          <w:numId w:val="5"/>
        </w:numPr>
      </w:pPr>
      <w:r w:rsidRPr="00FF5B2D">
        <w:t>за неимуществени вреди, плюс всички данъци, които могат да бъдат начислени: по 5 000 EUR (пет хиляди евро) на първ</w:t>
      </w:r>
      <w:r w:rsidR="00D57706">
        <w:rPr>
          <w:lang w:val="bg-BG"/>
        </w:rPr>
        <w:t>ия</w:t>
      </w:r>
      <w:r w:rsidRPr="00FF5B2D">
        <w:t xml:space="preserve"> и трет</w:t>
      </w:r>
      <w:r w:rsidR="00D57706">
        <w:rPr>
          <w:lang w:val="bg-BG"/>
        </w:rPr>
        <w:t>ия</w:t>
      </w:r>
      <w:r w:rsidRPr="00FF5B2D">
        <w:t xml:space="preserve"> </w:t>
      </w:r>
      <w:r w:rsidR="00D57706">
        <w:rPr>
          <w:lang w:val="bg-BG"/>
        </w:rPr>
        <w:t>жалбоподател</w:t>
      </w:r>
      <w:r w:rsidRPr="00FF5B2D">
        <w:t xml:space="preserve">; и 3 500 EUR (три хиляди и петстотин евро) на </w:t>
      </w:r>
      <w:r w:rsidR="00D57706">
        <w:rPr>
          <w:lang w:val="bg-BG"/>
        </w:rPr>
        <w:t>втория</w:t>
      </w:r>
      <w:r w:rsidRPr="00FF5B2D">
        <w:t xml:space="preserve"> </w:t>
      </w:r>
      <w:r w:rsidR="00D57706">
        <w:rPr>
          <w:lang w:val="bg-BG"/>
        </w:rPr>
        <w:t>жалбоподател</w:t>
      </w:r>
      <w:r w:rsidRPr="00FF5B2D">
        <w:t>;</w:t>
      </w:r>
    </w:p>
    <w:p w:rsidR="009C726A" w:rsidRPr="00FF5B2D" w:rsidRDefault="00873E96" w:rsidP="00FF5B2D">
      <w:pPr>
        <w:pStyle w:val="JuListi"/>
        <w:numPr>
          <w:ilvl w:val="2"/>
          <w:numId w:val="5"/>
        </w:numPr>
      </w:pPr>
      <w:r w:rsidRPr="00FF5B2D">
        <w:t xml:space="preserve">5 012,29 евро (пет хиляди и дванадесет евро и двадесет и девет цента) за съдебни разноски и разходи на първата жалбоподателка, плюс евентуално дължими данъци, от които 4 769,79 (четири хиляди седемстотин шестдесет и девет евро и седемдесет и девет цента) да се изплатят на първата </w:t>
      </w:r>
      <w:r w:rsidRPr="00FF5B2D">
        <w:lastRenderedPageBreak/>
        <w:t>жалбоподателка и 242,5 евро да се изплатят директно на адвокатската кантора „Екимджиев и партньори“;</w:t>
      </w:r>
    </w:p>
    <w:p w:rsidR="009C726A" w:rsidRPr="00FF5B2D" w:rsidRDefault="00873E96" w:rsidP="00FF5B2D">
      <w:pPr>
        <w:pStyle w:val="JuListi"/>
        <w:numPr>
          <w:ilvl w:val="2"/>
          <w:numId w:val="5"/>
        </w:numPr>
      </w:pPr>
      <w:r w:rsidRPr="00FF5B2D">
        <w:t xml:space="preserve">1 155,3 EUR (хиляда сто петдесет и пет евро и тридесет цента) за разноски и разходи по всички позиции на втория жалбоподател, плюс всеки данък, който може да му бъде начислен, от които 232,99 EUR да се изплатят директно на неговия </w:t>
      </w:r>
      <w:r w:rsidR="00C81E71">
        <w:rPr>
          <w:lang w:val="bg-BG"/>
        </w:rPr>
        <w:t>процесуале</w:t>
      </w:r>
      <w:r w:rsidR="00C81E71" w:rsidRPr="00FF5B2D">
        <w:t xml:space="preserve">н </w:t>
      </w:r>
      <w:r w:rsidRPr="00FF5B2D">
        <w:t>представител, а остатъкът да се изплати на жалбоподателя;</w:t>
      </w:r>
    </w:p>
    <w:p w:rsidR="009C726A" w:rsidRPr="00FF5B2D" w:rsidRDefault="00873E96" w:rsidP="00FF5B2D">
      <w:pPr>
        <w:pStyle w:val="JuLista"/>
        <w:numPr>
          <w:ilvl w:val="1"/>
          <w:numId w:val="5"/>
        </w:numPr>
      </w:pPr>
      <w:r w:rsidRPr="00FF5B2D">
        <w:t>от изтичането на горепосочените три месеца до уреждането на задължението върху горепосочените суми се начислява проста лихва в размер, равен на пределния лихвен процент на Европейската централна банка за периода на просрочването, увеличен с три процентни пункта;</w:t>
      </w:r>
    </w:p>
    <w:p w:rsidR="004D0EC7" w:rsidRPr="00FF5B2D" w:rsidRDefault="00873E96" w:rsidP="00FF5B2D">
      <w:pPr>
        <w:pStyle w:val="JuList"/>
      </w:pPr>
      <w:r w:rsidRPr="00FF5B2D">
        <w:rPr>
          <w:i/>
        </w:rPr>
        <w:t xml:space="preserve">Отхвърля </w:t>
      </w:r>
      <w:r w:rsidRPr="00FF5B2D">
        <w:t xml:space="preserve">останалата част от исканията </w:t>
      </w:r>
      <w:r w:rsidR="00FF5B2D" w:rsidRPr="00FF5B2D">
        <w:t xml:space="preserve">на ищците </w:t>
      </w:r>
      <w:r w:rsidRPr="00FF5B2D">
        <w:t>за справедливо обезщетение.</w:t>
      </w:r>
    </w:p>
    <w:p w:rsidR="008E3A08" w:rsidRPr="00FF5B2D" w:rsidRDefault="00873E96" w:rsidP="00FF5B2D">
      <w:pPr>
        <w:pStyle w:val="JuParaLast"/>
      </w:pPr>
      <w:r w:rsidRPr="00FF5B2D">
        <w:t>Изготвено на английски език и съобщено писмено на</w:t>
      </w:r>
      <w:r w:rsidR="009C726A" w:rsidRPr="00FF5B2D">
        <w:rPr>
          <w:rFonts w:ascii="Times New Roman" w:hAnsi="Times New Roman" w:cs="Times New Roman"/>
        </w:rPr>
        <w:t xml:space="preserve"> 17 февруари 2026 г</w:t>
      </w:r>
      <w:r w:rsidRPr="00FF5B2D">
        <w:t>. съгласно член 77, параграфи 2 и 3 от Правилника за съдебния ред.</w:t>
      </w:r>
    </w:p>
    <w:p w:rsidR="007E79A4" w:rsidRPr="00FF5B2D" w:rsidRDefault="00873E96" w:rsidP="00FF5B2D">
      <w:pPr>
        <w:pStyle w:val="ECHRPlaceholder"/>
        <w:rPr>
          <w:szCs w:val="22"/>
        </w:rPr>
      </w:pPr>
      <w:r w:rsidRPr="00FF5B2D">
        <w:tab/>
      </w:r>
    </w:p>
    <w:p w:rsidR="007E79A4" w:rsidRPr="00FF5B2D" w:rsidRDefault="00873E96" w:rsidP="00FF5B2D">
      <w:pPr>
        <w:pStyle w:val="JuSigned"/>
      </w:pPr>
      <w:r w:rsidRPr="00FF5B2D">
        <w:tab/>
      </w:r>
      <w:r w:rsidR="009C726A" w:rsidRPr="00FF5B2D">
        <w:rPr>
          <w:noProof/>
        </w:rPr>
        <w:t>Олга Чернишова</w:t>
      </w:r>
      <w:r w:rsidRPr="00FF5B2D">
        <w:tab/>
      </w:r>
      <w:r w:rsidR="009C726A" w:rsidRPr="00FF5B2D">
        <w:rPr>
          <w:noProof/>
        </w:rPr>
        <w:t>Петер Роосма</w:t>
      </w:r>
      <w:r w:rsidRPr="00FF5B2D">
        <w:br/>
      </w:r>
      <w:r w:rsidRPr="00FF5B2D">
        <w:tab/>
      </w:r>
      <w:r w:rsidR="009C726A" w:rsidRPr="00FF5B2D">
        <w:rPr>
          <w:noProof/>
        </w:rPr>
        <w:t>Заместник-секретар</w:t>
      </w:r>
      <w:r w:rsidRPr="00FF5B2D">
        <w:tab/>
        <w:t>Председател</w:t>
      </w:r>
    </w:p>
    <w:p w:rsidR="00675AF2" w:rsidRPr="00FF5B2D" w:rsidRDefault="00675AF2" w:rsidP="00FF5B2D">
      <w:pPr>
        <w:pStyle w:val="JuPara"/>
      </w:pPr>
    </w:p>
    <w:p w:rsidR="00182EBA" w:rsidRPr="00FF5B2D" w:rsidRDefault="00182EBA" w:rsidP="00FF5B2D"/>
    <w:sectPr w:rsidR="00182EBA" w:rsidRPr="00FF5B2D"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C17" w:rsidRDefault="007A5C17">
      <w:r>
        <w:separator/>
      </w:r>
    </w:p>
  </w:endnote>
  <w:endnote w:type="continuationSeparator" w:id="0">
    <w:p w:rsidR="007A5C17" w:rsidRDefault="007A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6A" w:rsidRPr="00150BFA" w:rsidRDefault="00873E96" w:rsidP="0020718E">
    <w:pPr>
      <w:jc w:val="center"/>
    </w:pPr>
    <w:r>
      <w:rPr>
        <w:noProof/>
        <w:lang w:val="bg-BG" w:eastAsia="bg-BG"/>
      </w:rPr>
      <w:drawing>
        <wp:inline distT="0" distB="0" distL="0" distR="0">
          <wp:extent cx="771525" cy="619125"/>
          <wp:effectExtent l="0" t="0" r="9525" b="9525"/>
          <wp:docPr id="918105722" name="Picture 91810572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05722"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8410D" w:rsidRPr="009C726A"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6A" w:rsidRPr="00150BFA" w:rsidRDefault="00873E96" w:rsidP="0020718E">
    <w:pPr>
      <w:jc w:val="center"/>
    </w:pPr>
    <w:r>
      <w:rPr>
        <w:noProof/>
        <w:lang w:val="bg-BG" w:eastAsia="bg-BG"/>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E7A6F" w:rsidRPr="009C726A"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873E96" w:rsidP="009A115C">
    <w:pPr>
      <w:pStyle w:val="JuHeader"/>
    </w:pPr>
    <w:r>
      <w:fldChar w:fldCharType="begin"/>
    </w:r>
    <w:r>
      <w:instrText xml:space="preserve"> PAGE  \* MERGEFORMAT </w:instrText>
    </w:r>
    <w:r>
      <w:fldChar w:fldCharType="separate"/>
    </w:r>
    <w:r w:rsidR="008B14AA">
      <w:rPr>
        <w:noProof/>
      </w:rPr>
      <w:t>10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873E96" w:rsidP="007D3701">
    <w:pPr>
      <w:pStyle w:val="JuHeader"/>
    </w:pPr>
    <w:r>
      <w:fldChar w:fldCharType="begin"/>
    </w:r>
    <w:r>
      <w:instrText xml:space="preserve"> PAGE  \* MERGEFORMAT </w:instrText>
    </w:r>
    <w:r>
      <w:fldChar w:fldCharType="separate"/>
    </w:r>
    <w:r w:rsidR="008B14AA">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C17" w:rsidRDefault="007A5C17">
      <w:r>
        <w:separator/>
      </w:r>
    </w:p>
  </w:footnote>
  <w:footnote w:type="continuationSeparator" w:id="0">
    <w:p w:rsidR="007A5C17" w:rsidRDefault="007A5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6A" w:rsidRPr="00A45145" w:rsidRDefault="00873E96" w:rsidP="00A45145">
    <w:pPr>
      <w:jc w:val="center"/>
    </w:pPr>
    <w:r>
      <w:rPr>
        <w:noProof/>
        <w:lang w:val="bg-BG" w:eastAsia="bg-BG"/>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9C726A"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6A" w:rsidRDefault="00873E96" w:rsidP="00A45145">
    <w:pPr>
      <w:jc w:val="center"/>
    </w:pPr>
    <w:r>
      <w:rPr>
        <w:noProof/>
        <w:lang w:val="bg-BG" w:eastAsia="bg-BG"/>
      </w:rPr>
      <w:drawing>
        <wp:inline distT="0" distB="0" distL="0" distR="0">
          <wp:extent cx="2962275" cy="1219200"/>
          <wp:effectExtent l="0" t="0" r="9525" b="0"/>
          <wp:docPr id="1868939875" name="Picture 186893987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3987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786E3F" w:rsidRPr="00786E3F" w:rsidRDefault="00786E3F" w:rsidP="00A45145">
    <w:pPr>
      <w:jc w:val="center"/>
      <w:rPr>
        <w:lang w:val="bg-BG"/>
      </w:rPr>
    </w:pPr>
    <w:r>
      <w:rPr>
        <w:lang w:val="bg-BG"/>
      </w:rPr>
      <w:t>ЕВРОПЕЙСКИ СЪД ПО ПРАВАТА НА ЧОВЕКА</w:t>
    </w:r>
  </w:p>
  <w:p w:rsidR="0098410D" w:rsidRPr="009C726A"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786E3F" w:rsidRDefault="00786E3F" w:rsidP="004D0EC7">
    <w:pPr>
      <w:pStyle w:val="JuHeader"/>
      <w:rPr>
        <w:lang w:val="bg-BG"/>
      </w:rPr>
    </w:pPr>
    <w:r>
      <w:rPr>
        <w:lang w:val="bg-BG"/>
      </w:rPr>
      <w:t>РЕШЕНИЕ ПО ДЕЛОТО</w:t>
    </w:r>
    <w:r w:rsidR="00873E96">
      <w:t xml:space="preserve"> </w:t>
    </w:r>
    <w:r>
      <w:rPr>
        <w:lang w:val="bg-BG"/>
      </w:rPr>
      <w:t>КОСТОВА И ДРУГИ с/у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786E3F" w:rsidRDefault="00786E3F" w:rsidP="007D3701">
    <w:pPr>
      <w:pStyle w:val="JuHeader"/>
      <w:rPr>
        <w:lang w:val="bg-BG"/>
      </w:rPr>
    </w:pPr>
    <w:r>
      <w:rPr>
        <w:lang w:val="bg-BG"/>
      </w:rPr>
      <w:t>РЕШЕНИЕ ПО ДЕЛОТО</w:t>
    </w:r>
    <w:r w:rsidR="00873E96" w:rsidRPr="00882CD5">
      <w:t xml:space="preserve"> </w:t>
    </w:r>
    <w:r>
      <w:rPr>
        <w:lang w:val="bg-BG"/>
      </w:rPr>
      <w:t>КОСТОВА И ДРУГИ с/у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313AC75A">
      <w:start w:val="1"/>
      <w:numFmt w:val="bullet"/>
      <w:pStyle w:val="ListBullet"/>
      <w:lvlText w:val=""/>
      <w:lvlJc w:val="left"/>
      <w:pPr>
        <w:tabs>
          <w:tab w:val="num" w:pos="851"/>
        </w:tabs>
        <w:ind w:left="568" w:firstLine="0"/>
      </w:pPr>
      <w:rPr>
        <w:rFonts w:ascii="Wingdings" w:hAnsi="Wingdings" w:hint="default"/>
        <w:color w:val="808080"/>
        <w:sz w:val="16"/>
      </w:rPr>
    </w:lvl>
    <w:lvl w:ilvl="1" w:tplc="5FA80A08" w:tentative="1">
      <w:start w:val="1"/>
      <w:numFmt w:val="bullet"/>
      <w:lvlText w:val="o"/>
      <w:lvlJc w:val="left"/>
      <w:pPr>
        <w:tabs>
          <w:tab w:val="num" w:pos="1724"/>
        </w:tabs>
        <w:ind w:left="1724" w:hanging="360"/>
      </w:pPr>
      <w:rPr>
        <w:rFonts w:ascii="Courier New" w:hAnsi="Courier New" w:cs="Courier New" w:hint="default"/>
      </w:rPr>
    </w:lvl>
    <w:lvl w:ilvl="2" w:tplc="3070B776" w:tentative="1">
      <w:start w:val="1"/>
      <w:numFmt w:val="bullet"/>
      <w:lvlText w:val=""/>
      <w:lvlJc w:val="left"/>
      <w:pPr>
        <w:tabs>
          <w:tab w:val="num" w:pos="2444"/>
        </w:tabs>
        <w:ind w:left="2444" w:hanging="360"/>
      </w:pPr>
      <w:rPr>
        <w:rFonts w:ascii="Wingdings" w:hAnsi="Wingdings" w:hint="default"/>
      </w:rPr>
    </w:lvl>
    <w:lvl w:ilvl="3" w:tplc="AB7C6368" w:tentative="1">
      <w:start w:val="1"/>
      <w:numFmt w:val="bullet"/>
      <w:lvlText w:val=""/>
      <w:lvlJc w:val="left"/>
      <w:pPr>
        <w:tabs>
          <w:tab w:val="num" w:pos="3164"/>
        </w:tabs>
        <w:ind w:left="3164" w:hanging="360"/>
      </w:pPr>
      <w:rPr>
        <w:rFonts w:ascii="Symbol" w:hAnsi="Symbol" w:hint="default"/>
      </w:rPr>
    </w:lvl>
    <w:lvl w:ilvl="4" w:tplc="E2AA3164" w:tentative="1">
      <w:start w:val="1"/>
      <w:numFmt w:val="bullet"/>
      <w:lvlText w:val="o"/>
      <w:lvlJc w:val="left"/>
      <w:pPr>
        <w:tabs>
          <w:tab w:val="num" w:pos="3884"/>
        </w:tabs>
        <w:ind w:left="3884" w:hanging="360"/>
      </w:pPr>
      <w:rPr>
        <w:rFonts w:ascii="Courier New" w:hAnsi="Courier New" w:cs="Courier New" w:hint="default"/>
      </w:rPr>
    </w:lvl>
    <w:lvl w:ilvl="5" w:tplc="33F82D78" w:tentative="1">
      <w:start w:val="1"/>
      <w:numFmt w:val="bullet"/>
      <w:lvlText w:val=""/>
      <w:lvlJc w:val="left"/>
      <w:pPr>
        <w:tabs>
          <w:tab w:val="num" w:pos="4604"/>
        </w:tabs>
        <w:ind w:left="4604" w:hanging="360"/>
      </w:pPr>
      <w:rPr>
        <w:rFonts w:ascii="Wingdings" w:hAnsi="Wingdings" w:hint="default"/>
      </w:rPr>
    </w:lvl>
    <w:lvl w:ilvl="6" w:tplc="9B12878A" w:tentative="1">
      <w:start w:val="1"/>
      <w:numFmt w:val="bullet"/>
      <w:lvlText w:val=""/>
      <w:lvlJc w:val="left"/>
      <w:pPr>
        <w:tabs>
          <w:tab w:val="num" w:pos="5324"/>
        </w:tabs>
        <w:ind w:left="5324" w:hanging="360"/>
      </w:pPr>
      <w:rPr>
        <w:rFonts w:ascii="Symbol" w:hAnsi="Symbol" w:hint="default"/>
      </w:rPr>
    </w:lvl>
    <w:lvl w:ilvl="7" w:tplc="590C7292" w:tentative="1">
      <w:start w:val="1"/>
      <w:numFmt w:val="bullet"/>
      <w:lvlText w:val="o"/>
      <w:lvlJc w:val="left"/>
      <w:pPr>
        <w:tabs>
          <w:tab w:val="num" w:pos="6044"/>
        </w:tabs>
        <w:ind w:left="6044" w:hanging="360"/>
      </w:pPr>
      <w:rPr>
        <w:rFonts w:ascii="Courier New" w:hAnsi="Courier New" w:cs="Courier New" w:hint="default"/>
      </w:rPr>
    </w:lvl>
    <w:lvl w:ilvl="8" w:tplc="D73EEFCA"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10"/>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hideSpellingErrors/>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9C726A"/>
    <w:rsid w:val="000041F8"/>
    <w:rsid w:val="000042A8"/>
    <w:rsid w:val="00004308"/>
    <w:rsid w:val="00005BF0"/>
    <w:rsid w:val="0000617D"/>
    <w:rsid w:val="000066C2"/>
    <w:rsid w:val="00007154"/>
    <w:rsid w:val="000103AE"/>
    <w:rsid w:val="00011D69"/>
    <w:rsid w:val="00012AD3"/>
    <w:rsid w:val="00015C2D"/>
    <w:rsid w:val="00015F00"/>
    <w:rsid w:val="00016561"/>
    <w:rsid w:val="0001768D"/>
    <w:rsid w:val="00022C1D"/>
    <w:rsid w:val="0002592F"/>
    <w:rsid w:val="00031428"/>
    <w:rsid w:val="00034987"/>
    <w:rsid w:val="00041560"/>
    <w:rsid w:val="000602DF"/>
    <w:rsid w:val="00061B05"/>
    <w:rsid w:val="000632D5"/>
    <w:rsid w:val="000644EE"/>
    <w:rsid w:val="000712E3"/>
    <w:rsid w:val="0007780A"/>
    <w:rsid w:val="00085457"/>
    <w:rsid w:val="000925AD"/>
    <w:rsid w:val="00096FE1"/>
    <w:rsid w:val="00097A62"/>
    <w:rsid w:val="000A24EB"/>
    <w:rsid w:val="000B686A"/>
    <w:rsid w:val="000B6923"/>
    <w:rsid w:val="000B7195"/>
    <w:rsid w:val="000C5F3C"/>
    <w:rsid w:val="000C6DCC"/>
    <w:rsid w:val="000D47AA"/>
    <w:rsid w:val="000D5F70"/>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4639"/>
    <w:rsid w:val="001257EC"/>
    <w:rsid w:val="0013039B"/>
    <w:rsid w:val="00133D33"/>
    <w:rsid w:val="00134B6A"/>
    <w:rsid w:val="00134D64"/>
    <w:rsid w:val="00135A30"/>
    <w:rsid w:val="0013612C"/>
    <w:rsid w:val="00137FF6"/>
    <w:rsid w:val="00141650"/>
    <w:rsid w:val="00150BFA"/>
    <w:rsid w:val="001522E4"/>
    <w:rsid w:val="001561B6"/>
    <w:rsid w:val="00162A12"/>
    <w:rsid w:val="00166530"/>
    <w:rsid w:val="00167FB8"/>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1F7ED7"/>
    <w:rsid w:val="00202752"/>
    <w:rsid w:val="0020335A"/>
    <w:rsid w:val="002052BC"/>
    <w:rsid w:val="00205F9F"/>
    <w:rsid w:val="0020718E"/>
    <w:rsid w:val="00210338"/>
    <w:rsid w:val="002115FC"/>
    <w:rsid w:val="0021423C"/>
    <w:rsid w:val="00216071"/>
    <w:rsid w:val="00221EC0"/>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3B9B"/>
    <w:rsid w:val="002C4433"/>
    <w:rsid w:val="002C5ADD"/>
    <w:rsid w:val="002C6746"/>
    <w:rsid w:val="002C7826"/>
    <w:rsid w:val="002D022D"/>
    <w:rsid w:val="002D24BB"/>
    <w:rsid w:val="002D2FA7"/>
    <w:rsid w:val="002D47BA"/>
    <w:rsid w:val="002D77B9"/>
    <w:rsid w:val="002E46DA"/>
    <w:rsid w:val="002E7764"/>
    <w:rsid w:val="002F2AF7"/>
    <w:rsid w:val="002F69C4"/>
    <w:rsid w:val="002F6B19"/>
    <w:rsid w:val="002F7D9E"/>
    <w:rsid w:val="002F7E1C"/>
    <w:rsid w:val="00301A75"/>
    <w:rsid w:val="00302F70"/>
    <w:rsid w:val="0030336F"/>
    <w:rsid w:val="0030375E"/>
    <w:rsid w:val="00306BD2"/>
    <w:rsid w:val="00312A30"/>
    <w:rsid w:val="003201D8"/>
    <w:rsid w:val="00320F72"/>
    <w:rsid w:val="0032463E"/>
    <w:rsid w:val="00326224"/>
    <w:rsid w:val="00337EE4"/>
    <w:rsid w:val="00340FFD"/>
    <w:rsid w:val="00345C41"/>
    <w:rsid w:val="003506B1"/>
    <w:rsid w:val="00355877"/>
    <w:rsid w:val="00356AC7"/>
    <w:rsid w:val="003609FA"/>
    <w:rsid w:val="003710C8"/>
    <w:rsid w:val="003728D8"/>
    <w:rsid w:val="003750BE"/>
    <w:rsid w:val="00385A36"/>
    <w:rsid w:val="00385F3D"/>
    <w:rsid w:val="0038740C"/>
    <w:rsid w:val="00387B9D"/>
    <w:rsid w:val="00387C70"/>
    <w:rsid w:val="00390294"/>
    <w:rsid w:val="0039364F"/>
    <w:rsid w:val="00396686"/>
    <w:rsid w:val="0039778E"/>
    <w:rsid w:val="003B1452"/>
    <w:rsid w:val="003B4941"/>
    <w:rsid w:val="003C5714"/>
    <w:rsid w:val="003C6B9F"/>
    <w:rsid w:val="003C6E2A"/>
    <w:rsid w:val="003D0299"/>
    <w:rsid w:val="003D0808"/>
    <w:rsid w:val="003E6D80"/>
    <w:rsid w:val="003E7BCC"/>
    <w:rsid w:val="003F05FA"/>
    <w:rsid w:val="003F244A"/>
    <w:rsid w:val="003F2517"/>
    <w:rsid w:val="003F2BAE"/>
    <w:rsid w:val="003F30B8"/>
    <w:rsid w:val="003F4C45"/>
    <w:rsid w:val="003F5F7B"/>
    <w:rsid w:val="003F7D64"/>
    <w:rsid w:val="0040433A"/>
    <w:rsid w:val="00414300"/>
    <w:rsid w:val="00414F27"/>
    <w:rsid w:val="00420703"/>
    <w:rsid w:val="00425C67"/>
    <w:rsid w:val="00427E7A"/>
    <w:rsid w:val="00432509"/>
    <w:rsid w:val="004355AC"/>
    <w:rsid w:val="00436C49"/>
    <w:rsid w:val="004371E1"/>
    <w:rsid w:val="00443D98"/>
    <w:rsid w:val="00445366"/>
    <w:rsid w:val="00447F5B"/>
    <w:rsid w:val="00461DB0"/>
    <w:rsid w:val="00463926"/>
    <w:rsid w:val="00464AB7"/>
    <w:rsid w:val="00464C9A"/>
    <w:rsid w:val="00465807"/>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B7A7C"/>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052D"/>
    <w:rsid w:val="00505F69"/>
    <w:rsid w:val="00511C07"/>
    <w:rsid w:val="005125CB"/>
    <w:rsid w:val="00512EC4"/>
    <w:rsid w:val="0051725A"/>
    <w:rsid w:val="005173A6"/>
    <w:rsid w:val="00517BB8"/>
    <w:rsid w:val="00520354"/>
    <w:rsid w:val="00520BAA"/>
    <w:rsid w:val="005217D8"/>
    <w:rsid w:val="00522BA1"/>
    <w:rsid w:val="00525208"/>
    <w:rsid w:val="005257A5"/>
    <w:rsid w:val="005264C0"/>
    <w:rsid w:val="00526A8A"/>
    <w:rsid w:val="00527FB1"/>
    <w:rsid w:val="00530FE6"/>
    <w:rsid w:val="00531DF2"/>
    <w:rsid w:val="0053315C"/>
    <w:rsid w:val="00537476"/>
    <w:rsid w:val="005442EE"/>
    <w:rsid w:val="00545DA6"/>
    <w:rsid w:val="0054716E"/>
    <w:rsid w:val="00547353"/>
    <w:rsid w:val="005474E7"/>
    <w:rsid w:val="0054791D"/>
    <w:rsid w:val="005512A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0F88"/>
    <w:rsid w:val="00611C80"/>
    <w:rsid w:val="00615E19"/>
    <w:rsid w:val="00620692"/>
    <w:rsid w:val="00623885"/>
    <w:rsid w:val="006242CA"/>
    <w:rsid w:val="00627507"/>
    <w:rsid w:val="00633717"/>
    <w:rsid w:val="006344E1"/>
    <w:rsid w:val="00643524"/>
    <w:rsid w:val="0064393B"/>
    <w:rsid w:val="00645CF2"/>
    <w:rsid w:val="00653BED"/>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4E97"/>
    <w:rsid w:val="006A5D3A"/>
    <w:rsid w:val="006B1942"/>
    <w:rsid w:val="006B3A48"/>
    <w:rsid w:val="006B7225"/>
    <w:rsid w:val="006C23D4"/>
    <w:rsid w:val="006C7BB0"/>
    <w:rsid w:val="006D1C61"/>
    <w:rsid w:val="006D3237"/>
    <w:rsid w:val="006E2E37"/>
    <w:rsid w:val="006E3CF1"/>
    <w:rsid w:val="006E68A3"/>
    <w:rsid w:val="006E7E80"/>
    <w:rsid w:val="006F1C2D"/>
    <w:rsid w:val="006F48CA"/>
    <w:rsid w:val="006F64DD"/>
    <w:rsid w:val="006F712D"/>
    <w:rsid w:val="007124E6"/>
    <w:rsid w:val="00715127"/>
    <w:rsid w:val="00715E8E"/>
    <w:rsid w:val="00716851"/>
    <w:rsid w:val="00723580"/>
    <w:rsid w:val="00723755"/>
    <w:rsid w:val="0073136C"/>
    <w:rsid w:val="00731F0F"/>
    <w:rsid w:val="00733250"/>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86E3F"/>
    <w:rsid w:val="00790E96"/>
    <w:rsid w:val="007918C3"/>
    <w:rsid w:val="00791AB3"/>
    <w:rsid w:val="007926FD"/>
    <w:rsid w:val="00793366"/>
    <w:rsid w:val="00794B2D"/>
    <w:rsid w:val="0079666C"/>
    <w:rsid w:val="007A5C17"/>
    <w:rsid w:val="007A716F"/>
    <w:rsid w:val="007A793E"/>
    <w:rsid w:val="007B270A"/>
    <w:rsid w:val="007B4182"/>
    <w:rsid w:val="007C0695"/>
    <w:rsid w:val="007C419A"/>
    <w:rsid w:val="007C4CC8"/>
    <w:rsid w:val="007C5426"/>
    <w:rsid w:val="007C5798"/>
    <w:rsid w:val="007D1021"/>
    <w:rsid w:val="007D1ECD"/>
    <w:rsid w:val="007D3701"/>
    <w:rsid w:val="007D4832"/>
    <w:rsid w:val="007E21B2"/>
    <w:rsid w:val="007E2C4E"/>
    <w:rsid w:val="007E2C8C"/>
    <w:rsid w:val="007E51BA"/>
    <w:rsid w:val="007E73D7"/>
    <w:rsid w:val="007E79A4"/>
    <w:rsid w:val="007F1905"/>
    <w:rsid w:val="007F27E4"/>
    <w:rsid w:val="007F3437"/>
    <w:rsid w:val="00802C64"/>
    <w:rsid w:val="00803A06"/>
    <w:rsid w:val="00805E52"/>
    <w:rsid w:val="008061D0"/>
    <w:rsid w:val="00810B38"/>
    <w:rsid w:val="00812946"/>
    <w:rsid w:val="008204C7"/>
    <w:rsid w:val="00820992"/>
    <w:rsid w:val="00823602"/>
    <w:rsid w:val="008255F5"/>
    <w:rsid w:val="00826890"/>
    <w:rsid w:val="0083014E"/>
    <w:rsid w:val="0083214A"/>
    <w:rsid w:val="00834220"/>
    <w:rsid w:val="00845723"/>
    <w:rsid w:val="008519E7"/>
    <w:rsid w:val="00851EF9"/>
    <w:rsid w:val="008530DC"/>
    <w:rsid w:val="008577FD"/>
    <w:rsid w:val="00860B03"/>
    <w:rsid w:val="0086497A"/>
    <w:rsid w:val="0086538E"/>
    <w:rsid w:val="00867066"/>
    <w:rsid w:val="008713A1"/>
    <w:rsid w:val="00872584"/>
    <w:rsid w:val="00873E96"/>
    <w:rsid w:val="008754AB"/>
    <w:rsid w:val="0088060C"/>
    <w:rsid w:val="00882CD5"/>
    <w:rsid w:val="00883151"/>
    <w:rsid w:val="00884B0A"/>
    <w:rsid w:val="00893576"/>
    <w:rsid w:val="00893E73"/>
    <w:rsid w:val="008A7580"/>
    <w:rsid w:val="008B02DC"/>
    <w:rsid w:val="008B092C"/>
    <w:rsid w:val="008B14AA"/>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5AA6"/>
    <w:rsid w:val="00926F38"/>
    <w:rsid w:val="00927BEB"/>
    <w:rsid w:val="009333DC"/>
    <w:rsid w:val="00934301"/>
    <w:rsid w:val="00936CD1"/>
    <w:rsid w:val="0094131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6673"/>
    <w:rsid w:val="009C191B"/>
    <w:rsid w:val="009C2BD6"/>
    <w:rsid w:val="009C726A"/>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87F01"/>
    <w:rsid w:val="00A90BCD"/>
    <w:rsid w:val="00A92625"/>
    <w:rsid w:val="00A94C20"/>
    <w:rsid w:val="00A95D81"/>
    <w:rsid w:val="00AA1B09"/>
    <w:rsid w:val="00AA227F"/>
    <w:rsid w:val="00AA3BC7"/>
    <w:rsid w:val="00AA754A"/>
    <w:rsid w:val="00AB099E"/>
    <w:rsid w:val="00AB4328"/>
    <w:rsid w:val="00AC38DE"/>
    <w:rsid w:val="00AC4CD4"/>
    <w:rsid w:val="00AC7C9F"/>
    <w:rsid w:val="00AE0A2E"/>
    <w:rsid w:val="00AE354C"/>
    <w:rsid w:val="00AF12C5"/>
    <w:rsid w:val="00AF4B07"/>
    <w:rsid w:val="00AF6186"/>
    <w:rsid w:val="00AF7A3A"/>
    <w:rsid w:val="00B02587"/>
    <w:rsid w:val="00B049D1"/>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57D29"/>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B6A6D"/>
    <w:rsid w:val="00BC0B99"/>
    <w:rsid w:val="00BC1C27"/>
    <w:rsid w:val="00BC56A7"/>
    <w:rsid w:val="00BC6BBF"/>
    <w:rsid w:val="00BD1572"/>
    <w:rsid w:val="00BE14E3"/>
    <w:rsid w:val="00BE3774"/>
    <w:rsid w:val="00BE41E5"/>
    <w:rsid w:val="00BE4CE2"/>
    <w:rsid w:val="00BE6EEA"/>
    <w:rsid w:val="00BF118F"/>
    <w:rsid w:val="00BF1D11"/>
    <w:rsid w:val="00BF4109"/>
    <w:rsid w:val="00BF4CC3"/>
    <w:rsid w:val="00C0117C"/>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3739"/>
    <w:rsid w:val="00C74810"/>
    <w:rsid w:val="00C81E71"/>
    <w:rsid w:val="00C90D68"/>
    <w:rsid w:val="00C939FE"/>
    <w:rsid w:val="00C9516C"/>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3009"/>
    <w:rsid w:val="00D44C2E"/>
    <w:rsid w:val="00D45414"/>
    <w:rsid w:val="00D50A0A"/>
    <w:rsid w:val="00D53548"/>
    <w:rsid w:val="00D5576B"/>
    <w:rsid w:val="00D566BD"/>
    <w:rsid w:val="00D57706"/>
    <w:rsid w:val="00D57A4D"/>
    <w:rsid w:val="00D60AA7"/>
    <w:rsid w:val="00D6435F"/>
    <w:rsid w:val="00D66471"/>
    <w:rsid w:val="00D669D4"/>
    <w:rsid w:val="00D70641"/>
    <w:rsid w:val="00D74888"/>
    <w:rsid w:val="00D7488B"/>
    <w:rsid w:val="00D75E28"/>
    <w:rsid w:val="00D772C2"/>
    <w:rsid w:val="00D8008E"/>
    <w:rsid w:val="00D82C45"/>
    <w:rsid w:val="00D908A8"/>
    <w:rsid w:val="00D977B6"/>
    <w:rsid w:val="00DA1223"/>
    <w:rsid w:val="00DA4271"/>
    <w:rsid w:val="00DA4A31"/>
    <w:rsid w:val="00DA5E73"/>
    <w:rsid w:val="00DA7B04"/>
    <w:rsid w:val="00DB36C2"/>
    <w:rsid w:val="00DC00A8"/>
    <w:rsid w:val="00DC169B"/>
    <w:rsid w:val="00DC2AB9"/>
    <w:rsid w:val="00DC63F0"/>
    <w:rsid w:val="00DD37EA"/>
    <w:rsid w:val="00DD5C0D"/>
    <w:rsid w:val="00DD6EE5"/>
    <w:rsid w:val="00DE386C"/>
    <w:rsid w:val="00DE4D35"/>
    <w:rsid w:val="00DF098B"/>
    <w:rsid w:val="00DF11C4"/>
    <w:rsid w:val="00DF210C"/>
    <w:rsid w:val="00DF4B6A"/>
    <w:rsid w:val="00E004C0"/>
    <w:rsid w:val="00E020A0"/>
    <w:rsid w:val="00E02C09"/>
    <w:rsid w:val="00E04D59"/>
    <w:rsid w:val="00E07DA1"/>
    <w:rsid w:val="00E123CB"/>
    <w:rsid w:val="00E13B09"/>
    <w:rsid w:val="00E20E13"/>
    <w:rsid w:val="00E21DBC"/>
    <w:rsid w:val="00E275D7"/>
    <w:rsid w:val="00E27DBE"/>
    <w:rsid w:val="00E32AB1"/>
    <w:rsid w:val="00E3556F"/>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38A6"/>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498"/>
    <w:rsid w:val="00F72B14"/>
    <w:rsid w:val="00F7349B"/>
    <w:rsid w:val="00F85F03"/>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342F"/>
    <w:rsid w:val="00FE71B3"/>
    <w:rsid w:val="00FF03FB"/>
    <w:rsid w:val="00FF42C5"/>
    <w:rsid w:val="00FF5B2D"/>
    <w:rsid w:val="00FF790D"/>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FF5B2D"/>
    <w:rPr>
      <w:sz w:val="24"/>
      <w:szCs w:val="24"/>
      <w:lang w:val="en-GB"/>
    </w:rPr>
  </w:style>
  <w:style w:type="paragraph" w:styleId="Heading1">
    <w:name w:val="heading 1"/>
    <w:basedOn w:val="Normal"/>
    <w:next w:val="Normal"/>
    <w:link w:val="Heading1Char"/>
    <w:uiPriority w:val="98"/>
    <w:semiHidden/>
    <w:rsid w:val="00FF5B2D"/>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F5B2D"/>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F5B2D"/>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F5B2D"/>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F5B2D"/>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F5B2D"/>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F5B2D"/>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F5B2D"/>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F5B2D"/>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F5B2D"/>
    <w:rPr>
      <w:rFonts w:ascii="Tahoma" w:hAnsi="Tahoma" w:cs="Tahoma"/>
      <w:sz w:val="16"/>
      <w:szCs w:val="16"/>
    </w:rPr>
  </w:style>
  <w:style w:type="character" w:customStyle="1" w:styleId="BalloonTextChar">
    <w:name w:val="Balloon Text Char"/>
    <w:basedOn w:val="DefaultParagraphFont"/>
    <w:link w:val="BalloonText"/>
    <w:uiPriority w:val="98"/>
    <w:semiHidden/>
    <w:rsid w:val="00FF5B2D"/>
    <w:rPr>
      <w:rFonts w:ascii="Tahoma" w:hAnsi="Tahoma" w:cs="Tahoma"/>
      <w:sz w:val="16"/>
      <w:szCs w:val="16"/>
      <w:lang w:val="en-GB"/>
    </w:rPr>
  </w:style>
  <w:style w:type="character" w:styleId="BookTitle">
    <w:name w:val="Book Title"/>
    <w:uiPriority w:val="98"/>
    <w:semiHidden/>
    <w:qFormat/>
    <w:rsid w:val="00FF5B2D"/>
    <w:rPr>
      <w:i/>
      <w:iCs/>
      <w:smallCaps/>
      <w:spacing w:val="5"/>
    </w:rPr>
  </w:style>
  <w:style w:type="paragraph" w:customStyle="1" w:styleId="JuHeader">
    <w:name w:val="Ju_Header"/>
    <w:aliases w:val="_Header"/>
    <w:basedOn w:val="Header"/>
    <w:uiPriority w:val="29"/>
    <w:qFormat/>
    <w:rsid w:val="00FF5B2D"/>
    <w:pPr>
      <w:tabs>
        <w:tab w:val="clear" w:pos="4536"/>
        <w:tab w:val="clear" w:pos="9072"/>
      </w:tabs>
      <w:jc w:val="center"/>
    </w:pPr>
    <w:rPr>
      <w:sz w:val="18"/>
    </w:rPr>
  </w:style>
  <w:style w:type="paragraph" w:customStyle="1" w:styleId="NormalJustified">
    <w:name w:val="Normal_Justified"/>
    <w:basedOn w:val="Normal"/>
    <w:semiHidden/>
    <w:rsid w:val="00FF5B2D"/>
    <w:pPr>
      <w:jc w:val="both"/>
    </w:pPr>
  </w:style>
  <w:style w:type="character" w:styleId="Strong">
    <w:name w:val="Strong"/>
    <w:uiPriority w:val="98"/>
    <w:semiHidden/>
    <w:qFormat/>
    <w:rsid w:val="00FF5B2D"/>
    <w:rPr>
      <w:b/>
      <w:bCs/>
    </w:rPr>
  </w:style>
  <w:style w:type="paragraph" w:styleId="NoSpacing">
    <w:name w:val="No Spacing"/>
    <w:basedOn w:val="Normal"/>
    <w:link w:val="NoSpacingChar"/>
    <w:uiPriority w:val="98"/>
    <w:semiHidden/>
    <w:qFormat/>
    <w:rsid w:val="00FF5B2D"/>
  </w:style>
  <w:style w:type="character" w:customStyle="1" w:styleId="NoSpacingChar">
    <w:name w:val="No Spacing Char"/>
    <w:basedOn w:val="DefaultParagraphFont"/>
    <w:link w:val="NoSpacing"/>
    <w:uiPriority w:val="98"/>
    <w:semiHidden/>
    <w:rsid w:val="00FF5B2D"/>
    <w:rPr>
      <w:sz w:val="24"/>
      <w:szCs w:val="24"/>
      <w:lang w:val="en-GB"/>
    </w:rPr>
  </w:style>
  <w:style w:type="paragraph" w:customStyle="1" w:styleId="JuQuot">
    <w:name w:val="Ju_Quot"/>
    <w:aliases w:val="_Quote"/>
    <w:basedOn w:val="NormalJustified"/>
    <w:uiPriority w:val="20"/>
    <w:qFormat/>
    <w:rsid w:val="00FF5B2D"/>
    <w:pPr>
      <w:spacing w:before="120" w:after="120"/>
      <w:ind w:left="425" w:firstLine="142"/>
    </w:pPr>
    <w:rPr>
      <w:sz w:val="20"/>
    </w:rPr>
  </w:style>
  <w:style w:type="paragraph" w:customStyle="1" w:styleId="DummyStyle">
    <w:name w:val="Dummy_Style"/>
    <w:aliases w:val="_Dummy"/>
    <w:basedOn w:val="Normal"/>
    <w:semiHidden/>
    <w:qFormat/>
    <w:rsid w:val="00FF5B2D"/>
    <w:rPr>
      <w:color w:val="00B050"/>
      <w:sz w:val="22"/>
    </w:rPr>
  </w:style>
  <w:style w:type="paragraph" w:customStyle="1" w:styleId="JuList">
    <w:name w:val="Ju_List"/>
    <w:aliases w:val="_List_1"/>
    <w:basedOn w:val="NormalJustified"/>
    <w:uiPriority w:val="23"/>
    <w:qFormat/>
    <w:rsid w:val="00FF5B2D"/>
    <w:pPr>
      <w:numPr>
        <w:numId w:val="20"/>
      </w:numPr>
      <w:spacing w:before="280" w:after="60"/>
    </w:pPr>
  </w:style>
  <w:style w:type="paragraph" w:customStyle="1" w:styleId="JuLista">
    <w:name w:val="Ju_List_a"/>
    <w:aliases w:val="_List_2"/>
    <w:basedOn w:val="NormalJustified"/>
    <w:uiPriority w:val="23"/>
    <w:rsid w:val="00FF5B2D"/>
    <w:pPr>
      <w:numPr>
        <w:ilvl w:val="1"/>
        <w:numId w:val="20"/>
      </w:numPr>
    </w:pPr>
  </w:style>
  <w:style w:type="paragraph" w:customStyle="1" w:styleId="JuListi">
    <w:name w:val="Ju_List_i"/>
    <w:aliases w:val="_List_3"/>
    <w:basedOn w:val="NormalJustified"/>
    <w:uiPriority w:val="23"/>
    <w:rsid w:val="00FF5B2D"/>
    <w:pPr>
      <w:numPr>
        <w:ilvl w:val="2"/>
        <w:numId w:val="20"/>
      </w:numPr>
    </w:pPr>
  </w:style>
  <w:style w:type="paragraph" w:customStyle="1" w:styleId="JuHArticle">
    <w:name w:val="Ju_H_Article"/>
    <w:aliases w:val="_Title_Quote"/>
    <w:basedOn w:val="Normal"/>
    <w:next w:val="JuQuot"/>
    <w:uiPriority w:val="19"/>
    <w:qFormat/>
    <w:rsid w:val="00FF5B2D"/>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FF5B2D"/>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FF5B2D"/>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FF5B2D"/>
    <w:pPr>
      <w:keepNext/>
      <w:keepLines/>
      <w:numPr>
        <w:numId w:val="1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FF5B2D"/>
    <w:pPr>
      <w:numPr>
        <w:numId w:val="4"/>
      </w:numPr>
    </w:pPr>
  </w:style>
  <w:style w:type="paragraph" w:customStyle="1" w:styleId="JuSigned">
    <w:name w:val="Ju_Signed"/>
    <w:aliases w:val="_Signature"/>
    <w:basedOn w:val="Normal"/>
    <w:next w:val="JuPara"/>
    <w:uiPriority w:val="31"/>
    <w:qFormat/>
    <w:rsid w:val="00FF5B2D"/>
    <w:pPr>
      <w:tabs>
        <w:tab w:val="center" w:pos="1418"/>
        <w:tab w:val="center" w:pos="5954"/>
      </w:tabs>
      <w:spacing w:before="720"/>
    </w:pPr>
  </w:style>
  <w:style w:type="paragraph" w:styleId="Title">
    <w:name w:val="Title"/>
    <w:basedOn w:val="Normal"/>
    <w:next w:val="Normal"/>
    <w:link w:val="TitleChar"/>
    <w:uiPriority w:val="98"/>
    <w:semiHidden/>
    <w:qFormat/>
    <w:rsid w:val="00FF5B2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FF5B2D"/>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FF5B2D"/>
    <w:pPr>
      <w:numPr>
        <w:numId w:val="5"/>
      </w:numPr>
    </w:pPr>
  </w:style>
  <w:style w:type="numbering" w:customStyle="1" w:styleId="ECHRA1StyleNumberedList">
    <w:name w:val="ECHR_A1_Style_Numbered_List"/>
    <w:basedOn w:val="NoList"/>
    <w:rsid w:val="00FF5B2D"/>
    <w:pPr>
      <w:numPr>
        <w:numId w:val="6"/>
      </w:numPr>
    </w:pPr>
  </w:style>
  <w:style w:type="table" w:customStyle="1" w:styleId="ECHRTable2019">
    <w:name w:val="ECHR_Table_2019"/>
    <w:basedOn w:val="TableNormal"/>
    <w:uiPriority w:val="99"/>
    <w:rsid w:val="00FF5B2D"/>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FF5B2D"/>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FF5B2D"/>
    <w:pPr>
      <w:keepNext/>
      <w:keepLines/>
      <w:numPr>
        <w:ilvl w:val="1"/>
        <w:numId w:val="1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FF5B2D"/>
    <w:pPr>
      <w:keepNext/>
      <w:keepLines/>
      <w:numPr>
        <w:ilvl w:val="2"/>
        <w:numId w:val="1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FF5B2D"/>
    <w:pPr>
      <w:keepNext/>
      <w:keepLines/>
      <w:numPr>
        <w:ilvl w:val="3"/>
        <w:numId w:val="19"/>
      </w:numPr>
      <w:spacing w:before="100" w:beforeAutospacing="1" w:after="120"/>
      <w:jc w:val="both"/>
    </w:pPr>
    <w:rPr>
      <w:b w:val="0"/>
      <w:color w:val="auto"/>
      <w:sz w:val="24"/>
    </w:rPr>
  </w:style>
  <w:style w:type="paragraph" w:styleId="Header">
    <w:name w:val="header"/>
    <w:basedOn w:val="Normal"/>
    <w:link w:val="HeaderChar"/>
    <w:uiPriority w:val="98"/>
    <w:semiHidden/>
    <w:rsid w:val="00FF5B2D"/>
    <w:pPr>
      <w:tabs>
        <w:tab w:val="center" w:pos="4536"/>
        <w:tab w:val="right" w:pos="9072"/>
      </w:tabs>
    </w:pPr>
  </w:style>
  <w:style w:type="character" w:customStyle="1" w:styleId="HeaderChar">
    <w:name w:val="Header Char"/>
    <w:basedOn w:val="DefaultParagraphFont"/>
    <w:link w:val="Header"/>
    <w:uiPriority w:val="98"/>
    <w:semiHidden/>
    <w:rsid w:val="00FF5B2D"/>
    <w:rPr>
      <w:sz w:val="24"/>
      <w:szCs w:val="24"/>
      <w:lang w:val="en-GB"/>
    </w:rPr>
  </w:style>
  <w:style w:type="character" w:customStyle="1" w:styleId="Heading1Char">
    <w:name w:val="Heading 1 Char"/>
    <w:basedOn w:val="DefaultParagraphFont"/>
    <w:link w:val="Heading1"/>
    <w:uiPriority w:val="98"/>
    <w:semiHidden/>
    <w:rsid w:val="00FF5B2D"/>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FF5B2D"/>
    <w:pPr>
      <w:keepNext/>
      <w:keepLines/>
      <w:numPr>
        <w:ilvl w:val="4"/>
        <w:numId w:val="19"/>
      </w:numPr>
      <w:spacing w:before="100" w:beforeAutospacing="1" w:after="120"/>
      <w:jc w:val="both"/>
    </w:pPr>
    <w:rPr>
      <w:color w:val="auto"/>
      <w:sz w:val="20"/>
    </w:rPr>
  </w:style>
  <w:style w:type="paragraph" w:customStyle="1" w:styleId="JuHi">
    <w:name w:val="Ju_H_i"/>
    <w:aliases w:val="_Head_6"/>
    <w:basedOn w:val="Heading6"/>
    <w:next w:val="JuPara"/>
    <w:uiPriority w:val="17"/>
    <w:rsid w:val="00FF5B2D"/>
    <w:pPr>
      <w:keepNext/>
      <w:keepLines/>
      <w:numPr>
        <w:ilvl w:val="5"/>
        <w:numId w:val="1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FF5B2D"/>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FF5B2D"/>
    <w:pPr>
      <w:keepNext/>
      <w:keepLines/>
      <w:numPr>
        <w:ilvl w:val="6"/>
        <w:numId w:val="1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FF5B2D"/>
    <w:pPr>
      <w:keepNext/>
      <w:keepLines/>
      <w:numPr>
        <w:ilvl w:val="7"/>
        <w:numId w:val="19"/>
      </w:numPr>
      <w:spacing w:before="100" w:beforeAutospacing="1" w:after="120"/>
      <w:jc w:val="both"/>
    </w:pPr>
    <w:rPr>
      <w:i/>
    </w:rPr>
  </w:style>
  <w:style w:type="character" w:customStyle="1" w:styleId="Heading3Char">
    <w:name w:val="Heading 3 Char"/>
    <w:basedOn w:val="DefaultParagraphFont"/>
    <w:link w:val="Heading3"/>
    <w:uiPriority w:val="98"/>
    <w:semiHidden/>
    <w:rsid w:val="00FF5B2D"/>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FF5B2D"/>
    <w:pPr>
      <w:keepNext/>
      <w:keepLines/>
      <w:spacing w:before="240" w:after="240"/>
      <w:ind w:firstLine="284"/>
    </w:pPr>
  </w:style>
  <w:style w:type="paragraph" w:customStyle="1" w:styleId="JuJudges">
    <w:name w:val="Ju_Judges"/>
    <w:aliases w:val="_Judges"/>
    <w:basedOn w:val="Normal"/>
    <w:uiPriority w:val="32"/>
    <w:qFormat/>
    <w:rsid w:val="00FF5B2D"/>
    <w:pPr>
      <w:tabs>
        <w:tab w:val="left" w:pos="567"/>
        <w:tab w:val="left" w:pos="1134"/>
      </w:tabs>
    </w:pPr>
  </w:style>
  <w:style w:type="character" w:customStyle="1" w:styleId="Heading4Char">
    <w:name w:val="Heading 4 Char"/>
    <w:basedOn w:val="DefaultParagraphFont"/>
    <w:link w:val="Heading4"/>
    <w:uiPriority w:val="98"/>
    <w:semiHidden/>
    <w:rsid w:val="00FF5B2D"/>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FF5B2D"/>
    <w:pPr>
      <w:tabs>
        <w:tab w:val="center" w:pos="6407"/>
      </w:tabs>
      <w:spacing w:before="720"/>
      <w:jc w:val="right"/>
    </w:pPr>
  </w:style>
  <w:style w:type="character" w:customStyle="1" w:styleId="Heading5Char">
    <w:name w:val="Heading 5 Char"/>
    <w:basedOn w:val="DefaultParagraphFont"/>
    <w:link w:val="Heading5"/>
    <w:uiPriority w:val="98"/>
    <w:semiHidden/>
    <w:rsid w:val="00FF5B2D"/>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FF5B2D"/>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FF5B2D"/>
    <w:rPr>
      <w:caps w:val="0"/>
      <w:smallCaps/>
    </w:rPr>
  </w:style>
  <w:style w:type="character" w:styleId="SubtleEmphasis">
    <w:name w:val="Subtle Emphasis"/>
    <w:uiPriority w:val="98"/>
    <w:semiHidden/>
    <w:qFormat/>
    <w:rsid w:val="00FF5B2D"/>
    <w:rPr>
      <w:i/>
      <w:iCs/>
    </w:rPr>
  </w:style>
  <w:style w:type="table" w:customStyle="1" w:styleId="ECHRTable">
    <w:name w:val="ECHR_Table"/>
    <w:basedOn w:val="TableNormal"/>
    <w:rsid w:val="00FF5B2D"/>
    <w:rPr>
      <w:rFonts w:eastAsia="Times New Roman" w:cs="Times New Roman"/>
      <w:sz w:val="20"/>
      <w:szCs w:val="20"/>
      <w:lang w:val="en-GB"/>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F5B2D"/>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FF5B2D"/>
    <w:rPr>
      <w:b/>
      <w:bCs/>
      <w:i/>
      <w:iCs/>
      <w:spacing w:val="10"/>
      <w:bdr w:val="none" w:sz="0" w:space="0" w:color="auto"/>
      <w:shd w:val="clear" w:color="auto" w:fill="auto"/>
    </w:rPr>
  </w:style>
  <w:style w:type="paragraph" w:styleId="Footer0">
    <w:name w:val="footer"/>
    <w:basedOn w:val="Normal"/>
    <w:link w:val="FooterChar"/>
    <w:uiPriority w:val="98"/>
    <w:semiHidden/>
    <w:rsid w:val="00FF5B2D"/>
    <w:pPr>
      <w:tabs>
        <w:tab w:val="center" w:pos="3686"/>
        <w:tab w:val="right" w:pos="7371"/>
      </w:tabs>
    </w:pPr>
  </w:style>
  <w:style w:type="character" w:customStyle="1" w:styleId="FooterChar">
    <w:name w:val="Footer Char"/>
    <w:basedOn w:val="DefaultParagraphFont"/>
    <w:link w:val="Footer0"/>
    <w:uiPriority w:val="98"/>
    <w:semiHidden/>
    <w:rsid w:val="00FF5B2D"/>
    <w:rPr>
      <w:sz w:val="24"/>
      <w:szCs w:val="24"/>
      <w:lang w:val="en-GB"/>
    </w:rPr>
  </w:style>
  <w:style w:type="character" w:styleId="FootnoteReference">
    <w:name w:val="footnote reference"/>
    <w:basedOn w:val="DefaultParagraphFont"/>
    <w:uiPriority w:val="98"/>
    <w:semiHidden/>
    <w:rsid w:val="00FF5B2D"/>
    <w:rPr>
      <w:vertAlign w:val="superscript"/>
    </w:rPr>
  </w:style>
  <w:style w:type="paragraph" w:styleId="FootnoteText">
    <w:name w:val="footnote text"/>
    <w:basedOn w:val="NormalJustified"/>
    <w:link w:val="FootnoteTextChar"/>
    <w:uiPriority w:val="98"/>
    <w:semiHidden/>
    <w:rsid w:val="00FF5B2D"/>
    <w:rPr>
      <w:sz w:val="20"/>
      <w:szCs w:val="20"/>
    </w:rPr>
  </w:style>
  <w:style w:type="character" w:customStyle="1" w:styleId="FootnoteTextChar">
    <w:name w:val="Footnote Text Char"/>
    <w:basedOn w:val="DefaultParagraphFont"/>
    <w:link w:val="FootnoteText"/>
    <w:uiPriority w:val="98"/>
    <w:semiHidden/>
    <w:rsid w:val="00FF5B2D"/>
    <w:rPr>
      <w:sz w:val="20"/>
      <w:szCs w:val="20"/>
      <w:lang w:val="en-GB"/>
    </w:rPr>
  </w:style>
  <w:style w:type="character" w:customStyle="1" w:styleId="Heading6Char">
    <w:name w:val="Heading 6 Char"/>
    <w:basedOn w:val="DefaultParagraphFont"/>
    <w:link w:val="Heading6"/>
    <w:uiPriority w:val="98"/>
    <w:semiHidden/>
    <w:rsid w:val="00FF5B2D"/>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FF5B2D"/>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FF5B2D"/>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FF5B2D"/>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FF5B2D"/>
    <w:rPr>
      <w:color w:val="0072BC" w:themeColor="hyperlink"/>
      <w:u w:val="single"/>
    </w:rPr>
  </w:style>
  <w:style w:type="character" w:styleId="IntenseEmphasis">
    <w:name w:val="Intense Emphasis"/>
    <w:uiPriority w:val="98"/>
    <w:semiHidden/>
    <w:qFormat/>
    <w:rsid w:val="00FF5B2D"/>
    <w:rPr>
      <w:b/>
      <w:bCs/>
    </w:rPr>
  </w:style>
  <w:style w:type="paragraph" w:styleId="IntenseQuote">
    <w:name w:val="Intense Quote"/>
    <w:basedOn w:val="Normal"/>
    <w:next w:val="Normal"/>
    <w:link w:val="IntenseQuoteChar"/>
    <w:uiPriority w:val="98"/>
    <w:semiHidden/>
    <w:qFormat/>
    <w:rsid w:val="00FF5B2D"/>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FF5B2D"/>
    <w:rPr>
      <w:b/>
      <w:bCs/>
      <w:i/>
      <w:iCs/>
      <w:sz w:val="24"/>
      <w:szCs w:val="24"/>
      <w:lang w:val="en-GB" w:bidi="en-US"/>
    </w:rPr>
  </w:style>
  <w:style w:type="character" w:styleId="IntenseReference">
    <w:name w:val="Intense Reference"/>
    <w:uiPriority w:val="98"/>
    <w:semiHidden/>
    <w:qFormat/>
    <w:rsid w:val="00FF5B2D"/>
    <w:rPr>
      <w:smallCaps/>
      <w:spacing w:val="5"/>
      <w:u w:val="single"/>
    </w:rPr>
  </w:style>
  <w:style w:type="paragraph" w:styleId="ListParagraph">
    <w:name w:val="List Paragraph"/>
    <w:basedOn w:val="Normal"/>
    <w:uiPriority w:val="98"/>
    <w:semiHidden/>
    <w:qFormat/>
    <w:rsid w:val="00FF5B2D"/>
    <w:pPr>
      <w:ind w:left="720"/>
      <w:contextualSpacing/>
    </w:pPr>
  </w:style>
  <w:style w:type="table" w:customStyle="1" w:styleId="LtrTableAddress">
    <w:name w:val="Ltr_Table_Address"/>
    <w:aliases w:val="ECHR_Ltr_Table_Address"/>
    <w:basedOn w:val="TableNormal"/>
    <w:uiPriority w:val="99"/>
    <w:rsid w:val="00FF5B2D"/>
    <w:rPr>
      <w:sz w:val="24"/>
      <w:szCs w:val="24"/>
    </w:rPr>
    <w:tblPr>
      <w:tblInd w:w="5103" w:type="dxa"/>
    </w:tblPr>
  </w:style>
  <w:style w:type="paragraph" w:styleId="Quote">
    <w:name w:val="Quote"/>
    <w:basedOn w:val="Normal"/>
    <w:next w:val="Normal"/>
    <w:link w:val="QuoteChar"/>
    <w:uiPriority w:val="98"/>
    <w:semiHidden/>
    <w:qFormat/>
    <w:rsid w:val="00FF5B2D"/>
    <w:pPr>
      <w:spacing w:before="200"/>
      <w:ind w:left="360" w:right="360"/>
    </w:pPr>
    <w:rPr>
      <w:i/>
      <w:iCs/>
      <w:lang w:bidi="en-US"/>
    </w:rPr>
  </w:style>
  <w:style w:type="character" w:customStyle="1" w:styleId="QuoteChar">
    <w:name w:val="Quote Char"/>
    <w:basedOn w:val="DefaultParagraphFont"/>
    <w:link w:val="Quote"/>
    <w:uiPriority w:val="98"/>
    <w:semiHidden/>
    <w:rsid w:val="00FF5B2D"/>
    <w:rPr>
      <w:i/>
      <w:iCs/>
      <w:sz w:val="24"/>
      <w:szCs w:val="24"/>
      <w:lang w:val="en-GB" w:bidi="en-US"/>
    </w:rPr>
  </w:style>
  <w:style w:type="character" w:styleId="SubtleReference">
    <w:name w:val="Subtle Reference"/>
    <w:uiPriority w:val="98"/>
    <w:semiHidden/>
    <w:qFormat/>
    <w:rsid w:val="00FF5B2D"/>
    <w:rPr>
      <w:smallCaps/>
    </w:rPr>
  </w:style>
  <w:style w:type="table" w:styleId="TableGrid">
    <w:name w:val="Table Grid"/>
    <w:basedOn w:val="TableNormal"/>
    <w:uiPriority w:val="59"/>
    <w:semiHidden/>
    <w:rsid w:val="00FF5B2D"/>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F5B2D"/>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F5B2D"/>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F5B2D"/>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F5B2D"/>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F5B2D"/>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F5B2D"/>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FF5B2D"/>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F5B2D"/>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F5B2D"/>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F5B2D"/>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FF5B2D"/>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F5B2D"/>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F5B2D"/>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FF5B2D"/>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FF5B2D"/>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FF5B2D"/>
    <w:pPr>
      <w:numPr>
        <w:numId w:val="1"/>
      </w:numPr>
    </w:pPr>
  </w:style>
  <w:style w:type="paragraph" w:customStyle="1" w:styleId="JuPara">
    <w:name w:val="Ju_Para"/>
    <w:aliases w:val="_Para"/>
    <w:basedOn w:val="NormalJustified"/>
    <w:link w:val="JuParaChar"/>
    <w:uiPriority w:val="4"/>
    <w:qFormat/>
    <w:rsid w:val="00FF5B2D"/>
    <w:pPr>
      <w:ind w:firstLine="284"/>
    </w:pPr>
  </w:style>
  <w:style w:type="numbering" w:styleId="1ai">
    <w:name w:val="Outline List 1"/>
    <w:basedOn w:val="NoList"/>
    <w:uiPriority w:val="99"/>
    <w:semiHidden/>
    <w:unhideWhenUsed/>
    <w:rsid w:val="00FF5B2D"/>
    <w:pPr>
      <w:numPr>
        <w:numId w:val="2"/>
      </w:numPr>
    </w:pPr>
  </w:style>
  <w:style w:type="table" w:customStyle="1" w:styleId="ECHRTableSimpleBox">
    <w:name w:val="ECHR_Table_Simple_Box"/>
    <w:basedOn w:val="TableNormal"/>
    <w:uiPriority w:val="99"/>
    <w:rsid w:val="00FF5B2D"/>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FF5B2D"/>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FF5B2D"/>
    <w:pPr>
      <w:numPr>
        <w:numId w:val="3"/>
      </w:numPr>
    </w:pPr>
  </w:style>
  <w:style w:type="table" w:customStyle="1" w:styleId="ECHRTableForInternalUse">
    <w:name w:val="ECHR_Table_For_Internal_Use"/>
    <w:basedOn w:val="TableNormal"/>
    <w:uiPriority w:val="99"/>
    <w:rsid w:val="00FF5B2D"/>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FF5B2D"/>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F5B2D"/>
  </w:style>
  <w:style w:type="paragraph" w:styleId="BlockText">
    <w:name w:val="Block Text"/>
    <w:basedOn w:val="Normal"/>
    <w:uiPriority w:val="98"/>
    <w:semiHidden/>
    <w:rsid w:val="00FF5B2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F5B2D"/>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F5B2D"/>
    <w:pPr>
      <w:spacing w:after="120"/>
    </w:pPr>
  </w:style>
  <w:style w:type="character" w:customStyle="1" w:styleId="BodyTextChar">
    <w:name w:val="Body Text Char"/>
    <w:basedOn w:val="DefaultParagraphFont"/>
    <w:link w:val="BodyText"/>
    <w:uiPriority w:val="98"/>
    <w:semiHidden/>
    <w:rsid w:val="00FF5B2D"/>
    <w:rPr>
      <w:sz w:val="24"/>
      <w:szCs w:val="24"/>
      <w:lang w:val="en-GB"/>
    </w:rPr>
  </w:style>
  <w:style w:type="table" w:customStyle="1" w:styleId="ECHRTableOddBanded">
    <w:name w:val="ECHR_Table_Odd_Banded"/>
    <w:basedOn w:val="TableNormal"/>
    <w:uiPriority w:val="99"/>
    <w:rsid w:val="00FF5B2D"/>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F5B2D"/>
    <w:pPr>
      <w:spacing w:after="120" w:line="480" w:lineRule="auto"/>
    </w:pPr>
  </w:style>
  <w:style w:type="table" w:customStyle="1" w:styleId="ECHRHeaderTableReduced">
    <w:name w:val="ECHR_Header_Table_Reduced"/>
    <w:basedOn w:val="TableNormal"/>
    <w:uiPriority w:val="99"/>
    <w:rsid w:val="00FF5B2D"/>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FF5B2D"/>
    <w:pPr>
      <w:ind w:firstLine="284"/>
    </w:pPr>
    <w:rPr>
      <w:b/>
    </w:rPr>
  </w:style>
  <w:style w:type="character" w:styleId="PageNumber">
    <w:name w:val="page number"/>
    <w:uiPriority w:val="98"/>
    <w:semiHidden/>
    <w:rsid w:val="00FF5B2D"/>
    <w:rPr>
      <w:sz w:val="18"/>
    </w:rPr>
  </w:style>
  <w:style w:type="paragraph" w:styleId="ListBullet">
    <w:name w:val="List Bullet"/>
    <w:basedOn w:val="Normal"/>
    <w:uiPriority w:val="98"/>
    <w:semiHidden/>
    <w:rsid w:val="00FF5B2D"/>
    <w:pPr>
      <w:numPr>
        <w:numId w:val="7"/>
      </w:numPr>
    </w:pPr>
  </w:style>
  <w:style w:type="paragraph" w:styleId="ListBullet3">
    <w:name w:val="List Bullet 3"/>
    <w:basedOn w:val="Normal"/>
    <w:uiPriority w:val="98"/>
    <w:semiHidden/>
    <w:rsid w:val="00FF5B2D"/>
    <w:pPr>
      <w:numPr>
        <w:numId w:val="9"/>
      </w:numPr>
      <w:contextualSpacing/>
    </w:pPr>
  </w:style>
  <w:style w:type="character" w:customStyle="1" w:styleId="BodyText2Char">
    <w:name w:val="Body Text 2 Char"/>
    <w:basedOn w:val="DefaultParagraphFont"/>
    <w:link w:val="BodyText2"/>
    <w:uiPriority w:val="98"/>
    <w:semiHidden/>
    <w:rsid w:val="00FF5B2D"/>
    <w:rPr>
      <w:sz w:val="24"/>
      <w:szCs w:val="24"/>
      <w:lang w:val="en-GB"/>
    </w:rPr>
  </w:style>
  <w:style w:type="paragraph" w:styleId="BodyText3">
    <w:name w:val="Body Text 3"/>
    <w:basedOn w:val="Normal"/>
    <w:link w:val="BodyText3Char"/>
    <w:uiPriority w:val="98"/>
    <w:semiHidden/>
    <w:rsid w:val="00FF5B2D"/>
    <w:pPr>
      <w:spacing w:after="120"/>
    </w:pPr>
    <w:rPr>
      <w:sz w:val="16"/>
      <w:szCs w:val="16"/>
    </w:rPr>
  </w:style>
  <w:style w:type="character" w:customStyle="1" w:styleId="BodyText3Char">
    <w:name w:val="Body Text 3 Char"/>
    <w:basedOn w:val="DefaultParagraphFont"/>
    <w:link w:val="BodyText3"/>
    <w:uiPriority w:val="98"/>
    <w:semiHidden/>
    <w:rsid w:val="00FF5B2D"/>
    <w:rPr>
      <w:sz w:val="16"/>
      <w:szCs w:val="16"/>
      <w:lang w:val="en-GB"/>
    </w:rPr>
  </w:style>
  <w:style w:type="paragraph" w:styleId="BodyTextFirstIndent">
    <w:name w:val="Body Text First Indent"/>
    <w:basedOn w:val="BodyText"/>
    <w:link w:val="BodyTextFirstIndentChar"/>
    <w:uiPriority w:val="98"/>
    <w:semiHidden/>
    <w:rsid w:val="00FF5B2D"/>
    <w:pPr>
      <w:spacing w:after="0"/>
      <w:ind w:firstLine="360"/>
    </w:pPr>
  </w:style>
  <w:style w:type="character" w:customStyle="1" w:styleId="BodyTextFirstIndentChar">
    <w:name w:val="Body Text First Indent Char"/>
    <w:basedOn w:val="BodyTextChar"/>
    <w:link w:val="BodyTextFirstIndent"/>
    <w:uiPriority w:val="98"/>
    <w:semiHidden/>
    <w:rsid w:val="00FF5B2D"/>
    <w:rPr>
      <w:sz w:val="24"/>
      <w:szCs w:val="24"/>
      <w:lang w:val="en-GB"/>
    </w:rPr>
  </w:style>
  <w:style w:type="paragraph" w:styleId="BodyTextIndent">
    <w:name w:val="Body Text Indent"/>
    <w:basedOn w:val="Normal"/>
    <w:link w:val="BodyTextIndentChar"/>
    <w:uiPriority w:val="98"/>
    <w:semiHidden/>
    <w:rsid w:val="00FF5B2D"/>
    <w:pPr>
      <w:spacing w:after="120"/>
      <w:ind w:left="283"/>
    </w:pPr>
  </w:style>
  <w:style w:type="character" w:customStyle="1" w:styleId="BodyTextIndentChar">
    <w:name w:val="Body Text Indent Char"/>
    <w:basedOn w:val="DefaultParagraphFont"/>
    <w:link w:val="BodyTextIndent"/>
    <w:uiPriority w:val="98"/>
    <w:semiHidden/>
    <w:rsid w:val="00FF5B2D"/>
    <w:rPr>
      <w:sz w:val="24"/>
      <w:szCs w:val="24"/>
      <w:lang w:val="en-GB"/>
    </w:rPr>
  </w:style>
  <w:style w:type="paragraph" w:styleId="BodyTextFirstIndent2">
    <w:name w:val="Body Text First Indent 2"/>
    <w:basedOn w:val="BodyTextIndent"/>
    <w:link w:val="BodyTextFirstIndent2Char"/>
    <w:uiPriority w:val="98"/>
    <w:semiHidden/>
    <w:rsid w:val="00FF5B2D"/>
    <w:pPr>
      <w:spacing w:after="0"/>
      <w:ind w:left="360" w:firstLine="360"/>
    </w:pPr>
  </w:style>
  <w:style w:type="character" w:customStyle="1" w:styleId="BodyTextFirstIndent2Char">
    <w:name w:val="Body Text First Indent 2 Char"/>
    <w:basedOn w:val="BodyTextIndentChar"/>
    <w:link w:val="BodyTextFirstIndent2"/>
    <w:uiPriority w:val="98"/>
    <w:semiHidden/>
    <w:rsid w:val="00FF5B2D"/>
    <w:rPr>
      <w:sz w:val="24"/>
      <w:szCs w:val="24"/>
      <w:lang w:val="en-GB"/>
    </w:rPr>
  </w:style>
  <w:style w:type="paragraph" w:styleId="BodyTextIndent2">
    <w:name w:val="Body Text Indent 2"/>
    <w:basedOn w:val="Normal"/>
    <w:link w:val="BodyTextIndent2Char"/>
    <w:uiPriority w:val="98"/>
    <w:semiHidden/>
    <w:rsid w:val="00FF5B2D"/>
    <w:pPr>
      <w:spacing w:after="120" w:line="480" w:lineRule="auto"/>
      <w:ind w:left="283"/>
    </w:pPr>
  </w:style>
  <w:style w:type="character" w:customStyle="1" w:styleId="BodyTextIndent2Char">
    <w:name w:val="Body Text Indent 2 Char"/>
    <w:basedOn w:val="DefaultParagraphFont"/>
    <w:link w:val="BodyTextIndent2"/>
    <w:uiPriority w:val="98"/>
    <w:semiHidden/>
    <w:rsid w:val="00FF5B2D"/>
    <w:rPr>
      <w:sz w:val="24"/>
      <w:szCs w:val="24"/>
      <w:lang w:val="en-GB"/>
    </w:rPr>
  </w:style>
  <w:style w:type="paragraph" w:styleId="BodyTextIndent3">
    <w:name w:val="Body Text Indent 3"/>
    <w:basedOn w:val="Normal"/>
    <w:link w:val="BodyTextIndent3Char"/>
    <w:uiPriority w:val="98"/>
    <w:semiHidden/>
    <w:rsid w:val="00FF5B2D"/>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F5B2D"/>
    <w:rPr>
      <w:sz w:val="16"/>
      <w:szCs w:val="16"/>
      <w:lang w:val="en-GB"/>
    </w:rPr>
  </w:style>
  <w:style w:type="paragraph" w:styleId="Caption">
    <w:name w:val="caption"/>
    <w:basedOn w:val="Normal"/>
    <w:next w:val="Normal"/>
    <w:uiPriority w:val="98"/>
    <w:semiHidden/>
    <w:qFormat/>
    <w:rsid w:val="00FF5B2D"/>
    <w:pPr>
      <w:spacing w:after="200"/>
    </w:pPr>
    <w:rPr>
      <w:b/>
      <w:bCs/>
      <w:color w:val="0072BC" w:themeColor="accent1"/>
      <w:sz w:val="18"/>
      <w:szCs w:val="18"/>
    </w:rPr>
  </w:style>
  <w:style w:type="paragraph" w:styleId="Closing">
    <w:name w:val="Closing"/>
    <w:basedOn w:val="Normal"/>
    <w:link w:val="ClosingChar"/>
    <w:uiPriority w:val="98"/>
    <w:semiHidden/>
    <w:rsid w:val="00FF5B2D"/>
    <w:pPr>
      <w:ind w:left="4252"/>
    </w:pPr>
  </w:style>
  <w:style w:type="character" w:customStyle="1" w:styleId="ClosingChar">
    <w:name w:val="Closing Char"/>
    <w:basedOn w:val="DefaultParagraphFont"/>
    <w:link w:val="Closing"/>
    <w:uiPriority w:val="98"/>
    <w:semiHidden/>
    <w:rsid w:val="00FF5B2D"/>
    <w:rPr>
      <w:sz w:val="24"/>
      <w:szCs w:val="24"/>
      <w:lang w:val="en-GB"/>
    </w:rPr>
  </w:style>
  <w:style w:type="table" w:styleId="ColorfulGrid">
    <w:name w:val="Colorful Grid"/>
    <w:basedOn w:val="TableNormal"/>
    <w:uiPriority w:val="73"/>
    <w:semiHidden/>
    <w:rsid w:val="00FF5B2D"/>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F5B2D"/>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F5B2D"/>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F5B2D"/>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FF5B2D"/>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F5B2D"/>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F5B2D"/>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F5B2D"/>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F5B2D"/>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F5B2D"/>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F5B2D"/>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FF5B2D"/>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F5B2D"/>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F5B2D"/>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F5B2D"/>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F5B2D"/>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F5B2D"/>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F5B2D"/>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FF5B2D"/>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F5B2D"/>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F5B2D"/>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F5B2D"/>
    <w:rPr>
      <w:sz w:val="16"/>
      <w:szCs w:val="16"/>
    </w:rPr>
  </w:style>
  <w:style w:type="paragraph" w:styleId="CommentText">
    <w:name w:val="annotation text"/>
    <w:basedOn w:val="Normal"/>
    <w:link w:val="CommentTextChar"/>
    <w:uiPriority w:val="98"/>
    <w:semiHidden/>
    <w:rsid w:val="00FF5B2D"/>
    <w:rPr>
      <w:sz w:val="20"/>
      <w:szCs w:val="20"/>
    </w:rPr>
  </w:style>
  <w:style w:type="character" w:customStyle="1" w:styleId="CommentTextChar">
    <w:name w:val="Comment Text Char"/>
    <w:basedOn w:val="DefaultParagraphFont"/>
    <w:link w:val="CommentText"/>
    <w:uiPriority w:val="98"/>
    <w:semiHidden/>
    <w:rsid w:val="00FF5B2D"/>
    <w:rPr>
      <w:sz w:val="20"/>
      <w:szCs w:val="20"/>
      <w:lang w:val="en-GB"/>
    </w:rPr>
  </w:style>
  <w:style w:type="paragraph" w:styleId="CommentSubject">
    <w:name w:val="annotation subject"/>
    <w:basedOn w:val="CommentText"/>
    <w:next w:val="CommentText"/>
    <w:link w:val="CommentSubjectChar"/>
    <w:uiPriority w:val="98"/>
    <w:semiHidden/>
    <w:rsid w:val="00FF5B2D"/>
    <w:rPr>
      <w:b/>
      <w:bCs/>
    </w:rPr>
  </w:style>
  <w:style w:type="character" w:customStyle="1" w:styleId="CommentSubjectChar">
    <w:name w:val="Comment Subject Char"/>
    <w:basedOn w:val="CommentTextChar"/>
    <w:link w:val="CommentSubject"/>
    <w:uiPriority w:val="98"/>
    <w:semiHidden/>
    <w:rsid w:val="00FF5B2D"/>
    <w:rPr>
      <w:b/>
      <w:bCs/>
      <w:sz w:val="20"/>
      <w:szCs w:val="20"/>
      <w:lang w:val="en-GB"/>
    </w:rPr>
  </w:style>
  <w:style w:type="table" w:styleId="DarkList">
    <w:name w:val="Dark List"/>
    <w:basedOn w:val="TableNormal"/>
    <w:uiPriority w:val="70"/>
    <w:semiHidden/>
    <w:rsid w:val="00FF5B2D"/>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F5B2D"/>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F5B2D"/>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F5B2D"/>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FF5B2D"/>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F5B2D"/>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F5B2D"/>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F5B2D"/>
  </w:style>
  <w:style w:type="character" w:customStyle="1" w:styleId="DateChar">
    <w:name w:val="Date Char"/>
    <w:basedOn w:val="DefaultParagraphFont"/>
    <w:link w:val="Date"/>
    <w:uiPriority w:val="98"/>
    <w:semiHidden/>
    <w:rsid w:val="00FF5B2D"/>
    <w:rPr>
      <w:sz w:val="24"/>
      <w:szCs w:val="24"/>
      <w:lang w:val="en-GB"/>
    </w:rPr>
  </w:style>
  <w:style w:type="paragraph" w:styleId="DocumentMap">
    <w:name w:val="Document Map"/>
    <w:basedOn w:val="Normal"/>
    <w:link w:val="DocumentMapChar"/>
    <w:uiPriority w:val="98"/>
    <w:semiHidden/>
    <w:rsid w:val="00FF5B2D"/>
    <w:rPr>
      <w:rFonts w:ascii="Tahoma" w:hAnsi="Tahoma" w:cs="Tahoma"/>
      <w:sz w:val="16"/>
      <w:szCs w:val="16"/>
    </w:rPr>
  </w:style>
  <w:style w:type="character" w:customStyle="1" w:styleId="DocumentMapChar">
    <w:name w:val="Document Map Char"/>
    <w:basedOn w:val="DefaultParagraphFont"/>
    <w:link w:val="DocumentMap"/>
    <w:uiPriority w:val="98"/>
    <w:semiHidden/>
    <w:rsid w:val="00FF5B2D"/>
    <w:rPr>
      <w:rFonts w:ascii="Tahoma" w:hAnsi="Tahoma" w:cs="Tahoma"/>
      <w:sz w:val="16"/>
      <w:szCs w:val="16"/>
      <w:lang w:val="en-GB"/>
    </w:rPr>
  </w:style>
  <w:style w:type="paragraph" w:styleId="E-mailSignature">
    <w:name w:val="E-mail Signature"/>
    <w:basedOn w:val="Normal"/>
    <w:link w:val="E-mailSignatureChar"/>
    <w:uiPriority w:val="98"/>
    <w:semiHidden/>
    <w:rsid w:val="00FF5B2D"/>
  </w:style>
  <w:style w:type="character" w:customStyle="1" w:styleId="E-mailSignatureChar">
    <w:name w:val="E-mail Signature Char"/>
    <w:basedOn w:val="DefaultParagraphFont"/>
    <w:link w:val="E-mailSignature"/>
    <w:uiPriority w:val="98"/>
    <w:semiHidden/>
    <w:rsid w:val="00FF5B2D"/>
    <w:rPr>
      <w:sz w:val="24"/>
      <w:szCs w:val="24"/>
      <w:lang w:val="en-GB"/>
    </w:rPr>
  </w:style>
  <w:style w:type="character" w:styleId="EndnoteReference">
    <w:name w:val="endnote reference"/>
    <w:basedOn w:val="DefaultParagraphFont"/>
    <w:uiPriority w:val="98"/>
    <w:semiHidden/>
    <w:rsid w:val="00FF5B2D"/>
    <w:rPr>
      <w:vertAlign w:val="superscript"/>
    </w:rPr>
  </w:style>
  <w:style w:type="paragraph" w:styleId="EndnoteText">
    <w:name w:val="endnote text"/>
    <w:basedOn w:val="Normal"/>
    <w:link w:val="EndnoteTextChar"/>
    <w:uiPriority w:val="98"/>
    <w:semiHidden/>
    <w:rsid w:val="00FF5B2D"/>
    <w:rPr>
      <w:sz w:val="20"/>
      <w:szCs w:val="20"/>
    </w:rPr>
  </w:style>
  <w:style w:type="character" w:customStyle="1" w:styleId="EndnoteTextChar">
    <w:name w:val="Endnote Text Char"/>
    <w:basedOn w:val="DefaultParagraphFont"/>
    <w:link w:val="EndnoteText"/>
    <w:uiPriority w:val="98"/>
    <w:semiHidden/>
    <w:rsid w:val="00FF5B2D"/>
    <w:rPr>
      <w:sz w:val="20"/>
      <w:szCs w:val="20"/>
      <w:lang w:val="en-GB"/>
    </w:rPr>
  </w:style>
  <w:style w:type="paragraph" w:styleId="EnvelopeAddress">
    <w:name w:val="envelope address"/>
    <w:basedOn w:val="Normal"/>
    <w:uiPriority w:val="98"/>
    <w:semiHidden/>
    <w:rsid w:val="00FF5B2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F5B2D"/>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F5B2D"/>
    <w:rPr>
      <w:color w:val="7030A0" w:themeColor="followedHyperlink"/>
      <w:u w:val="single"/>
    </w:rPr>
  </w:style>
  <w:style w:type="character" w:styleId="HTMLAcronym">
    <w:name w:val="HTML Acronym"/>
    <w:basedOn w:val="DefaultParagraphFont"/>
    <w:uiPriority w:val="98"/>
    <w:semiHidden/>
    <w:rsid w:val="00FF5B2D"/>
  </w:style>
  <w:style w:type="paragraph" w:styleId="HTMLAddress">
    <w:name w:val="HTML Address"/>
    <w:basedOn w:val="Normal"/>
    <w:link w:val="HTMLAddressChar"/>
    <w:uiPriority w:val="98"/>
    <w:semiHidden/>
    <w:rsid w:val="00FF5B2D"/>
    <w:rPr>
      <w:i/>
      <w:iCs/>
    </w:rPr>
  </w:style>
  <w:style w:type="character" w:customStyle="1" w:styleId="HTMLAddressChar">
    <w:name w:val="HTML Address Char"/>
    <w:basedOn w:val="DefaultParagraphFont"/>
    <w:link w:val="HTMLAddress"/>
    <w:uiPriority w:val="98"/>
    <w:semiHidden/>
    <w:rsid w:val="00FF5B2D"/>
    <w:rPr>
      <w:i/>
      <w:iCs/>
      <w:sz w:val="24"/>
      <w:szCs w:val="24"/>
      <w:lang w:val="en-GB"/>
    </w:rPr>
  </w:style>
  <w:style w:type="character" w:styleId="HTMLCite">
    <w:name w:val="HTML Cite"/>
    <w:basedOn w:val="DefaultParagraphFont"/>
    <w:uiPriority w:val="98"/>
    <w:semiHidden/>
    <w:rsid w:val="00FF5B2D"/>
    <w:rPr>
      <w:i/>
      <w:iCs/>
    </w:rPr>
  </w:style>
  <w:style w:type="character" w:styleId="HTMLCode">
    <w:name w:val="HTML Code"/>
    <w:basedOn w:val="DefaultParagraphFont"/>
    <w:uiPriority w:val="98"/>
    <w:semiHidden/>
    <w:rsid w:val="00FF5B2D"/>
    <w:rPr>
      <w:rFonts w:ascii="Consolas" w:hAnsi="Consolas" w:cs="Consolas"/>
      <w:sz w:val="20"/>
      <w:szCs w:val="20"/>
    </w:rPr>
  </w:style>
  <w:style w:type="character" w:styleId="HTMLDefinition">
    <w:name w:val="HTML Definition"/>
    <w:basedOn w:val="DefaultParagraphFont"/>
    <w:uiPriority w:val="98"/>
    <w:semiHidden/>
    <w:rsid w:val="00FF5B2D"/>
    <w:rPr>
      <w:i/>
      <w:iCs/>
    </w:rPr>
  </w:style>
  <w:style w:type="character" w:styleId="HTMLKeyboard">
    <w:name w:val="HTML Keyboard"/>
    <w:basedOn w:val="DefaultParagraphFont"/>
    <w:uiPriority w:val="98"/>
    <w:semiHidden/>
    <w:rsid w:val="00FF5B2D"/>
    <w:rPr>
      <w:rFonts w:ascii="Consolas" w:hAnsi="Consolas" w:cs="Consolas"/>
      <w:sz w:val="20"/>
      <w:szCs w:val="20"/>
    </w:rPr>
  </w:style>
  <w:style w:type="paragraph" w:styleId="HTMLPreformatted">
    <w:name w:val="HTML Preformatted"/>
    <w:basedOn w:val="Normal"/>
    <w:link w:val="HTMLPreformattedChar"/>
    <w:uiPriority w:val="98"/>
    <w:semiHidden/>
    <w:rsid w:val="00FF5B2D"/>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F5B2D"/>
    <w:rPr>
      <w:rFonts w:ascii="Consolas" w:hAnsi="Consolas" w:cs="Consolas"/>
      <w:sz w:val="20"/>
      <w:szCs w:val="20"/>
      <w:lang w:val="en-GB"/>
    </w:rPr>
  </w:style>
  <w:style w:type="character" w:styleId="HTMLSample">
    <w:name w:val="HTML Sample"/>
    <w:basedOn w:val="DefaultParagraphFont"/>
    <w:uiPriority w:val="98"/>
    <w:semiHidden/>
    <w:rsid w:val="00FF5B2D"/>
    <w:rPr>
      <w:rFonts w:ascii="Consolas" w:hAnsi="Consolas" w:cs="Consolas"/>
      <w:sz w:val="24"/>
      <w:szCs w:val="24"/>
    </w:rPr>
  </w:style>
  <w:style w:type="character" w:styleId="HTMLTypewriter">
    <w:name w:val="HTML Typewriter"/>
    <w:basedOn w:val="DefaultParagraphFont"/>
    <w:uiPriority w:val="98"/>
    <w:semiHidden/>
    <w:rsid w:val="00FF5B2D"/>
    <w:rPr>
      <w:rFonts w:ascii="Consolas" w:hAnsi="Consolas" w:cs="Consolas"/>
      <w:sz w:val="20"/>
      <w:szCs w:val="20"/>
    </w:rPr>
  </w:style>
  <w:style w:type="character" w:styleId="HTMLVariable">
    <w:name w:val="HTML Variable"/>
    <w:basedOn w:val="DefaultParagraphFont"/>
    <w:uiPriority w:val="98"/>
    <w:semiHidden/>
    <w:rsid w:val="00FF5B2D"/>
    <w:rPr>
      <w:i/>
      <w:iCs/>
    </w:rPr>
  </w:style>
  <w:style w:type="paragraph" w:styleId="Index1">
    <w:name w:val="index 1"/>
    <w:basedOn w:val="Normal"/>
    <w:next w:val="Normal"/>
    <w:autoRedefine/>
    <w:uiPriority w:val="98"/>
    <w:semiHidden/>
    <w:rsid w:val="00FF5B2D"/>
    <w:pPr>
      <w:ind w:left="240" w:hanging="240"/>
    </w:pPr>
  </w:style>
  <w:style w:type="paragraph" w:styleId="Index2">
    <w:name w:val="index 2"/>
    <w:basedOn w:val="Normal"/>
    <w:next w:val="Normal"/>
    <w:autoRedefine/>
    <w:uiPriority w:val="98"/>
    <w:semiHidden/>
    <w:rsid w:val="00FF5B2D"/>
    <w:pPr>
      <w:ind w:left="480" w:hanging="240"/>
    </w:pPr>
  </w:style>
  <w:style w:type="paragraph" w:styleId="Index3">
    <w:name w:val="index 3"/>
    <w:basedOn w:val="Normal"/>
    <w:next w:val="Normal"/>
    <w:autoRedefine/>
    <w:uiPriority w:val="98"/>
    <w:semiHidden/>
    <w:rsid w:val="00FF5B2D"/>
    <w:pPr>
      <w:ind w:left="720" w:hanging="240"/>
    </w:pPr>
  </w:style>
  <w:style w:type="paragraph" w:styleId="Index4">
    <w:name w:val="index 4"/>
    <w:basedOn w:val="Normal"/>
    <w:next w:val="Normal"/>
    <w:autoRedefine/>
    <w:uiPriority w:val="98"/>
    <w:semiHidden/>
    <w:rsid w:val="00FF5B2D"/>
    <w:pPr>
      <w:ind w:left="960" w:hanging="240"/>
    </w:pPr>
  </w:style>
  <w:style w:type="paragraph" w:styleId="Index5">
    <w:name w:val="index 5"/>
    <w:basedOn w:val="Normal"/>
    <w:next w:val="Normal"/>
    <w:autoRedefine/>
    <w:uiPriority w:val="98"/>
    <w:semiHidden/>
    <w:rsid w:val="00FF5B2D"/>
    <w:pPr>
      <w:ind w:left="1200" w:hanging="240"/>
    </w:pPr>
  </w:style>
  <w:style w:type="paragraph" w:styleId="Index6">
    <w:name w:val="index 6"/>
    <w:basedOn w:val="Normal"/>
    <w:next w:val="Normal"/>
    <w:autoRedefine/>
    <w:uiPriority w:val="98"/>
    <w:semiHidden/>
    <w:rsid w:val="00FF5B2D"/>
    <w:pPr>
      <w:ind w:left="1440" w:hanging="240"/>
    </w:pPr>
  </w:style>
  <w:style w:type="paragraph" w:styleId="Index7">
    <w:name w:val="index 7"/>
    <w:basedOn w:val="Normal"/>
    <w:next w:val="Normal"/>
    <w:autoRedefine/>
    <w:uiPriority w:val="98"/>
    <w:semiHidden/>
    <w:rsid w:val="00FF5B2D"/>
    <w:pPr>
      <w:ind w:left="1680" w:hanging="240"/>
    </w:pPr>
  </w:style>
  <w:style w:type="paragraph" w:styleId="Index8">
    <w:name w:val="index 8"/>
    <w:basedOn w:val="Normal"/>
    <w:next w:val="Normal"/>
    <w:autoRedefine/>
    <w:uiPriority w:val="98"/>
    <w:semiHidden/>
    <w:rsid w:val="00FF5B2D"/>
    <w:pPr>
      <w:ind w:left="1920" w:hanging="240"/>
    </w:pPr>
  </w:style>
  <w:style w:type="paragraph" w:styleId="Index9">
    <w:name w:val="index 9"/>
    <w:basedOn w:val="Normal"/>
    <w:next w:val="Normal"/>
    <w:autoRedefine/>
    <w:uiPriority w:val="98"/>
    <w:semiHidden/>
    <w:rsid w:val="00FF5B2D"/>
    <w:pPr>
      <w:ind w:left="2160" w:hanging="240"/>
    </w:pPr>
  </w:style>
  <w:style w:type="paragraph" w:styleId="IndexHeading">
    <w:name w:val="index heading"/>
    <w:basedOn w:val="Normal"/>
    <w:next w:val="Index1"/>
    <w:uiPriority w:val="98"/>
    <w:semiHidden/>
    <w:rsid w:val="00FF5B2D"/>
    <w:rPr>
      <w:rFonts w:asciiTheme="majorHAnsi" w:eastAsiaTheme="majorEastAsia" w:hAnsiTheme="majorHAnsi" w:cstheme="majorBidi"/>
      <w:b/>
      <w:bCs/>
    </w:rPr>
  </w:style>
  <w:style w:type="table" w:styleId="LightGrid">
    <w:name w:val="Light Grid"/>
    <w:basedOn w:val="TableNormal"/>
    <w:uiPriority w:val="62"/>
    <w:semiHidden/>
    <w:rsid w:val="00FF5B2D"/>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F5B2D"/>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F5B2D"/>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F5B2D"/>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FF5B2D"/>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F5B2D"/>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F5B2D"/>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F5B2D"/>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F5B2D"/>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F5B2D"/>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F5B2D"/>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FF5B2D"/>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F5B2D"/>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F5B2D"/>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F5B2D"/>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F5B2D"/>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F5B2D"/>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F5B2D"/>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FF5B2D"/>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F5B2D"/>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F5B2D"/>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F5B2D"/>
  </w:style>
  <w:style w:type="paragraph" w:styleId="List">
    <w:name w:val="List"/>
    <w:basedOn w:val="Normal"/>
    <w:uiPriority w:val="98"/>
    <w:semiHidden/>
    <w:rsid w:val="00FF5B2D"/>
    <w:pPr>
      <w:ind w:left="283" w:hanging="283"/>
      <w:contextualSpacing/>
    </w:pPr>
  </w:style>
  <w:style w:type="paragraph" w:styleId="List2">
    <w:name w:val="List 2"/>
    <w:basedOn w:val="Normal"/>
    <w:uiPriority w:val="98"/>
    <w:semiHidden/>
    <w:rsid w:val="00FF5B2D"/>
    <w:pPr>
      <w:ind w:left="566" w:hanging="283"/>
      <w:contextualSpacing/>
    </w:pPr>
  </w:style>
  <w:style w:type="paragraph" w:styleId="List3">
    <w:name w:val="List 3"/>
    <w:basedOn w:val="Normal"/>
    <w:uiPriority w:val="98"/>
    <w:semiHidden/>
    <w:rsid w:val="00FF5B2D"/>
    <w:pPr>
      <w:ind w:left="849" w:hanging="283"/>
      <w:contextualSpacing/>
    </w:pPr>
  </w:style>
  <w:style w:type="paragraph" w:styleId="List4">
    <w:name w:val="List 4"/>
    <w:basedOn w:val="Normal"/>
    <w:uiPriority w:val="98"/>
    <w:semiHidden/>
    <w:rsid w:val="00FF5B2D"/>
    <w:pPr>
      <w:ind w:left="1132" w:hanging="283"/>
      <w:contextualSpacing/>
    </w:pPr>
  </w:style>
  <w:style w:type="paragraph" w:styleId="List5">
    <w:name w:val="List 5"/>
    <w:basedOn w:val="Normal"/>
    <w:uiPriority w:val="98"/>
    <w:semiHidden/>
    <w:rsid w:val="00FF5B2D"/>
    <w:pPr>
      <w:ind w:left="1415" w:hanging="283"/>
      <w:contextualSpacing/>
    </w:pPr>
  </w:style>
  <w:style w:type="paragraph" w:styleId="ListBullet2">
    <w:name w:val="List Bullet 2"/>
    <w:basedOn w:val="Normal"/>
    <w:uiPriority w:val="98"/>
    <w:semiHidden/>
    <w:rsid w:val="00FF5B2D"/>
    <w:pPr>
      <w:numPr>
        <w:numId w:val="8"/>
      </w:numPr>
      <w:contextualSpacing/>
    </w:pPr>
  </w:style>
  <w:style w:type="paragraph" w:styleId="ListBullet4">
    <w:name w:val="List Bullet 4"/>
    <w:basedOn w:val="Normal"/>
    <w:uiPriority w:val="98"/>
    <w:semiHidden/>
    <w:rsid w:val="00FF5B2D"/>
    <w:pPr>
      <w:numPr>
        <w:numId w:val="10"/>
      </w:numPr>
      <w:contextualSpacing/>
    </w:pPr>
  </w:style>
  <w:style w:type="paragraph" w:styleId="ListBullet5">
    <w:name w:val="List Bullet 5"/>
    <w:basedOn w:val="Normal"/>
    <w:uiPriority w:val="98"/>
    <w:semiHidden/>
    <w:rsid w:val="00FF5B2D"/>
    <w:pPr>
      <w:numPr>
        <w:numId w:val="11"/>
      </w:numPr>
      <w:contextualSpacing/>
    </w:pPr>
  </w:style>
  <w:style w:type="paragraph" w:styleId="ListContinue">
    <w:name w:val="List Continue"/>
    <w:basedOn w:val="Normal"/>
    <w:uiPriority w:val="98"/>
    <w:semiHidden/>
    <w:rsid w:val="00FF5B2D"/>
    <w:pPr>
      <w:spacing w:after="120"/>
      <w:ind w:left="283"/>
      <w:contextualSpacing/>
    </w:pPr>
  </w:style>
  <w:style w:type="paragraph" w:styleId="ListContinue2">
    <w:name w:val="List Continue 2"/>
    <w:basedOn w:val="Normal"/>
    <w:uiPriority w:val="98"/>
    <w:semiHidden/>
    <w:rsid w:val="00FF5B2D"/>
    <w:pPr>
      <w:spacing w:after="120"/>
      <w:ind w:left="566"/>
      <w:contextualSpacing/>
    </w:pPr>
  </w:style>
  <w:style w:type="paragraph" w:styleId="ListContinue3">
    <w:name w:val="List Continue 3"/>
    <w:basedOn w:val="Normal"/>
    <w:uiPriority w:val="98"/>
    <w:semiHidden/>
    <w:rsid w:val="00FF5B2D"/>
    <w:pPr>
      <w:spacing w:after="120"/>
      <w:ind w:left="849"/>
      <w:contextualSpacing/>
    </w:pPr>
  </w:style>
  <w:style w:type="paragraph" w:styleId="ListContinue4">
    <w:name w:val="List Continue 4"/>
    <w:basedOn w:val="Normal"/>
    <w:uiPriority w:val="98"/>
    <w:semiHidden/>
    <w:rsid w:val="00FF5B2D"/>
    <w:pPr>
      <w:spacing w:after="120"/>
      <w:ind w:left="1132"/>
      <w:contextualSpacing/>
    </w:pPr>
  </w:style>
  <w:style w:type="paragraph" w:styleId="ListContinue5">
    <w:name w:val="List Continue 5"/>
    <w:basedOn w:val="Normal"/>
    <w:uiPriority w:val="98"/>
    <w:semiHidden/>
    <w:rsid w:val="00FF5B2D"/>
    <w:pPr>
      <w:spacing w:after="120"/>
      <w:ind w:left="1415"/>
      <w:contextualSpacing/>
    </w:pPr>
  </w:style>
  <w:style w:type="paragraph" w:styleId="ListNumber">
    <w:name w:val="List Number"/>
    <w:basedOn w:val="Normal"/>
    <w:uiPriority w:val="98"/>
    <w:semiHidden/>
    <w:rsid w:val="00FF5B2D"/>
    <w:pPr>
      <w:numPr>
        <w:numId w:val="12"/>
      </w:numPr>
      <w:contextualSpacing/>
    </w:pPr>
  </w:style>
  <w:style w:type="paragraph" w:styleId="ListNumber2">
    <w:name w:val="List Number 2"/>
    <w:basedOn w:val="Normal"/>
    <w:uiPriority w:val="98"/>
    <w:semiHidden/>
    <w:rsid w:val="00FF5B2D"/>
    <w:pPr>
      <w:numPr>
        <w:numId w:val="13"/>
      </w:numPr>
      <w:contextualSpacing/>
    </w:pPr>
  </w:style>
  <w:style w:type="paragraph" w:styleId="ListNumber3">
    <w:name w:val="List Number 3"/>
    <w:basedOn w:val="Normal"/>
    <w:uiPriority w:val="98"/>
    <w:semiHidden/>
    <w:rsid w:val="00FF5B2D"/>
    <w:pPr>
      <w:numPr>
        <w:numId w:val="14"/>
      </w:numPr>
      <w:contextualSpacing/>
    </w:pPr>
  </w:style>
  <w:style w:type="paragraph" w:styleId="ListNumber4">
    <w:name w:val="List Number 4"/>
    <w:basedOn w:val="Normal"/>
    <w:uiPriority w:val="98"/>
    <w:semiHidden/>
    <w:rsid w:val="00FF5B2D"/>
    <w:pPr>
      <w:numPr>
        <w:numId w:val="15"/>
      </w:numPr>
      <w:contextualSpacing/>
    </w:pPr>
  </w:style>
  <w:style w:type="paragraph" w:styleId="ListNumber5">
    <w:name w:val="List Number 5"/>
    <w:basedOn w:val="Normal"/>
    <w:uiPriority w:val="98"/>
    <w:semiHidden/>
    <w:rsid w:val="00FF5B2D"/>
    <w:pPr>
      <w:numPr>
        <w:numId w:val="16"/>
      </w:numPr>
      <w:contextualSpacing/>
    </w:pPr>
  </w:style>
  <w:style w:type="paragraph" w:styleId="MacroText">
    <w:name w:val="macro"/>
    <w:link w:val="MacroTextChar"/>
    <w:uiPriority w:val="98"/>
    <w:semiHidden/>
    <w:rsid w:val="00FF5B2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F5B2D"/>
    <w:rPr>
      <w:rFonts w:ascii="Consolas" w:eastAsiaTheme="minorEastAsia" w:hAnsi="Consolas" w:cs="Consolas"/>
      <w:sz w:val="20"/>
      <w:szCs w:val="20"/>
    </w:rPr>
  </w:style>
  <w:style w:type="table" w:styleId="MediumGrid1">
    <w:name w:val="Medium Grid 1"/>
    <w:basedOn w:val="TableNormal"/>
    <w:uiPriority w:val="67"/>
    <w:semiHidden/>
    <w:rsid w:val="00FF5B2D"/>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F5B2D"/>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F5B2D"/>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F5B2D"/>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FF5B2D"/>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F5B2D"/>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F5B2D"/>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F5B2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FF5B2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F5B2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F5B2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FF5B2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F5B2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F5B2D"/>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FF5B2D"/>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F5B2D"/>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F5B2D"/>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F5B2D"/>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FF5B2D"/>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F5B2D"/>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F5B2D"/>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F5B2D"/>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F5B2D"/>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F5B2D"/>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F5B2D"/>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F5B2D"/>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F5B2D"/>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F5B2D"/>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F5B2D"/>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F5B2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F5B2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F5B2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F5B2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F5B2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F5B2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F5B2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F5B2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F5B2D"/>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FF5B2D"/>
    <w:rPr>
      <w:rFonts w:ascii="Times New Roman" w:hAnsi="Times New Roman" w:cs="Times New Roman"/>
    </w:rPr>
  </w:style>
  <w:style w:type="paragraph" w:styleId="NormalIndent">
    <w:name w:val="Normal Indent"/>
    <w:basedOn w:val="Normal"/>
    <w:uiPriority w:val="98"/>
    <w:semiHidden/>
    <w:rsid w:val="00FF5B2D"/>
    <w:pPr>
      <w:ind w:left="720"/>
    </w:pPr>
  </w:style>
  <w:style w:type="paragraph" w:styleId="NoteHeading">
    <w:name w:val="Note Heading"/>
    <w:basedOn w:val="Normal"/>
    <w:next w:val="Normal"/>
    <w:link w:val="NoteHeadingChar"/>
    <w:uiPriority w:val="98"/>
    <w:semiHidden/>
    <w:rsid w:val="00FF5B2D"/>
  </w:style>
  <w:style w:type="character" w:customStyle="1" w:styleId="NoteHeadingChar">
    <w:name w:val="Note Heading Char"/>
    <w:basedOn w:val="DefaultParagraphFont"/>
    <w:link w:val="NoteHeading"/>
    <w:uiPriority w:val="98"/>
    <w:semiHidden/>
    <w:rsid w:val="00FF5B2D"/>
    <w:rPr>
      <w:sz w:val="24"/>
      <w:szCs w:val="24"/>
      <w:lang w:val="en-GB"/>
    </w:rPr>
  </w:style>
  <w:style w:type="character" w:styleId="PlaceholderText">
    <w:name w:val="Placeholder Text"/>
    <w:basedOn w:val="DefaultParagraphFont"/>
    <w:uiPriority w:val="98"/>
    <w:semiHidden/>
    <w:rsid w:val="00FF5B2D"/>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F5B2D"/>
    <w:rPr>
      <w:rFonts w:ascii="Consolas" w:hAnsi="Consolas" w:cs="Consolas"/>
      <w:sz w:val="21"/>
      <w:szCs w:val="21"/>
    </w:rPr>
  </w:style>
  <w:style w:type="character" w:customStyle="1" w:styleId="PlainTextChar">
    <w:name w:val="Plain Text Char"/>
    <w:basedOn w:val="DefaultParagraphFont"/>
    <w:link w:val="PlainText"/>
    <w:uiPriority w:val="98"/>
    <w:semiHidden/>
    <w:rsid w:val="00FF5B2D"/>
    <w:rPr>
      <w:rFonts w:ascii="Consolas" w:hAnsi="Consolas" w:cs="Consolas"/>
      <w:sz w:val="21"/>
      <w:szCs w:val="21"/>
      <w:lang w:val="en-GB"/>
    </w:rPr>
  </w:style>
  <w:style w:type="paragraph" w:styleId="Salutation">
    <w:name w:val="Salutation"/>
    <w:basedOn w:val="Normal"/>
    <w:next w:val="Normal"/>
    <w:link w:val="SalutationChar"/>
    <w:uiPriority w:val="98"/>
    <w:semiHidden/>
    <w:rsid w:val="00FF5B2D"/>
  </w:style>
  <w:style w:type="character" w:customStyle="1" w:styleId="SalutationChar">
    <w:name w:val="Salutation Char"/>
    <w:basedOn w:val="DefaultParagraphFont"/>
    <w:link w:val="Salutation"/>
    <w:uiPriority w:val="98"/>
    <w:semiHidden/>
    <w:rsid w:val="00FF5B2D"/>
    <w:rPr>
      <w:sz w:val="24"/>
      <w:szCs w:val="24"/>
      <w:lang w:val="en-GB"/>
    </w:rPr>
  </w:style>
  <w:style w:type="paragraph" w:styleId="Signature">
    <w:name w:val="Signature"/>
    <w:basedOn w:val="Normal"/>
    <w:link w:val="SignatureChar"/>
    <w:uiPriority w:val="98"/>
    <w:semiHidden/>
    <w:rsid w:val="00FF5B2D"/>
    <w:pPr>
      <w:ind w:left="4252"/>
    </w:pPr>
  </w:style>
  <w:style w:type="character" w:customStyle="1" w:styleId="SignatureChar">
    <w:name w:val="Signature Char"/>
    <w:basedOn w:val="DefaultParagraphFont"/>
    <w:link w:val="Signature"/>
    <w:uiPriority w:val="98"/>
    <w:semiHidden/>
    <w:rsid w:val="00FF5B2D"/>
    <w:rPr>
      <w:sz w:val="24"/>
      <w:szCs w:val="24"/>
      <w:lang w:val="en-GB"/>
    </w:rPr>
  </w:style>
  <w:style w:type="table" w:styleId="Table3Deffects1">
    <w:name w:val="Table 3D effects 1"/>
    <w:basedOn w:val="TableNormal"/>
    <w:uiPriority w:val="99"/>
    <w:semiHidden/>
    <w:unhideWhenUsed/>
    <w:rsid w:val="00FF5B2D"/>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F5B2D"/>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F5B2D"/>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F5B2D"/>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F5B2D"/>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F5B2D"/>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F5B2D"/>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F5B2D"/>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F5B2D"/>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F5B2D"/>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F5B2D"/>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F5B2D"/>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F5B2D"/>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F5B2D"/>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F5B2D"/>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F5B2D"/>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F5B2D"/>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F5B2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F5B2D"/>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F5B2D"/>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F5B2D"/>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F5B2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F5B2D"/>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F5B2D"/>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F5B2D"/>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F5B2D"/>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F5B2D"/>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F5B2D"/>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F5B2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F5B2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F5B2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F5B2D"/>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F5B2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F5B2D"/>
    <w:pPr>
      <w:ind w:left="240" w:hanging="240"/>
    </w:pPr>
  </w:style>
  <w:style w:type="paragraph" w:styleId="TableofFigures">
    <w:name w:val="table of figures"/>
    <w:basedOn w:val="Normal"/>
    <w:next w:val="Normal"/>
    <w:uiPriority w:val="98"/>
    <w:semiHidden/>
    <w:rsid w:val="00FF5B2D"/>
  </w:style>
  <w:style w:type="table" w:styleId="TableProfessional">
    <w:name w:val="Table Professional"/>
    <w:basedOn w:val="TableNormal"/>
    <w:uiPriority w:val="99"/>
    <w:semiHidden/>
    <w:unhideWhenUsed/>
    <w:rsid w:val="00FF5B2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F5B2D"/>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F5B2D"/>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F5B2D"/>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F5B2D"/>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F5B2D"/>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F5B2D"/>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F5B2D"/>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F5B2D"/>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F5B2D"/>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F5B2D"/>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F5B2D"/>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F5B2D"/>
    <w:pPr>
      <w:spacing w:after="100"/>
      <w:ind w:left="1680"/>
    </w:pPr>
  </w:style>
  <w:style w:type="paragraph" w:styleId="TOC9">
    <w:name w:val="toc 9"/>
    <w:basedOn w:val="Normal"/>
    <w:next w:val="Normal"/>
    <w:autoRedefine/>
    <w:uiPriority w:val="98"/>
    <w:semiHidden/>
    <w:rsid w:val="00FF5B2D"/>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FF5B2D"/>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F5B2D"/>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FF5B2D"/>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FF5B2D"/>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FF5B2D"/>
    <w:pPr>
      <w:numPr>
        <w:numId w:val="17"/>
      </w:numPr>
      <w:spacing w:before="60" w:after="60"/>
    </w:pPr>
  </w:style>
  <w:style w:type="paragraph" w:customStyle="1" w:styleId="ECHRBullet2">
    <w:name w:val="ECHR_Bullet_2"/>
    <w:aliases w:val="_Bul_2"/>
    <w:basedOn w:val="ECHRBullet1"/>
    <w:uiPriority w:val="23"/>
    <w:semiHidden/>
    <w:rsid w:val="00FF5B2D"/>
    <w:pPr>
      <w:numPr>
        <w:ilvl w:val="1"/>
      </w:numPr>
    </w:pPr>
  </w:style>
  <w:style w:type="paragraph" w:customStyle="1" w:styleId="ECHRBullet3">
    <w:name w:val="ECHR_Bullet_3"/>
    <w:aliases w:val="_Bul_3"/>
    <w:basedOn w:val="ECHRBullet2"/>
    <w:uiPriority w:val="23"/>
    <w:semiHidden/>
    <w:rsid w:val="00FF5B2D"/>
    <w:pPr>
      <w:numPr>
        <w:ilvl w:val="2"/>
      </w:numPr>
    </w:pPr>
  </w:style>
  <w:style w:type="paragraph" w:customStyle="1" w:styleId="ECHRBullet4">
    <w:name w:val="ECHR_Bullet_4"/>
    <w:aliases w:val="_Bul_4"/>
    <w:basedOn w:val="ECHRBullet3"/>
    <w:uiPriority w:val="23"/>
    <w:semiHidden/>
    <w:rsid w:val="00FF5B2D"/>
    <w:pPr>
      <w:numPr>
        <w:ilvl w:val="3"/>
      </w:numPr>
    </w:pPr>
  </w:style>
  <w:style w:type="paragraph" w:customStyle="1" w:styleId="ECHRConfidential">
    <w:name w:val="ECHR_Confidential"/>
    <w:aliases w:val="_Confidential"/>
    <w:basedOn w:val="Normal"/>
    <w:next w:val="Normal"/>
    <w:uiPriority w:val="42"/>
    <w:semiHidden/>
    <w:qFormat/>
    <w:rsid w:val="00FF5B2D"/>
    <w:pPr>
      <w:jc w:val="right"/>
    </w:pPr>
    <w:rPr>
      <w:color w:val="C00000"/>
      <w:sz w:val="20"/>
    </w:rPr>
  </w:style>
  <w:style w:type="paragraph" w:customStyle="1" w:styleId="ECHRDecisionBody">
    <w:name w:val="ECHR_Decision_Body"/>
    <w:aliases w:val="_Decision_Body"/>
    <w:basedOn w:val="NormalJustified"/>
    <w:uiPriority w:val="54"/>
    <w:semiHidden/>
    <w:rsid w:val="00FF5B2D"/>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FF5B2D"/>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FF5B2D"/>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FF5B2D"/>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FF5B2D"/>
    <w:pPr>
      <w:jc w:val="right"/>
    </w:pPr>
    <w:rPr>
      <w:sz w:val="20"/>
    </w:rPr>
  </w:style>
  <w:style w:type="paragraph" w:customStyle="1" w:styleId="ECHRHeaderRefIt">
    <w:name w:val="ECHR_Header_Ref_It"/>
    <w:aliases w:val="_Ref_Ital"/>
    <w:basedOn w:val="Normal"/>
    <w:next w:val="ECHRHeaderDate"/>
    <w:uiPriority w:val="43"/>
    <w:qFormat/>
    <w:rsid w:val="00FF5B2D"/>
    <w:pPr>
      <w:jc w:val="right"/>
    </w:pPr>
    <w:rPr>
      <w:i/>
      <w:sz w:val="20"/>
    </w:rPr>
  </w:style>
  <w:style w:type="paragraph" w:customStyle="1" w:styleId="ECHRHeading9">
    <w:name w:val="ECHR_Heading_9"/>
    <w:aliases w:val="_Head_9"/>
    <w:basedOn w:val="Heading9"/>
    <w:uiPriority w:val="17"/>
    <w:semiHidden/>
    <w:rsid w:val="00FF5B2D"/>
    <w:pPr>
      <w:keepNext/>
      <w:keepLines/>
      <w:numPr>
        <w:ilvl w:val="8"/>
        <w:numId w:val="1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FF5B2D"/>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FF5B2D"/>
    <w:pPr>
      <w:numPr>
        <w:numId w:val="18"/>
      </w:numPr>
      <w:spacing w:before="60" w:after="60"/>
    </w:pPr>
  </w:style>
  <w:style w:type="paragraph" w:customStyle="1" w:styleId="ECHRNumberedList2">
    <w:name w:val="ECHR_Numbered_List_2"/>
    <w:aliases w:val="_Num_2"/>
    <w:basedOn w:val="ECHRNumberedList1"/>
    <w:uiPriority w:val="23"/>
    <w:semiHidden/>
    <w:rsid w:val="00FF5B2D"/>
    <w:pPr>
      <w:numPr>
        <w:ilvl w:val="1"/>
      </w:numPr>
    </w:pPr>
  </w:style>
  <w:style w:type="paragraph" w:customStyle="1" w:styleId="ECHRNumberedList3">
    <w:name w:val="ECHR_Numbered_List_3"/>
    <w:aliases w:val="_Num_3"/>
    <w:basedOn w:val="ECHRNumberedList2"/>
    <w:uiPriority w:val="23"/>
    <w:semiHidden/>
    <w:rsid w:val="00FF5B2D"/>
    <w:pPr>
      <w:numPr>
        <w:ilvl w:val="2"/>
      </w:numPr>
    </w:pPr>
  </w:style>
  <w:style w:type="paragraph" w:customStyle="1" w:styleId="ECHRParaHanging">
    <w:name w:val="ECHR_Para_Hanging"/>
    <w:aliases w:val="_Hanging"/>
    <w:basedOn w:val="NormalJustified"/>
    <w:uiPriority w:val="8"/>
    <w:semiHidden/>
    <w:qFormat/>
    <w:rsid w:val="00FF5B2D"/>
    <w:pPr>
      <w:ind w:left="567" w:hanging="567"/>
    </w:pPr>
  </w:style>
  <w:style w:type="paragraph" w:customStyle="1" w:styleId="ECHRParaIndent">
    <w:name w:val="ECHR_Para_Indent"/>
    <w:aliases w:val="_Indent"/>
    <w:basedOn w:val="NormalJustified"/>
    <w:uiPriority w:val="7"/>
    <w:semiHidden/>
    <w:qFormat/>
    <w:rsid w:val="00FF5B2D"/>
    <w:pPr>
      <w:spacing w:before="120" w:after="120"/>
      <w:ind w:left="284"/>
    </w:pPr>
  </w:style>
  <w:style w:type="character" w:customStyle="1" w:styleId="ECHRRed">
    <w:name w:val="ECHR_Red"/>
    <w:aliases w:val="_Red"/>
    <w:basedOn w:val="DefaultParagraphFont"/>
    <w:uiPriority w:val="15"/>
    <w:semiHidden/>
    <w:qFormat/>
    <w:rsid w:val="00FF5B2D"/>
    <w:rPr>
      <w:color w:val="C00000" w:themeColor="accent2"/>
    </w:rPr>
  </w:style>
  <w:style w:type="paragraph" w:customStyle="1" w:styleId="DecList">
    <w:name w:val="Dec_List"/>
    <w:aliases w:val="_List"/>
    <w:basedOn w:val="JuList"/>
    <w:uiPriority w:val="22"/>
    <w:rsid w:val="00FF5B2D"/>
    <w:pPr>
      <w:numPr>
        <w:numId w:val="0"/>
      </w:numPr>
      <w:ind w:left="284"/>
    </w:pPr>
  </w:style>
  <w:style w:type="table" w:customStyle="1" w:styleId="ECHRTable2">
    <w:name w:val="ECHR_Table_2"/>
    <w:basedOn w:val="TableNormal"/>
    <w:uiPriority w:val="99"/>
    <w:rsid w:val="00FF5B2D"/>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F5B2D"/>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FF5B2D"/>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FF5B2D"/>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FF5B2D"/>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FF5B2D"/>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FF5B2D"/>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FF5B2D"/>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FF5B2D"/>
    <w:pPr>
      <w:outlineLvl w:val="0"/>
    </w:pPr>
  </w:style>
  <w:style w:type="paragraph" w:customStyle="1" w:styleId="ECHRTitleTOC1">
    <w:name w:val="ECHR_Title_TOC_1"/>
    <w:aliases w:val="_Title_L_TOC"/>
    <w:basedOn w:val="ECHRTitle1"/>
    <w:next w:val="Normal"/>
    <w:uiPriority w:val="27"/>
    <w:semiHidden/>
    <w:qFormat/>
    <w:rsid w:val="00FF5B2D"/>
    <w:pPr>
      <w:outlineLvl w:val="0"/>
    </w:pPr>
  </w:style>
  <w:style w:type="paragraph" w:customStyle="1" w:styleId="ECHRPlaceholder">
    <w:name w:val="ECHR_Placeholder"/>
    <w:aliases w:val="_Placeholder"/>
    <w:basedOn w:val="JuSigned"/>
    <w:uiPriority w:val="31"/>
    <w:rsid w:val="00FF5B2D"/>
    <w:rPr>
      <w:color w:val="FFFFFF"/>
    </w:rPr>
  </w:style>
  <w:style w:type="paragraph" w:customStyle="1" w:styleId="ECHRSpacer">
    <w:name w:val="ECHR_Spacer"/>
    <w:aliases w:val="_Spacer"/>
    <w:basedOn w:val="Normal"/>
    <w:uiPriority w:val="45"/>
    <w:semiHidden/>
    <w:rsid w:val="00FF5B2D"/>
    <w:rPr>
      <w:sz w:val="4"/>
    </w:rPr>
  </w:style>
  <w:style w:type="table" w:customStyle="1" w:styleId="ECHRTableGrey">
    <w:name w:val="ECHR_Table_Grey"/>
    <w:basedOn w:val="TableNormal"/>
    <w:uiPriority w:val="99"/>
    <w:rsid w:val="00FF5B2D"/>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FF5B2D"/>
    <w:rPr>
      <w:color w:val="605E5C"/>
      <w:shd w:val="clear" w:color="auto" w:fill="E1DFDD"/>
    </w:rPr>
  </w:style>
  <w:style w:type="character" w:customStyle="1" w:styleId="JuParaChar">
    <w:name w:val="Ju_Para Char"/>
    <w:aliases w:val="_Para Char"/>
    <w:link w:val="JuPara"/>
    <w:uiPriority w:val="4"/>
    <w:rsid w:val="009C726A"/>
    <w:rPr>
      <w:sz w:val="24"/>
      <w:szCs w:val="24"/>
      <w:lang w:val="en-GB"/>
    </w:rPr>
  </w:style>
  <w:style w:type="table" w:styleId="GridTable1Light">
    <w:name w:val="Grid Table 1 Light"/>
    <w:basedOn w:val="TableNormal"/>
    <w:uiPriority w:val="46"/>
    <w:semiHidden/>
    <w:rsid w:val="009C72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9C726A"/>
    <w:rPr>
      <w:smallCaps/>
    </w:rPr>
  </w:style>
  <w:style w:type="paragraph" w:customStyle="1" w:styleId="JuList4">
    <w:name w:val="Ju_List_4"/>
    <w:aliases w:val="N_Bul_4"/>
    <w:basedOn w:val="JuListi"/>
    <w:uiPriority w:val="19"/>
    <w:rsid w:val="009C726A"/>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Accent1">
    <w:name w:val="Grid Table 1 Light Accent 1"/>
    <w:basedOn w:val="TableNormal"/>
    <w:uiPriority w:val="46"/>
    <w:semiHidden/>
    <w:rsid w:val="009C726A"/>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C726A"/>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C726A"/>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C726A"/>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C726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C726A"/>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C726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C726A"/>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C726A"/>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C726A"/>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9C726A"/>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C726A"/>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C726A"/>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C72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C726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C726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C726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9C726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C726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C726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C72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C726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C726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C726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9C726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C726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C726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C72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C72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C72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C72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9C72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C72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C72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C72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C726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C726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C726A"/>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9C726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C726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C726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C726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C726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C726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C726A"/>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9C726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C726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C726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9C726A"/>
    <w:rPr>
      <w:color w:val="2B579A"/>
      <w:shd w:val="clear" w:color="auto" w:fill="E1DFDD"/>
    </w:rPr>
  </w:style>
  <w:style w:type="table" w:styleId="ListTable1Light">
    <w:name w:val="List Table 1 Light"/>
    <w:basedOn w:val="TableNormal"/>
    <w:uiPriority w:val="46"/>
    <w:semiHidden/>
    <w:rsid w:val="009C726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C726A"/>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C726A"/>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C726A"/>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9C726A"/>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C726A"/>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C726A"/>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C726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C726A"/>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C726A"/>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C726A"/>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9C726A"/>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C726A"/>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C726A"/>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C726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C726A"/>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C726A"/>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C726A"/>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9C726A"/>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C726A"/>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C726A"/>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C726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C726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C726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C726A"/>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9C726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C726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C726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C726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C726A"/>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C726A"/>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C726A"/>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C726A"/>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C726A"/>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C726A"/>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C726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C726A"/>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C726A"/>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C726A"/>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9C726A"/>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C726A"/>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C726A"/>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C726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C726A"/>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C726A"/>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C726A"/>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C726A"/>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C726A"/>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C726A"/>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9C726A"/>
    <w:rPr>
      <w:color w:val="2B579A"/>
      <w:shd w:val="clear" w:color="auto" w:fill="E1DFDD"/>
    </w:rPr>
  </w:style>
  <w:style w:type="table" w:styleId="PlainTable1">
    <w:name w:val="Plain Table 1"/>
    <w:basedOn w:val="TableNormal"/>
    <w:uiPriority w:val="41"/>
    <w:semiHidden/>
    <w:rsid w:val="009C726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9C726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C726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C72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9C726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9C726A"/>
    <w:rPr>
      <w:u w:val="dotted"/>
    </w:rPr>
  </w:style>
  <w:style w:type="character" w:customStyle="1" w:styleId="SmartLink">
    <w:name w:val="Smart Link"/>
    <w:basedOn w:val="DefaultParagraphFont"/>
    <w:uiPriority w:val="99"/>
    <w:semiHidden/>
    <w:unhideWhenUsed/>
    <w:rsid w:val="009C726A"/>
    <w:rPr>
      <w:color w:val="0000FF"/>
      <w:u w:val="single"/>
      <w:shd w:val="clear" w:color="auto" w:fill="F3F2F1"/>
    </w:rPr>
  </w:style>
  <w:style w:type="table" w:styleId="TableGridLight">
    <w:name w:val="Grid Table Light"/>
    <w:basedOn w:val="TableNormal"/>
    <w:uiPriority w:val="40"/>
    <w:semiHidden/>
    <w:rsid w:val="009C72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C726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8CEF-C8BE-4C38-8505-B6DC223A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3577</Words>
  <Characters>21887</Characters>
  <Application>Microsoft Office Word</Application>
  <DocSecurity>0</DocSecurity>
  <Lines>182</Lines>
  <Paragraphs>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docId:7067073ABA6849CD8A6F87F17CEBB218</cp:keywords>
  <cp:lastModifiedBy/>
  <cp:revision>1</cp:revision>
  <dcterms:created xsi:type="dcterms:W3CDTF">2026-06-04T10:44:00Z</dcterms:created>
  <dcterms:modified xsi:type="dcterms:W3CDTF">2026-07-06T13:54:00Z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1701955</vt:lpwstr>
  </property>
  <property fmtid="{D5CDD505-2E9C-101B-9397-08002B2CF9AE}" pid="3" name="cstLanguage">
    <vt:i4>2057</vt:i4>
  </property>
  <property fmtid="{D5CDD505-2E9C-101B-9397-08002B2CF9AE}" pid="4" name="RegisteredNo">
    <vt:lpwstr>10637/22</vt:lpwstr>
  </property>
  <property fmtid="{D5CDD505-2E9C-101B-9397-08002B2CF9AE}" pid="5" name="_MarkAsFinal">
    <vt:bool>true</vt:bool>
  </property>
</Properties>
</file>