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0A4" w:rsidRPr="00F229C1" w:rsidRDefault="007D50A4" w:rsidP="002E51AC">
      <w:pPr>
        <w:ind w:left="142"/>
        <w:jc w:val="center"/>
      </w:pPr>
      <w:bookmarkStart w:id="0" w:name="_GoBack"/>
      <w:bookmarkEnd w:id="0"/>
    </w:p>
    <w:p w:rsidR="007D50A4" w:rsidRPr="00F229C1" w:rsidRDefault="007D50A4" w:rsidP="00F229C1">
      <w:pPr>
        <w:jc w:val="center"/>
        <w:rPr>
          <w:sz w:val="4"/>
          <w:szCs w:val="4"/>
        </w:rPr>
      </w:pPr>
    </w:p>
    <w:p w:rsidR="007D50A4" w:rsidRPr="00F229C1" w:rsidRDefault="00F61955" w:rsidP="00F229C1">
      <w:pPr>
        <w:pStyle w:val="DecHTitle"/>
      </w:pPr>
      <w:r>
        <w:t>ТРЕТО ОТДЕЛЕНИЕ</w:t>
      </w:r>
    </w:p>
    <w:p w:rsidR="007D50A4" w:rsidRPr="004F521A" w:rsidRDefault="00F61955" w:rsidP="00F229C1">
      <w:pPr>
        <w:pStyle w:val="DecHTitle"/>
      </w:pPr>
      <w:r>
        <w:t>РЕШЕНИЕ</w:t>
      </w:r>
      <w:r w:rsidR="004F521A">
        <w:rPr>
          <w:lang w:val="en-GB"/>
        </w:rPr>
        <w:t xml:space="preserve"> </w:t>
      </w:r>
      <w:r w:rsidR="004F521A">
        <w:t>ПО ДОПУСТИМОСТ</w:t>
      </w:r>
    </w:p>
    <w:p w:rsidR="007D50A4" w:rsidRPr="00F229C1" w:rsidRDefault="00F61955" w:rsidP="00F229C1">
      <w:pPr>
        <w:pStyle w:val="DecHCase"/>
        <w:rPr>
          <w:i/>
        </w:rPr>
      </w:pPr>
      <w:r>
        <w:t>Жалба № 11589/16</w:t>
      </w:r>
      <w:r>
        <w:br/>
        <w:t>Иван Борисов СОЛАКОВ</w:t>
      </w:r>
      <w:r>
        <w:br/>
        <w:t>срещу България</w:t>
      </w:r>
    </w:p>
    <w:p w:rsidR="007D50A4" w:rsidRPr="00F229C1" w:rsidRDefault="007D50A4" w:rsidP="00F229C1">
      <w:pPr>
        <w:rPr>
          <w:sz w:val="2"/>
          <w:szCs w:val="2"/>
        </w:rPr>
      </w:pPr>
    </w:p>
    <w:p w:rsidR="00440796" w:rsidRPr="00F229C1" w:rsidRDefault="00F61955" w:rsidP="00F229C1">
      <w:pPr>
        <w:pStyle w:val="JuPara"/>
      </w:pPr>
      <w:r>
        <w:t>Европейският съд по правата на човека (Трето отделение), заседаващ на 9 април 2024 г. като комитет в състав:</w:t>
      </w:r>
    </w:p>
    <w:p w:rsidR="00440796" w:rsidRPr="00F229C1" w:rsidRDefault="00F61955" w:rsidP="00F229C1">
      <w:pPr>
        <w:pStyle w:val="JuJudges"/>
        <w:rPr>
          <w:iCs/>
        </w:rPr>
      </w:pPr>
      <w:r>
        <w:tab/>
      </w:r>
      <w:proofErr w:type="spellStart"/>
      <w:r>
        <w:t>Йоанис</w:t>
      </w:r>
      <w:proofErr w:type="spellEnd"/>
      <w:r>
        <w:t xml:space="preserve"> </w:t>
      </w:r>
      <w:proofErr w:type="spellStart"/>
      <w:r>
        <w:t>Ктистакис</w:t>
      </w:r>
      <w:proofErr w:type="spellEnd"/>
      <w:r>
        <w:t xml:space="preserve"> (</w:t>
      </w:r>
      <w:proofErr w:type="spellStart"/>
      <w:r>
        <w:rPr>
          <w:i/>
          <w:iCs/>
        </w:rPr>
        <w:t>Ioannis</w:t>
      </w:r>
      <w:proofErr w:type="spellEnd"/>
      <w:r>
        <w:rPr>
          <w:i/>
          <w:iCs/>
        </w:rPr>
        <w:t xml:space="preserve"> </w:t>
      </w:r>
      <w:proofErr w:type="spellStart"/>
      <w:r>
        <w:rPr>
          <w:i/>
          <w:iCs/>
        </w:rPr>
        <w:t>Ktistakis</w:t>
      </w:r>
      <w:proofErr w:type="spellEnd"/>
      <w:r>
        <w:t xml:space="preserve">), </w:t>
      </w:r>
      <w:r>
        <w:rPr>
          <w:i/>
          <w:iCs/>
        </w:rPr>
        <w:t>председател</w:t>
      </w:r>
      <w:r>
        <w:br/>
      </w:r>
      <w:r>
        <w:tab/>
        <w:t>Йонко Грозев,</w:t>
      </w:r>
      <w:r>
        <w:br/>
      </w:r>
      <w:r>
        <w:tab/>
        <w:t xml:space="preserve">Андреас </w:t>
      </w:r>
      <w:proofErr w:type="spellStart"/>
      <w:r>
        <w:t>Зюнд</w:t>
      </w:r>
      <w:proofErr w:type="spellEnd"/>
      <w:r>
        <w:t xml:space="preserve"> (</w:t>
      </w:r>
      <w:proofErr w:type="spellStart"/>
      <w:r>
        <w:rPr>
          <w:i/>
          <w:iCs/>
        </w:rPr>
        <w:t>Andreas</w:t>
      </w:r>
      <w:proofErr w:type="spellEnd"/>
      <w:r>
        <w:rPr>
          <w:i/>
          <w:iCs/>
        </w:rPr>
        <w:t xml:space="preserve"> </w:t>
      </w:r>
      <w:proofErr w:type="spellStart"/>
      <w:r>
        <w:rPr>
          <w:i/>
          <w:iCs/>
        </w:rPr>
        <w:t>Zünd</w:t>
      </w:r>
      <w:proofErr w:type="spellEnd"/>
      <w:r>
        <w:t>)</w:t>
      </w:r>
      <w:r>
        <w:rPr>
          <w:i/>
        </w:rPr>
        <w:t>, съдии</w:t>
      </w:r>
      <w:r>
        <w:t>,</w:t>
      </w:r>
      <w:r>
        <w:br/>
        <w:t xml:space="preserve">и Олга </w:t>
      </w:r>
      <w:proofErr w:type="spellStart"/>
      <w:r>
        <w:t>Чернишова</w:t>
      </w:r>
      <w:proofErr w:type="spellEnd"/>
      <w:r>
        <w:t xml:space="preserve">, </w:t>
      </w:r>
      <w:r>
        <w:rPr>
          <w:i/>
          <w:iCs/>
        </w:rPr>
        <w:t>заместник-секретар на отделението</w:t>
      </w:r>
      <w:r>
        <w:rPr>
          <w:i/>
        </w:rPr>
        <w:t>,</w:t>
      </w:r>
    </w:p>
    <w:p w:rsidR="00440796" w:rsidRPr="00F229C1" w:rsidRDefault="00F61955" w:rsidP="00F229C1">
      <w:pPr>
        <w:pStyle w:val="JuPara"/>
      </w:pPr>
      <w:r>
        <w:t>като взе предвид:</w:t>
      </w:r>
    </w:p>
    <w:p w:rsidR="00440796" w:rsidRPr="00F229C1" w:rsidRDefault="00F61955" w:rsidP="00F229C1">
      <w:pPr>
        <w:pStyle w:val="JuPara"/>
      </w:pPr>
      <w:r>
        <w:t xml:space="preserve">жалбата (№ 11589/16) срещу Република България, подадена в Съда по чл. 34 от Конвенцията за защита на правата на човека и основните свободи („Конвенцията“) на 20 февруари 2016 г. от български гражданин, г-н Иван Борисов Солаков („жалбоподателят“), който е роден през 1967 г., живее в Петрич и се представлява от г-н М. </w:t>
      </w:r>
      <w:proofErr w:type="spellStart"/>
      <w:r>
        <w:t>Екимджиев</w:t>
      </w:r>
      <w:proofErr w:type="spellEnd"/>
      <w:r>
        <w:t xml:space="preserve"> и г-жа К. Бончева, адвокати, практикуващи в Пловдив;</w:t>
      </w:r>
    </w:p>
    <w:p w:rsidR="00440796" w:rsidRPr="00F229C1" w:rsidRDefault="00F61955" w:rsidP="00F229C1">
      <w:pPr>
        <w:pStyle w:val="JuPara"/>
      </w:pPr>
      <w:r>
        <w:t>решението</w:t>
      </w:r>
      <w:r w:rsidR="008E2E63">
        <w:t xml:space="preserve"> </w:t>
      </w:r>
      <w:r>
        <w:t xml:space="preserve">да уведоми </w:t>
      </w:r>
      <w:r w:rsidR="008E2E63">
        <w:t>б</w:t>
      </w:r>
      <w:r>
        <w:t>ългарското правителство („Правителството“),</w:t>
      </w:r>
      <w:r w:rsidR="008E2E63">
        <w:t xml:space="preserve"> </w:t>
      </w:r>
      <w:r>
        <w:t>представлявано от правителствения агент, г-жа И. Станчева-Чинова от Министерство на правосъдието</w:t>
      </w:r>
      <w:r w:rsidR="008E2E63">
        <w:t>,</w:t>
      </w:r>
      <w:r>
        <w:t xml:space="preserve"> за оплакванията на жалбоподателя относно достъп</w:t>
      </w:r>
      <w:r w:rsidR="00133BF1">
        <w:t>а</w:t>
      </w:r>
      <w:r>
        <w:t xml:space="preserve"> до правосъдие и </w:t>
      </w:r>
      <w:r w:rsidR="008E2E63">
        <w:t xml:space="preserve">отнемането </w:t>
      </w:r>
      <w:r>
        <w:t>на активите на жалбоподателя като облаги от престъпна дейност, както и да обяви за недопустима останалата част от жалбата;</w:t>
      </w:r>
    </w:p>
    <w:p w:rsidR="00440796" w:rsidRPr="00F229C1" w:rsidRDefault="00F61955" w:rsidP="00F229C1">
      <w:pPr>
        <w:pStyle w:val="JuPara"/>
      </w:pPr>
      <w:r>
        <w:t>становищата на страните;</w:t>
      </w:r>
    </w:p>
    <w:p w:rsidR="00440796" w:rsidRPr="00F229C1" w:rsidRDefault="00F61955" w:rsidP="00F229C1">
      <w:pPr>
        <w:pStyle w:val="JuPara"/>
      </w:pPr>
      <w:r>
        <w:t>След обсъждане решава, както следва:</w:t>
      </w:r>
    </w:p>
    <w:p w:rsidR="00440796" w:rsidRPr="00F229C1" w:rsidRDefault="00F61955" w:rsidP="00F229C1">
      <w:pPr>
        <w:pStyle w:val="JuHHead"/>
        <w:numPr>
          <w:ilvl w:val="0"/>
          <w:numId w:val="0"/>
        </w:numPr>
      </w:pPr>
      <w:r>
        <w:t>ПРЕДМЕТ НА ДЕЛОТО</w:t>
      </w:r>
    </w:p>
    <w:p w:rsidR="00440796" w:rsidRPr="00F229C1" w:rsidRDefault="00FB6293" w:rsidP="00F229C1">
      <w:pPr>
        <w:pStyle w:val="JuPara"/>
      </w:pPr>
      <w:r>
        <w:rPr>
          <w:noProof/>
        </w:rPr>
        <w:fldChar w:fldCharType="begin"/>
      </w:r>
      <w:r>
        <w:rPr>
          <w:noProof/>
        </w:rPr>
        <w:instrText xml:space="preserve"> SEQ level0 \*arabic \* MERGEFORMAT </w:instrText>
      </w:r>
      <w:r>
        <w:rPr>
          <w:noProof/>
        </w:rPr>
        <w:fldChar w:fldCharType="separate"/>
      </w:r>
      <w:bookmarkStart w:id="1" w:name="paragraph00001"/>
      <w:r w:rsidR="00444352">
        <w:rPr>
          <w:noProof/>
        </w:rPr>
        <w:t>1</w:t>
      </w:r>
      <w:bookmarkEnd w:id="1"/>
      <w:r>
        <w:rPr>
          <w:noProof/>
        </w:rPr>
        <w:fldChar w:fldCharType="end"/>
      </w:r>
      <w:r w:rsidR="00F61955">
        <w:t xml:space="preserve">.  Делото се отнася до производство, </w:t>
      </w:r>
      <w:r w:rsidR="00D31A6F">
        <w:t>довело</w:t>
      </w:r>
      <w:r w:rsidR="00F61955">
        <w:t xml:space="preserve"> </w:t>
      </w:r>
      <w:r w:rsidR="00ED6DBB">
        <w:t xml:space="preserve">отнемане </w:t>
      </w:r>
      <w:r w:rsidR="00F61955">
        <w:t xml:space="preserve">на активи на жалбоподателя като облаги от престъпна дейност. През 2002 г. жалбоподателят е осъден за организиране на незаконен хазарт, а през 2008 г. Комисията за </w:t>
      </w:r>
      <w:r w:rsidR="0084113F">
        <w:t>отнемане на незаконно придобито имущество</w:t>
      </w:r>
      <w:r w:rsidR="00F61955">
        <w:t xml:space="preserve"> (наричана по-нататък „Комисията“) открива производство срещу него по Закона за отнемане на имущество, придобито от престъпна дейност от 2005 г. (наричан по-долу „Законът от 2005 г.“, вж. за повече подробности </w:t>
      </w:r>
      <w:r w:rsidR="00F61955">
        <w:rPr>
          <w:i/>
          <w:iCs/>
        </w:rPr>
        <w:t>Тодоров и други срещу България</w:t>
      </w:r>
      <w:r w:rsidR="00F61955">
        <w:t xml:space="preserve">, № 50705/11 и 6 други, §§ 90-103, 13 юли 2021 г.). С решение от 12 февруари 2013 г. Бургаският окръжен съд разпорежда </w:t>
      </w:r>
      <w:r w:rsidR="004057D5">
        <w:t xml:space="preserve">отнемането </w:t>
      </w:r>
      <w:r w:rsidR="00F61955">
        <w:t xml:space="preserve">на множество активи, включително недвижимо имущество, професионално оборудване и автомобили, оценени от Комисията на около 5 400 000 български лева (BGN), равностойността на 2 760 000 евро (EUR); националният съд счита, че тези активи могат да се </w:t>
      </w:r>
      <w:r w:rsidR="00F61955">
        <w:lastRenderedPageBreak/>
        <w:t>считат за облаги от престъпна дейност, тъй като жалбоподателят не е доказал, че е имал достатъчно голям законен доход, за да ги придобие.</w:t>
      </w:r>
    </w:p>
    <w:p w:rsidR="00440796" w:rsidRPr="00F229C1" w:rsidRDefault="00F229C1" w:rsidP="00F229C1">
      <w:pPr>
        <w:pStyle w:val="JuPara"/>
      </w:pPr>
      <w:r w:rsidRPr="00F229C1">
        <w:fldChar w:fldCharType="begin"/>
      </w:r>
      <w:r w:rsidR="00F61955">
        <w:instrText xml:space="preserve"> SEQ level0 \*arabic \* MERGEFORMAT </w:instrText>
      </w:r>
      <w:r w:rsidRPr="00F229C1">
        <w:fldChar w:fldCharType="separate"/>
      </w:r>
      <w:r w:rsidR="00444352">
        <w:rPr>
          <w:noProof/>
        </w:rPr>
        <w:t>2</w:t>
      </w:r>
      <w:r w:rsidRPr="00F229C1">
        <w:fldChar w:fldCharType="end"/>
      </w:r>
      <w:r>
        <w:t xml:space="preserve">.  Жалбоподателят </w:t>
      </w:r>
      <w:r w:rsidR="004057D5">
        <w:t>обжалва</w:t>
      </w:r>
      <w:r>
        <w:t xml:space="preserve"> срещу горепосоченото решение и е инструктиран да заплати съдебна такса за разглеждането, изчислена в съответствие с вътрешното право като процент от това, което се счита за стойност на иска срещу него, а именно в размер на 74 879 лв. (38 300 евро). Тъй като активите на жалбоподателя са </w:t>
      </w:r>
      <w:proofErr w:type="spellStart"/>
      <w:r>
        <w:t>запорирани</w:t>
      </w:r>
      <w:proofErr w:type="spellEnd"/>
      <w:r>
        <w:t xml:space="preserve"> в началото на производството по </w:t>
      </w:r>
      <w:r w:rsidR="004057D5">
        <w:t>отнемане</w:t>
      </w:r>
      <w:r>
        <w:t>, с решение от 10 март 2014 г., по негова молба Бургаският апелативен съд му разрешава да изтегли пари от банкова сметка за плащане на таксата. Оказва се обаче, че въпросната сметка не съдържа достатъчно средства, тъй като банката е изразходвала парите за погасяване на кредит.</w:t>
      </w:r>
    </w:p>
    <w:p w:rsidR="00440796" w:rsidRPr="00F229C1" w:rsidRDefault="00FB6293" w:rsidP="00F229C1">
      <w:pPr>
        <w:pStyle w:val="JuPara"/>
      </w:pPr>
      <w:r>
        <w:rPr>
          <w:noProof/>
        </w:rPr>
        <w:fldChar w:fldCharType="begin"/>
      </w:r>
      <w:r>
        <w:rPr>
          <w:noProof/>
        </w:rPr>
        <w:instrText xml:space="preserve"> SEQ level0 \*arabic \* MERGEFORMAT </w:instrText>
      </w:r>
      <w:r>
        <w:rPr>
          <w:noProof/>
        </w:rPr>
        <w:fldChar w:fldCharType="separate"/>
      </w:r>
      <w:bookmarkStart w:id="2" w:name="paragraph00003"/>
      <w:r w:rsidR="00444352">
        <w:rPr>
          <w:noProof/>
        </w:rPr>
        <w:t>3</w:t>
      </w:r>
      <w:bookmarkEnd w:id="2"/>
      <w:r>
        <w:rPr>
          <w:noProof/>
        </w:rPr>
        <w:fldChar w:fldCharType="end"/>
      </w:r>
      <w:r w:rsidR="00F61955">
        <w:t xml:space="preserve">.  През юли 2014 г. жалбоподателят подава молба за освобождаване от задължението за заплащане на съдебна такса. Съгласно чл. 83, ал. 2 от Гражданскопроцесуалния кодекс той подава декларация за икономическото си състояние, в която посочва, че месечният му доход е 300 лв. (153 евро) от „наеми и такси“, както и че не притежава недвижимо имущество или коли. Молбата му за освобождаване от такса е отхвърлена на 17 декември 2014 г. от Бургаския апелативен съд, който отбелязва, че жалбоподателят не е доказал </w:t>
      </w:r>
      <w:r w:rsidR="007938A0">
        <w:t xml:space="preserve">твърденията </w:t>
      </w:r>
      <w:r w:rsidR="00F61955">
        <w:t xml:space="preserve">за доходите си и че документите по делото показват, че той в действителност притежава значително имущество, включително ценни движими вещи като автомобили и </w:t>
      </w:r>
      <w:r w:rsidR="00527A42">
        <w:t>оборудване</w:t>
      </w:r>
      <w:r w:rsidR="00F61955">
        <w:t xml:space="preserve">, които биха могли да бъдат продадени бързо и по отношение на които той може отново да поиска </w:t>
      </w:r>
      <w:r w:rsidR="00476CDB">
        <w:t xml:space="preserve">вдигане </w:t>
      </w:r>
      <w:r w:rsidR="00F61955">
        <w:t>на първоначалните обезпечителни мерки. Освен това жалбоподателят притежава дружество, което може да генерира печалба.</w:t>
      </w:r>
    </w:p>
    <w:p w:rsidR="00440796" w:rsidRPr="00F229C1" w:rsidRDefault="00FB6293" w:rsidP="00F229C1">
      <w:pPr>
        <w:pStyle w:val="JuPara"/>
      </w:pPr>
      <w:r>
        <w:rPr>
          <w:noProof/>
        </w:rPr>
        <w:fldChar w:fldCharType="begin"/>
      </w:r>
      <w:r>
        <w:rPr>
          <w:noProof/>
        </w:rPr>
        <w:instrText xml:space="preserve"> SEQ level0 \*arabic \* MERGEFORMAT </w:instrText>
      </w:r>
      <w:r>
        <w:rPr>
          <w:noProof/>
        </w:rPr>
        <w:fldChar w:fldCharType="separate"/>
      </w:r>
      <w:bookmarkStart w:id="3" w:name="paragraph00004"/>
      <w:r w:rsidR="00444352">
        <w:rPr>
          <w:noProof/>
        </w:rPr>
        <w:t>4</w:t>
      </w:r>
      <w:bookmarkEnd w:id="3"/>
      <w:r>
        <w:rPr>
          <w:noProof/>
        </w:rPr>
        <w:fldChar w:fldCharType="end"/>
      </w:r>
      <w:r w:rsidR="00F61955">
        <w:t xml:space="preserve">.  По време на горното развитие първоначалният срок за плащане на съдебната такса за обжалване периодично е удължаван. След решението от 17 декември 2014 г. (влязло в сила на 21 август 2015 г., когато Върховният касационен съд отказва да го </w:t>
      </w:r>
      <w:r w:rsidR="00476CDB">
        <w:t xml:space="preserve">допусне </w:t>
      </w:r>
      <w:r w:rsidR="00F61955">
        <w:t xml:space="preserve">за касационно разглеждане), на жалбоподателя отново е даден срок за плащане, след което производството е прекратено. На този етап, когато съответните документи са връчени на процесуалния представител на жалбоподателя, последният заявява, че вече не представлява жалбоподателя, с когото не поддържал контакт от близо две години. Опитите за връчване на документите на самия жалбоподател се провалят, а прекратяването на производството става окончателно през юни 2016 г. Последният документ, представен от жалбоподателя с молбата му, е решението от 21 август 2015 г. и той очевидно е бил уведомен за последващото развитие след </w:t>
      </w:r>
      <w:r w:rsidR="006F55AF">
        <w:t xml:space="preserve">комуникирането </w:t>
      </w:r>
      <w:r w:rsidR="00F61955">
        <w:t xml:space="preserve">на </w:t>
      </w:r>
      <w:r w:rsidR="006F55AF">
        <w:t>настоящото дело</w:t>
      </w:r>
      <w:r w:rsidR="00F61955">
        <w:t xml:space="preserve"> на Правителството.</w:t>
      </w:r>
    </w:p>
    <w:p w:rsidR="00440796" w:rsidRPr="00F229C1" w:rsidRDefault="00F229C1" w:rsidP="00F229C1">
      <w:pPr>
        <w:pStyle w:val="JuPara"/>
        <w:rPr>
          <w:strike/>
        </w:rPr>
      </w:pPr>
      <w:r w:rsidRPr="00F229C1">
        <w:fldChar w:fldCharType="begin"/>
      </w:r>
      <w:r w:rsidR="00F61955">
        <w:instrText xml:space="preserve"> SEQ level0 \*arabic \* MERGEFORMAT </w:instrText>
      </w:r>
      <w:r w:rsidRPr="00F229C1">
        <w:fldChar w:fldCharType="separate"/>
      </w:r>
      <w:r w:rsidR="00444352">
        <w:rPr>
          <w:noProof/>
        </w:rPr>
        <w:t>5</w:t>
      </w:r>
      <w:r w:rsidRPr="00F229C1">
        <w:fldChar w:fldCharType="end"/>
      </w:r>
      <w:r>
        <w:t xml:space="preserve">.  Жалбоподателят се оплаква по член 6 § 1 от Конвенцията, че несправедливо му е  отказан достъп до </w:t>
      </w:r>
      <w:r w:rsidR="006F55AF">
        <w:t>съд</w:t>
      </w:r>
      <w:r>
        <w:t xml:space="preserve">, тъй като жалбата му срещу решението на Бургаския окръжен съд от 12 февруари 2013 г. така и не е разгледана поради </w:t>
      </w:r>
      <w:proofErr w:type="spellStart"/>
      <w:r>
        <w:t>неплащането</w:t>
      </w:r>
      <w:proofErr w:type="spellEnd"/>
      <w:r>
        <w:t xml:space="preserve"> от негова страна на необходимата съдебна такса. Жалбоподателят се оплаква още, позовавайки се на членове 6 § 1 и 13 от Конвенцията и чл. 1 от Протокол № 1, че </w:t>
      </w:r>
      <w:r w:rsidR="006F55AF">
        <w:t xml:space="preserve">отнемането </w:t>
      </w:r>
      <w:r>
        <w:t>на активите му е неоснователн</w:t>
      </w:r>
      <w:r w:rsidR="006F55AF">
        <w:t>о</w:t>
      </w:r>
      <w:r>
        <w:t>.</w:t>
      </w:r>
    </w:p>
    <w:p w:rsidR="00440796" w:rsidRPr="00F229C1" w:rsidRDefault="00F61955" w:rsidP="00F229C1">
      <w:pPr>
        <w:pStyle w:val="JuHHead"/>
        <w:keepNext w:val="0"/>
        <w:keepLines w:val="0"/>
        <w:numPr>
          <w:ilvl w:val="0"/>
          <w:numId w:val="1"/>
        </w:numPr>
        <w:ind w:left="360" w:hanging="360"/>
      </w:pPr>
      <w:r>
        <w:t>ПРЕЦЕНКАТА НА СЪДА</w:t>
      </w:r>
    </w:p>
    <w:p w:rsidR="00440796" w:rsidRPr="00F229C1" w:rsidRDefault="00FB6293" w:rsidP="00F229C1">
      <w:pPr>
        <w:pStyle w:val="JuPara"/>
      </w:pPr>
      <w:r>
        <w:rPr>
          <w:noProof/>
        </w:rPr>
        <w:fldChar w:fldCharType="begin"/>
      </w:r>
      <w:r>
        <w:rPr>
          <w:noProof/>
        </w:rPr>
        <w:instrText xml:space="preserve"> SEQ level0 \*arabic \* MERGEFORMAT </w:instrText>
      </w:r>
      <w:r>
        <w:rPr>
          <w:noProof/>
        </w:rPr>
        <w:fldChar w:fldCharType="separate"/>
      </w:r>
      <w:bookmarkStart w:id="4" w:name="paragraph00006"/>
      <w:r w:rsidR="00444352">
        <w:rPr>
          <w:noProof/>
        </w:rPr>
        <w:t>6</w:t>
      </w:r>
      <w:bookmarkEnd w:id="4"/>
      <w:r>
        <w:rPr>
          <w:noProof/>
        </w:rPr>
        <w:fldChar w:fldCharType="end"/>
      </w:r>
      <w:r w:rsidR="00F61955">
        <w:t xml:space="preserve">.  Що се отнася до оплакването за достъп до </w:t>
      </w:r>
      <w:r w:rsidR="001B3F2A">
        <w:t>съд</w:t>
      </w:r>
      <w:r w:rsidR="00F61955">
        <w:t xml:space="preserve">, Правителството изтъква, че жалбоподателят не е искал да бъдат размразени повече от активите му, след като се е оказало, че банковата му сметка не съдържа достатъчно средства. Въпросната процедура по чл. 23, параграф 4 от Закона от 2005 г., е специално създадена, за да отговори на трудности като неговите. Освен това, когато жалбоподателят подава молба да бъде освободен от задължението за заплащане на </w:t>
      </w:r>
      <w:r w:rsidR="00527D74">
        <w:t xml:space="preserve">спорната </w:t>
      </w:r>
      <w:r w:rsidR="00F61955">
        <w:t xml:space="preserve">съдебна такса, </w:t>
      </w:r>
      <w:r w:rsidR="00527D74">
        <w:t xml:space="preserve">той </w:t>
      </w:r>
      <w:r w:rsidR="00F61955">
        <w:t xml:space="preserve">действа неадекватно, като </w:t>
      </w:r>
      <w:r w:rsidR="00527D74">
        <w:t xml:space="preserve">прави </w:t>
      </w:r>
      <w:r w:rsidR="00F61955">
        <w:t xml:space="preserve">неверни </w:t>
      </w:r>
      <w:r w:rsidR="00527D74">
        <w:t xml:space="preserve">изявления </w:t>
      </w:r>
      <w:r w:rsidR="00F61955">
        <w:t xml:space="preserve">и не </w:t>
      </w:r>
      <w:r w:rsidR="00527A42">
        <w:t>доказва</w:t>
      </w:r>
      <w:r w:rsidR="00F61955">
        <w:t xml:space="preserve"> твърденията си, че има много малък доход. Правителството представя съдебна практика на националните съдилища относно средството за защита по чл. 23 (4) от Закона от 2005 г. и освобождаването от съдебни такси</w:t>
      </w:r>
      <w:r w:rsidR="00527A42">
        <w:t>.</w:t>
      </w:r>
    </w:p>
    <w:p w:rsidR="00440796" w:rsidRPr="00F229C1" w:rsidRDefault="00FB6293" w:rsidP="00F229C1">
      <w:pPr>
        <w:pStyle w:val="JuPara"/>
      </w:pPr>
      <w:r>
        <w:rPr>
          <w:noProof/>
        </w:rPr>
        <w:fldChar w:fldCharType="begin"/>
      </w:r>
      <w:r>
        <w:rPr>
          <w:noProof/>
        </w:rPr>
        <w:instrText xml:space="preserve"> SEQ level0 \*arabic \* MERGEFORMAT </w:instrText>
      </w:r>
      <w:r>
        <w:rPr>
          <w:noProof/>
        </w:rPr>
        <w:fldChar w:fldCharType="separate"/>
      </w:r>
      <w:bookmarkStart w:id="5" w:name="paragraph00007"/>
      <w:r w:rsidR="00444352">
        <w:rPr>
          <w:noProof/>
        </w:rPr>
        <w:t>7</w:t>
      </w:r>
      <w:bookmarkEnd w:id="5"/>
      <w:r>
        <w:rPr>
          <w:noProof/>
        </w:rPr>
        <w:fldChar w:fldCharType="end"/>
      </w:r>
      <w:r w:rsidR="00F61955">
        <w:t xml:space="preserve">.  Жалбоподателят, от своя страна, твърди, че е използвал надлежно наличните средства за защита. Освен това заявява, че оборудването и автомобилите, които е притежавал и </w:t>
      </w:r>
      <w:r w:rsidR="00F61955">
        <w:lastRenderedPageBreak/>
        <w:t xml:space="preserve">хипотетично е можел да продаде, са били откраднати през периода, който е прекарал в затвора. Освен това голям недвижим имот със сгради и оборудване, част от замразените активи, е </w:t>
      </w:r>
      <w:r w:rsidR="00FB359E">
        <w:t>придобит от</w:t>
      </w:r>
      <w:r w:rsidR="00F61955">
        <w:t xml:space="preserve"> банката в изплащане на взетия кредит.</w:t>
      </w:r>
    </w:p>
    <w:p w:rsidR="00440796" w:rsidRPr="00F229C1" w:rsidRDefault="00F229C1" w:rsidP="00F229C1">
      <w:pPr>
        <w:pStyle w:val="JuPara"/>
      </w:pPr>
      <w:r w:rsidRPr="00F229C1">
        <w:fldChar w:fldCharType="begin"/>
      </w:r>
      <w:r w:rsidR="00F61955">
        <w:instrText xml:space="preserve"> SEQ level0 \*arabic \* MERGEFORMAT </w:instrText>
      </w:r>
      <w:r w:rsidRPr="00F229C1">
        <w:fldChar w:fldCharType="separate"/>
      </w:r>
      <w:r w:rsidR="00444352">
        <w:rPr>
          <w:noProof/>
        </w:rPr>
        <w:t>8</w:t>
      </w:r>
      <w:r w:rsidRPr="00F229C1">
        <w:fldChar w:fldCharType="end"/>
      </w:r>
      <w:r>
        <w:t xml:space="preserve">.  Делото се отнася до достъп до </w:t>
      </w:r>
      <w:r w:rsidR="00FB359E">
        <w:t>въззивно</w:t>
      </w:r>
      <w:r>
        <w:t xml:space="preserve"> обжалване и жалбоподателят заявява, че не е бил в състояние да заплати съответната съдебна такса (вж. относно ограниченията на правото на достъп до правосъдие</w:t>
      </w:r>
      <w:bookmarkStart w:id="6" w:name="_cl36988"/>
      <w:r>
        <w:t xml:space="preserve"> </w:t>
      </w:r>
      <w:r>
        <w:rPr>
          <w:i/>
          <w:iCs/>
        </w:rPr>
        <w:t>Станев срещу България</w:t>
      </w:r>
      <w:bookmarkEnd w:id="6"/>
      <w:r>
        <w:t xml:space="preserve"> [GC], № 36760/06, § 229, ЕСПЧ 2012, и</w:t>
      </w:r>
      <w:bookmarkStart w:id="7" w:name="_cl32634"/>
      <w:r>
        <w:t xml:space="preserve"> </w:t>
      </w:r>
      <w:proofErr w:type="spellStart"/>
      <w:r>
        <w:rPr>
          <w:i/>
        </w:rPr>
        <w:t>Naït-Liman</w:t>
      </w:r>
      <w:proofErr w:type="spellEnd"/>
      <w:r>
        <w:rPr>
          <w:i/>
        </w:rPr>
        <w:t xml:space="preserve"> v. </w:t>
      </w:r>
      <w:proofErr w:type="spellStart"/>
      <w:r>
        <w:rPr>
          <w:i/>
        </w:rPr>
        <w:t>Switzerland</w:t>
      </w:r>
      <w:bookmarkEnd w:id="7"/>
      <w:proofErr w:type="spellEnd"/>
      <w:r>
        <w:t xml:space="preserve"> [GC], № 51357/07, § 115, 15 март 2018 г.).</w:t>
      </w:r>
    </w:p>
    <w:p w:rsidR="00440796" w:rsidRPr="00F229C1" w:rsidRDefault="00FB6293" w:rsidP="00F229C1">
      <w:pPr>
        <w:pStyle w:val="JuPara"/>
      </w:pPr>
      <w:r>
        <w:rPr>
          <w:noProof/>
        </w:rPr>
        <w:fldChar w:fldCharType="begin"/>
      </w:r>
      <w:r>
        <w:rPr>
          <w:noProof/>
        </w:rPr>
        <w:instrText xml:space="preserve"> SEQ level0 \*arabic \* MERGEFORMAT </w:instrText>
      </w:r>
      <w:r>
        <w:rPr>
          <w:noProof/>
        </w:rPr>
        <w:fldChar w:fldCharType="separate"/>
      </w:r>
      <w:bookmarkStart w:id="8" w:name="paragraph00009"/>
      <w:r w:rsidR="00444352">
        <w:rPr>
          <w:noProof/>
        </w:rPr>
        <w:t>9</w:t>
      </w:r>
      <w:bookmarkEnd w:id="8"/>
      <w:r>
        <w:rPr>
          <w:noProof/>
        </w:rPr>
        <w:fldChar w:fldCharType="end"/>
      </w:r>
      <w:r w:rsidR="00F61955">
        <w:t xml:space="preserve">.  Правителството се позовава на две средства за защита, които жалбоподателят е можел да използва, за да облекчи положението си (вж. параграф </w:t>
      </w:r>
      <w:r w:rsidR="00F61955" w:rsidRPr="00F229C1">
        <w:fldChar w:fldCharType="begin"/>
      </w:r>
      <w:r w:rsidR="00F61955" w:rsidRPr="00F229C1">
        <w:instrText xml:space="preserve"> REF paragraph00006 \h  \* CharFormat </w:instrText>
      </w:r>
      <w:r w:rsidR="00F61955" w:rsidRPr="00F229C1">
        <w:fldChar w:fldCharType="separate"/>
      </w:r>
      <w:r w:rsidR="00444352">
        <w:t>6</w:t>
      </w:r>
      <w:r w:rsidR="00F61955" w:rsidRPr="00F229C1">
        <w:fldChar w:fldCharType="end"/>
      </w:r>
      <w:r w:rsidR="00F61955">
        <w:t xml:space="preserve"> по-горе). Съдът отбелязва, че жалбоподателят наистина е можел да поиска размразяване на други негови активи, след като се оказва, че банковата му сметка не съдържа достатъчно средства, както и че разглежданата процедура по </w:t>
      </w:r>
      <w:r w:rsidR="00D649B8">
        <w:t xml:space="preserve">чл. </w:t>
      </w:r>
      <w:r w:rsidR="00F61955">
        <w:t xml:space="preserve">23(4) от Закона от 2005 г. е специално предназначена за разрешаване на затруднения от типа на тези, пред които е изправен жалбоподателят (вж. за подобна ситуация </w:t>
      </w:r>
      <w:r w:rsidR="00F61955">
        <w:rPr>
          <w:i/>
          <w:iCs/>
        </w:rPr>
        <w:t>Рашид срещу България</w:t>
      </w:r>
      <w:r w:rsidR="00F61955">
        <w:t xml:space="preserve"> (</w:t>
      </w:r>
      <w:proofErr w:type="spellStart"/>
      <w:r w:rsidR="00F61955">
        <w:t>реш</w:t>
      </w:r>
      <w:proofErr w:type="spellEnd"/>
      <w:r w:rsidR="00F61955">
        <w:t>.) [</w:t>
      </w:r>
      <w:r w:rsidR="00B83691">
        <w:t>Комитет</w:t>
      </w:r>
      <w:r w:rsidR="00F61955">
        <w:t xml:space="preserve">], № 31239/11, § 7, 4 юли 2023 г.). Жалбоподателят вече е използвал средството за защита веднъж, въпреки че не е могъл да плати необходимата съдебна такса, и няма индикация, че не е можел да прибегне до него отново; това са и съображенията, изложени от Бургаския апелативен съд, който отбелязва в решението си от 17 декември 2014 г., че жалбоподателят все още притежава значителни активи (вж. параграф </w:t>
      </w:r>
      <w:r w:rsidR="00F61955" w:rsidRPr="00F229C1">
        <w:fldChar w:fldCharType="begin"/>
      </w:r>
      <w:r w:rsidR="00F61955" w:rsidRPr="00F229C1">
        <w:instrText xml:space="preserve"> REF paragraph00003 \h  \* CharFormat </w:instrText>
      </w:r>
      <w:r w:rsidR="00F61955" w:rsidRPr="00F229C1">
        <w:fldChar w:fldCharType="separate"/>
      </w:r>
      <w:r w:rsidR="00444352">
        <w:t>3</w:t>
      </w:r>
      <w:r w:rsidR="00F61955" w:rsidRPr="00F229C1">
        <w:fldChar w:fldCharType="end"/>
      </w:r>
      <w:r w:rsidR="00F61955">
        <w:t xml:space="preserve"> по-горе). Жалбоподателят никога не повдига на национално ниво аргументите, представени пред Съда, а именно, че голяма част от движимото му имущество е откраднато и че друго имущество е взето от банката (вж. параграф </w:t>
      </w:r>
      <w:r w:rsidR="00F61955" w:rsidRPr="00F229C1">
        <w:fldChar w:fldCharType="begin"/>
      </w:r>
      <w:r w:rsidR="00F61955" w:rsidRPr="00F229C1">
        <w:instrText xml:space="preserve"> REF paragraph00007 \h  \* CharFormat </w:instrText>
      </w:r>
      <w:r w:rsidR="00F61955" w:rsidRPr="00F229C1">
        <w:fldChar w:fldCharType="separate"/>
      </w:r>
      <w:r w:rsidR="00444352">
        <w:t>7</w:t>
      </w:r>
      <w:r w:rsidR="00F61955" w:rsidRPr="00F229C1">
        <w:fldChar w:fldCharType="end"/>
      </w:r>
      <w:r w:rsidR="00F61955">
        <w:t xml:space="preserve"> по-горе), нито обяснява защо не може да използва друго </w:t>
      </w:r>
      <w:proofErr w:type="spellStart"/>
      <w:r w:rsidR="006856F0">
        <w:t>възбранено</w:t>
      </w:r>
      <w:proofErr w:type="spellEnd"/>
      <w:r w:rsidR="006856F0">
        <w:t xml:space="preserve"> </w:t>
      </w:r>
      <w:r w:rsidR="00F61955">
        <w:t>недвижимо имущество.</w:t>
      </w:r>
    </w:p>
    <w:p w:rsidR="00440796" w:rsidRPr="00F229C1" w:rsidRDefault="00F229C1" w:rsidP="00F229C1">
      <w:pPr>
        <w:pStyle w:val="JuPara"/>
      </w:pPr>
      <w:r w:rsidRPr="00F229C1">
        <w:fldChar w:fldCharType="begin"/>
      </w:r>
      <w:r w:rsidR="00F61955">
        <w:instrText xml:space="preserve"> SEQ level0 \*arabic \* MERGEFORMAT </w:instrText>
      </w:r>
      <w:r w:rsidRPr="00F229C1">
        <w:fldChar w:fldCharType="separate"/>
      </w:r>
      <w:r w:rsidR="00444352">
        <w:rPr>
          <w:noProof/>
        </w:rPr>
        <w:t>10</w:t>
      </w:r>
      <w:r w:rsidRPr="00F229C1">
        <w:fldChar w:fldCharType="end"/>
      </w:r>
      <w:r>
        <w:t xml:space="preserve">.  Освен това жалбоподателят би могъл да иска освобождаване от задължението за плащане на оспорената съдебна такса. Съдебната практика, представена от Правителството, показва, че националните съдилища са склонни да разрешат такова освобождаване в производства по Закона от 2005 г., в ситуация, в която страните докажат, че не притежават ликвидни активи или когато активите са на стойност значително под дължимите такси, или не могат да бъдат осребрени бързо, или когато продажбата им би била трудна. В някои по-редки случаи националните съдилища постановяват също, че задължението за предварително плащане на такси за обжалване може да попречи на правото на достъп до </w:t>
      </w:r>
      <w:r w:rsidR="006856F0">
        <w:t xml:space="preserve">съд </w:t>
      </w:r>
      <w:r>
        <w:t>и че това плащане следователно може да бъде отложено до края на производството.</w:t>
      </w:r>
    </w:p>
    <w:p w:rsidR="00440796" w:rsidRPr="00F229C1" w:rsidRDefault="00FB6293" w:rsidP="00F229C1">
      <w:pPr>
        <w:pStyle w:val="JuPara"/>
      </w:pPr>
      <w:r>
        <w:rPr>
          <w:noProof/>
        </w:rPr>
        <w:fldChar w:fldCharType="begin"/>
      </w:r>
      <w:r>
        <w:rPr>
          <w:noProof/>
        </w:rPr>
        <w:instrText xml:space="preserve"> SEQ level0 \*arabic \* MERGEFORMAT </w:instrText>
      </w:r>
      <w:r>
        <w:rPr>
          <w:noProof/>
        </w:rPr>
        <w:fldChar w:fldCharType="separate"/>
      </w:r>
      <w:bookmarkStart w:id="9" w:name="paragraph00011"/>
      <w:r w:rsidR="00444352">
        <w:rPr>
          <w:noProof/>
        </w:rPr>
        <w:t>11</w:t>
      </w:r>
      <w:bookmarkEnd w:id="9"/>
      <w:r>
        <w:rPr>
          <w:noProof/>
        </w:rPr>
        <w:fldChar w:fldCharType="end"/>
      </w:r>
      <w:r w:rsidR="00F61955">
        <w:t xml:space="preserve">.  Следователно </w:t>
      </w:r>
      <w:r w:rsidR="006856F0">
        <w:t xml:space="preserve">въпросната </w:t>
      </w:r>
      <w:r w:rsidR="00F61955">
        <w:t xml:space="preserve">процедура може да облекчи положението на жалбоподателя, но, както посочва Правителството, жалбоподателят не я е използвал на практика. Въпреки че подава молба за освобождаване и декларация за финансовото си състояние, той  пропуска много факти, като например, че притежава активите, предмет на процедурата за </w:t>
      </w:r>
      <w:r w:rsidR="00A83944">
        <w:t>отнемане</w:t>
      </w:r>
      <w:r w:rsidR="00F61955">
        <w:t xml:space="preserve">, или че е собственик на </w:t>
      </w:r>
      <w:r w:rsidR="00A83944">
        <w:t>дружество</w:t>
      </w:r>
      <w:r w:rsidR="00F61955">
        <w:t xml:space="preserve">, освен това действително направените от него твърдения, а именно, че има доход от само 300 лв. (вж. параграф </w:t>
      </w:r>
      <w:r w:rsidR="00F61955" w:rsidRPr="00F229C1">
        <w:fldChar w:fldCharType="begin"/>
      </w:r>
      <w:r w:rsidR="00F61955" w:rsidRPr="00F229C1">
        <w:instrText xml:space="preserve"> REF paragraph00003 \h  \* CharFormat </w:instrText>
      </w:r>
      <w:r w:rsidR="00F61955" w:rsidRPr="00F229C1">
        <w:fldChar w:fldCharType="separate"/>
      </w:r>
      <w:r w:rsidR="00444352">
        <w:t>3</w:t>
      </w:r>
      <w:r w:rsidR="00F61955" w:rsidRPr="00F229C1">
        <w:fldChar w:fldCharType="end"/>
      </w:r>
      <w:r w:rsidR="00F61955">
        <w:t xml:space="preserve"> по-горе), остават недоказани. В резултат на това националните съдилища са възпрепятствани да извършат смислена проверка на финансовото му състояние и да решат дали е оправдано да го освободят от такса.</w:t>
      </w:r>
    </w:p>
    <w:p w:rsidR="00440796" w:rsidRPr="00F229C1" w:rsidRDefault="00FB6293" w:rsidP="00F229C1">
      <w:pPr>
        <w:pStyle w:val="JuPara"/>
      </w:pPr>
      <w:r>
        <w:rPr>
          <w:noProof/>
        </w:rPr>
        <w:fldChar w:fldCharType="begin"/>
      </w:r>
      <w:r>
        <w:rPr>
          <w:noProof/>
        </w:rPr>
        <w:instrText xml:space="preserve"> SEQ level0 \*arabic \* MERGEFORMAT </w:instrText>
      </w:r>
      <w:r>
        <w:rPr>
          <w:noProof/>
        </w:rPr>
        <w:fldChar w:fldCharType="separate"/>
      </w:r>
      <w:bookmarkStart w:id="10" w:name="paragraph00012"/>
      <w:r w:rsidR="00444352">
        <w:rPr>
          <w:noProof/>
        </w:rPr>
        <w:t>12</w:t>
      </w:r>
      <w:bookmarkEnd w:id="10"/>
      <w:r>
        <w:rPr>
          <w:noProof/>
        </w:rPr>
        <w:fldChar w:fldCharType="end"/>
      </w:r>
      <w:r w:rsidR="00F61955">
        <w:t xml:space="preserve">.  В заключение, ограниченията на правото на достъп на жалбоподателя до </w:t>
      </w:r>
      <w:r w:rsidR="00A83944">
        <w:t>въззивна инстанция</w:t>
      </w:r>
      <w:r w:rsidR="00F61955">
        <w:t xml:space="preserve"> не изглежда да </w:t>
      </w:r>
      <w:r w:rsidR="00A83944">
        <w:t>засягат</w:t>
      </w:r>
      <w:r w:rsidR="00F61955">
        <w:t xml:space="preserve"> самата същност на правото, нито да са непропорционални. Жалбоподателят не е спазил формалните изисквания за искане на освобождаване от задължението за плащане на съдебна такса и не е използвал по смислен начин алтернативната възможност да използва част от </w:t>
      </w:r>
      <w:proofErr w:type="spellStart"/>
      <w:r w:rsidR="00BF750A">
        <w:t>запорираните</w:t>
      </w:r>
      <w:proofErr w:type="spellEnd"/>
      <w:r w:rsidR="00BF750A">
        <w:t xml:space="preserve"> </w:t>
      </w:r>
      <w:r w:rsidR="00F61955">
        <w:t xml:space="preserve">си активи, за да изпълни това задължение (сравнете с подобни заключения в </w:t>
      </w:r>
      <w:r w:rsidR="00F61955">
        <w:rPr>
          <w:i/>
          <w:iCs/>
        </w:rPr>
        <w:t>Рашид</w:t>
      </w:r>
      <w:r w:rsidR="00F61955">
        <w:t xml:space="preserve">, цитирано по-горе, относно старанието, което се изисква от жалбоподателите в подобни ситуации, вж., например,  </w:t>
      </w:r>
      <w:bookmarkStart w:id="11" w:name="_cl41029"/>
      <w:proofErr w:type="spellStart"/>
      <w:r w:rsidR="00F61955">
        <w:rPr>
          <w:i/>
        </w:rPr>
        <w:t>Laçi</w:t>
      </w:r>
      <w:proofErr w:type="spellEnd"/>
      <w:r w:rsidR="00F61955">
        <w:rPr>
          <w:i/>
        </w:rPr>
        <w:t xml:space="preserve"> v. </w:t>
      </w:r>
      <w:proofErr w:type="spellStart"/>
      <w:r w:rsidR="00F61955">
        <w:rPr>
          <w:i/>
        </w:rPr>
        <w:t>Albania</w:t>
      </w:r>
      <w:bookmarkEnd w:id="11"/>
      <w:proofErr w:type="spellEnd"/>
      <w:r w:rsidR="00F61955">
        <w:t xml:space="preserve">, № 28142/17, § 55, 19 октомври 2021 г.). Също така е важно, че националните съдилища, отбелязвайки тежкото положение на жалбоподателя и прекараното време в затвора, са били готови да се съобразят и в много случаи са удължавали крайния срок за плащане (вж. параграф </w:t>
      </w:r>
      <w:r w:rsidR="00F61955" w:rsidRPr="00F229C1">
        <w:fldChar w:fldCharType="begin"/>
      </w:r>
      <w:r w:rsidR="00F61955" w:rsidRPr="00F229C1">
        <w:instrText xml:space="preserve"> REF paragraph00004 \h  \* CharFormat </w:instrText>
      </w:r>
      <w:r w:rsidR="00F61955" w:rsidRPr="00F229C1">
        <w:fldChar w:fldCharType="separate"/>
      </w:r>
      <w:r w:rsidR="00444352">
        <w:t>4</w:t>
      </w:r>
      <w:r w:rsidR="00F61955" w:rsidRPr="00F229C1">
        <w:fldChar w:fldCharType="end"/>
      </w:r>
      <w:r w:rsidR="00F61955">
        <w:t xml:space="preserve"> по-горе).</w:t>
      </w:r>
    </w:p>
    <w:p w:rsidR="00440796" w:rsidRPr="00F229C1" w:rsidRDefault="00F229C1" w:rsidP="00F229C1">
      <w:pPr>
        <w:pStyle w:val="JuPara"/>
      </w:pPr>
      <w:r w:rsidRPr="00F229C1">
        <w:fldChar w:fldCharType="begin"/>
      </w:r>
      <w:r w:rsidR="00F61955">
        <w:instrText xml:space="preserve"> SEQ level0 \*arabic \* MERGEFORMAT </w:instrText>
      </w:r>
      <w:r w:rsidRPr="00F229C1">
        <w:fldChar w:fldCharType="separate"/>
      </w:r>
      <w:r w:rsidR="00444352">
        <w:rPr>
          <w:noProof/>
        </w:rPr>
        <w:t>13</w:t>
      </w:r>
      <w:r w:rsidRPr="00F229C1">
        <w:fldChar w:fldCharType="end"/>
      </w:r>
      <w:r>
        <w:t xml:space="preserve">.  Накрая, Съдът отбелязва предположението на Правителството, че в даден момент жалбоподателят вероятно </w:t>
      </w:r>
      <w:r w:rsidR="00BF750A">
        <w:t xml:space="preserve">е изгубил </w:t>
      </w:r>
      <w:r>
        <w:t>интерес да обжалва решението от 12 февруари 2013 г. Както бе споменато, той не е използвал смислено съответните средства за защита, преустановил е контакт с адвоката си и преди жалбата му до Съда да бъде съобщена на правителството, не е бил наясно с развитието на неговия случай след 21 август 2015 г. (пак там.).</w:t>
      </w:r>
    </w:p>
    <w:p w:rsidR="00440796" w:rsidRPr="00F229C1" w:rsidRDefault="00F229C1" w:rsidP="00F229C1">
      <w:pPr>
        <w:pStyle w:val="JuPara"/>
      </w:pPr>
      <w:r w:rsidRPr="00F229C1">
        <w:fldChar w:fldCharType="begin"/>
      </w:r>
      <w:r w:rsidR="00F61955">
        <w:instrText xml:space="preserve"> SEQ level0 \*arabic \* MERGEFORMAT </w:instrText>
      </w:r>
      <w:r w:rsidRPr="00F229C1">
        <w:fldChar w:fldCharType="separate"/>
      </w:r>
      <w:r w:rsidR="00444352">
        <w:rPr>
          <w:noProof/>
        </w:rPr>
        <w:t>14</w:t>
      </w:r>
      <w:r w:rsidRPr="00F229C1">
        <w:fldChar w:fldCharType="end"/>
      </w:r>
      <w:r>
        <w:t xml:space="preserve">.  В светлината на гореизложеното не е необходимо да се разглеждат допълнителните въпроси, по които страните са </w:t>
      </w:r>
      <w:r w:rsidR="00ED4D30">
        <w:t xml:space="preserve">изразили </w:t>
      </w:r>
      <w:r>
        <w:t>становище, а именно дали съдебната такса, която жалбоподателят е трябвало да плати, е била прекомерно висока при конкретните обстоятелства и дали той е имал средства на свое разположение да оспори стойността на предявения срещу него иск и по този начин да повлияе на размера на съдебните такси.</w:t>
      </w:r>
    </w:p>
    <w:p w:rsidR="00440796" w:rsidRPr="00F229C1" w:rsidRDefault="00F229C1" w:rsidP="00F229C1">
      <w:pPr>
        <w:pStyle w:val="JuPara"/>
      </w:pPr>
      <w:r w:rsidRPr="00F229C1">
        <w:fldChar w:fldCharType="begin"/>
      </w:r>
      <w:r w:rsidR="00F61955">
        <w:instrText xml:space="preserve"> SEQ level0 \*arabic \* MERGEFORMAT </w:instrText>
      </w:r>
      <w:r w:rsidRPr="00F229C1">
        <w:fldChar w:fldCharType="separate"/>
      </w:r>
      <w:r w:rsidR="00444352">
        <w:rPr>
          <w:noProof/>
        </w:rPr>
        <w:t>15</w:t>
      </w:r>
      <w:r w:rsidRPr="00F229C1">
        <w:fldChar w:fldCharType="end"/>
      </w:r>
      <w:r>
        <w:t>.  Следователно Съдът заключва, че оплакването по чл. 6 § 1 от Конвенцията е явно необосновано и трябва да бъде отхвърлено в съответствие с чл. 35 §§ 3 (a) и 4 от Конвенцията.</w:t>
      </w:r>
    </w:p>
    <w:p w:rsidR="00440796" w:rsidRPr="00F229C1" w:rsidRDefault="00F229C1" w:rsidP="00F229C1">
      <w:pPr>
        <w:pStyle w:val="JuPara"/>
      </w:pPr>
      <w:r w:rsidRPr="00F229C1">
        <w:fldChar w:fldCharType="begin"/>
      </w:r>
      <w:r w:rsidR="00F61955">
        <w:instrText xml:space="preserve"> SEQ level0 \*arabic \* MERGEFORMAT </w:instrText>
      </w:r>
      <w:r w:rsidRPr="00F229C1">
        <w:fldChar w:fldCharType="separate"/>
      </w:r>
      <w:r w:rsidR="00444352">
        <w:rPr>
          <w:noProof/>
        </w:rPr>
        <w:t>16</w:t>
      </w:r>
      <w:r w:rsidRPr="00F229C1">
        <w:fldChar w:fldCharType="end"/>
      </w:r>
      <w:r>
        <w:t xml:space="preserve">.  Що се отнася до оплакването относно </w:t>
      </w:r>
      <w:r w:rsidR="00ED4D30">
        <w:t xml:space="preserve">отнемането </w:t>
      </w:r>
      <w:r>
        <w:t xml:space="preserve">на активите на жалбоподателя като облаги от престъпна дейност (вж. Параграф  </w:t>
      </w:r>
      <w:r w:rsidR="007D50A4" w:rsidRPr="00F229C1">
        <w:fldChar w:fldCharType="begin"/>
      </w:r>
      <w:r w:rsidR="007D50A4" w:rsidRPr="00F229C1">
        <w:instrText xml:space="preserve"> REF paragraph00003 \h  \* CharFormat </w:instrText>
      </w:r>
      <w:r w:rsidR="007D50A4" w:rsidRPr="00F229C1">
        <w:fldChar w:fldCharType="separate"/>
      </w:r>
      <w:r w:rsidR="00444352">
        <w:t>3</w:t>
      </w:r>
      <w:r w:rsidR="007D50A4" w:rsidRPr="00F229C1">
        <w:fldChar w:fldCharType="end"/>
      </w:r>
      <w:r>
        <w:t xml:space="preserve"> по-горе), то повдига въпроси само по чл. 1 от Протокол № 1 (вж. </w:t>
      </w:r>
      <w:r>
        <w:rPr>
          <w:i/>
          <w:iCs/>
        </w:rPr>
        <w:t>Тодоров и други</w:t>
      </w:r>
      <w:r>
        <w:t>, цитирано по-горе, § 129).</w:t>
      </w:r>
    </w:p>
    <w:p w:rsidR="00440796" w:rsidRPr="00F229C1" w:rsidRDefault="00F229C1" w:rsidP="00F229C1">
      <w:pPr>
        <w:pStyle w:val="JuPara"/>
      </w:pPr>
      <w:r w:rsidRPr="00F229C1">
        <w:fldChar w:fldCharType="begin"/>
      </w:r>
      <w:r w:rsidR="00F61955">
        <w:instrText xml:space="preserve"> SEQ level0 \*arabic \* MERGEFORMAT </w:instrText>
      </w:r>
      <w:r w:rsidRPr="00F229C1">
        <w:fldChar w:fldCharType="separate"/>
      </w:r>
      <w:r w:rsidR="00444352">
        <w:rPr>
          <w:noProof/>
        </w:rPr>
        <w:t>17</w:t>
      </w:r>
      <w:r w:rsidRPr="00F229C1">
        <w:fldChar w:fldCharType="end"/>
      </w:r>
      <w:r>
        <w:t xml:space="preserve">.  Правителството твърди, че жалбоподателят не е изчерпал наличните вътрешноправни средства за защита, тъй като не е обжалвал надлежно решението от 12 февруари 2013 г., разпореждащо </w:t>
      </w:r>
      <w:r w:rsidR="00ED4D30">
        <w:t>отнемането</w:t>
      </w:r>
      <w:r>
        <w:t>.</w:t>
      </w:r>
    </w:p>
    <w:p w:rsidR="00440796" w:rsidRPr="00F229C1" w:rsidRDefault="00F229C1" w:rsidP="00F229C1">
      <w:pPr>
        <w:pStyle w:val="JuPara"/>
      </w:pPr>
      <w:r w:rsidRPr="00F229C1">
        <w:fldChar w:fldCharType="begin"/>
      </w:r>
      <w:r w:rsidR="00F61955">
        <w:instrText xml:space="preserve"> SEQ level0 \*arabic \* MERGEFORMAT </w:instrText>
      </w:r>
      <w:r w:rsidRPr="00F229C1">
        <w:fldChar w:fldCharType="separate"/>
      </w:r>
      <w:r w:rsidR="00444352">
        <w:rPr>
          <w:noProof/>
        </w:rPr>
        <w:t>18</w:t>
      </w:r>
      <w:r w:rsidRPr="00F229C1">
        <w:fldChar w:fldCharType="end"/>
      </w:r>
      <w:r>
        <w:t xml:space="preserve">.  Съдът поддържа тезата, че когато използват вътрешноправни средства за защита, жалбоподателите трябва да спазват формалните изисквания съгласно националното законодателство (вж. наред с други органи </w:t>
      </w:r>
      <w:proofErr w:type="spellStart"/>
      <w:r>
        <w:rPr>
          <w:i/>
        </w:rPr>
        <w:t>Vučković</w:t>
      </w:r>
      <w:proofErr w:type="spellEnd"/>
      <w:r>
        <w:rPr>
          <w:i/>
        </w:rPr>
        <w:t xml:space="preserve"> </w:t>
      </w:r>
      <w:proofErr w:type="spellStart"/>
      <w:r>
        <w:rPr>
          <w:i/>
        </w:rPr>
        <w:t>and</w:t>
      </w:r>
      <w:proofErr w:type="spellEnd"/>
      <w:r>
        <w:rPr>
          <w:i/>
        </w:rPr>
        <w:t xml:space="preserve"> </w:t>
      </w:r>
      <w:proofErr w:type="spellStart"/>
      <w:r>
        <w:rPr>
          <w:i/>
        </w:rPr>
        <w:t>Others</w:t>
      </w:r>
      <w:proofErr w:type="spellEnd"/>
      <w:r>
        <w:rPr>
          <w:i/>
        </w:rPr>
        <w:t xml:space="preserve"> v. </w:t>
      </w:r>
      <w:proofErr w:type="spellStart"/>
      <w:r>
        <w:rPr>
          <w:i/>
        </w:rPr>
        <w:t>Serbia</w:t>
      </w:r>
      <w:proofErr w:type="spellEnd"/>
      <w:r>
        <w:t xml:space="preserve"> (предварително възражение) [GC], № 17153/11 и 29 други, §§ 6972, 25 март 2014 г.). В разглеждания случай Съдът вече установи, че жалбоподателят не е спазил приложимите процесуални изисквания съгласно национално законодателство (вж. параграфи </w:t>
      </w:r>
      <w:r w:rsidR="00F61955" w:rsidRPr="00F229C1">
        <w:fldChar w:fldCharType="begin"/>
      </w:r>
      <w:r w:rsidR="00F61955" w:rsidRPr="00F229C1">
        <w:instrText xml:space="preserve"> REF paragraph00009 \h  \* CharFormat </w:instrText>
      </w:r>
      <w:r w:rsidR="00F61955" w:rsidRPr="00F229C1">
        <w:fldChar w:fldCharType="separate"/>
      </w:r>
      <w:r w:rsidR="00444352">
        <w:t>9</w:t>
      </w:r>
      <w:r w:rsidR="00F61955" w:rsidRPr="00F229C1">
        <w:fldChar w:fldCharType="end"/>
      </w:r>
      <w:r>
        <w:t>-</w:t>
      </w:r>
      <w:r w:rsidR="00F61955" w:rsidRPr="00F229C1">
        <w:fldChar w:fldCharType="begin"/>
      </w:r>
      <w:r w:rsidR="00F61955" w:rsidRPr="00F229C1">
        <w:instrText xml:space="preserve"> REF paragraph00012 \h  \* CharFormat </w:instrText>
      </w:r>
      <w:r w:rsidR="00F61955" w:rsidRPr="00F229C1">
        <w:fldChar w:fldCharType="separate"/>
      </w:r>
      <w:r w:rsidR="00444352">
        <w:t>12</w:t>
      </w:r>
      <w:r w:rsidR="00F61955" w:rsidRPr="00F229C1">
        <w:fldChar w:fldCharType="end"/>
      </w:r>
      <w:r>
        <w:t xml:space="preserve"> по-горе) и следователно не е използвал правилно средството за защита, с което разполага, а именно обжалване пред по-висша съдебна инстанция.</w:t>
      </w:r>
    </w:p>
    <w:p w:rsidR="00440796" w:rsidRPr="00F229C1" w:rsidRDefault="00F229C1" w:rsidP="00F229C1">
      <w:pPr>
        <w:pStyle w:val="JuPara"/>
      </w:pPr>
      <w:r w:rsidRPr="00F229C1">
        <w:fldChar w:fldCharType="begin"/>
      </w:r>
      <w:r w:rsidR="00F61955">
        <w:instrText xml:space="preserve"> SEQ level0 \*arabic \* MERGEFORMAT </w:instrText>
      </w:r>
      <w:r w:rsidRPr="00F229C1">
        <w:fldChar w:fldCharType="separate"/>
      </w:r>
      <w:r w:rsidR="00444352">
        <w:rPr>
          <w:noProof/>
        </w:rPr>
        <w:t>19</w:t>
      </w:r>
      <w:r w:rsidRPr="00F229C1">
        <w:fldChar w:fldCharType="end"/>
      </w:r>
      <w:r>
        <w:t xml:space="preserve">.  Съответно жалбата относно </w:t>
      </w:r>
      <w:r w:rsidR="005F3871">
        <w:t xml:space="preserve">отнемането </w:t>
      </w:r>
      <w:r>
        <w:t>на активите на жалбоподателя като облаги от престъпна дейност трябва да бъде отхвърлена съгласно чл. 35 §§ 1 и 4 от Конвенцията поради неизчерпване на вътрешноправните средства за защита.</w:t>
      </w:r>
    </w:p>
    <w:p w:rsidR="00440796" w:rsidRPr="00F229C1" w:rsidRDefault="00F61955" w:rsidP="00F229C1">
      <w:pPr>
        <w:pStyle w:val="JuParaLast"/>
      </w:pPr>
      <w:r>
        <w:t>По тези съображения Съдът единодушно</w:t>
      </w:r>
    </w:p>
    <w:p w:rsidR="00440796" w:rsidRPr="00F229C1" w:rsidRDefault="00F61955" w:rsidP="00F229C1">
      <w:pPr>
        <w:pStyle w:val="DecList"/>
      </w:pPr>
      <w:r>
        <w:rPr>
          <w:i/>
          <w:iCs/>
        </w:rPr>
        <w:t>Обявява</w:t>
      </w:r>
      <w:r>
        <w:t xml:space="preserve"> жалбата за недопустима.</w:t>
      </w:r>
    </w:p>
    <w:p w:rsidR="00BD1692" w:rsidRPr="00F229C1" w:rsidRDefault="00F61955" w:rsidP="00F229C1">
      <w:pPr>
        <w:pStyle w:val="JuParaLast"/>
        <w:rPr>
          <w:sz w:val="14"/>
        </w:rPr>
      </w:pPr>
      <w:r>
        <w:t>Изготвено на английски език и оповестено писмено на 16 май 2024 г.</w:t>
      </w:r>
    </w:p>
    <w:p w:rsidR="00BD1692" w:rsidRPr="00F229C1" w:rsidRDefault="00F61955" w:rsidP="00F229C1">
      <w:pPr>
        <w:pStyle w:val="ECHRPlaceholder"/>
      </w:pPr>
      <w:r>
        <w:tab/>
      </w:r>
    </w:p>
    <w:p w:rsidR="00CB3BD9" w:rsidRPr="00F229C1" w:rsidRDefault="00F61955" w:rsidP="00F229C1">
      <w:pPr>
        <w:pStyle w:val="JuSigned"/>
      </w:pPr>
      <w:r>
        <w:tab/>
        <w:t xml:space="preserve">Олга </w:t>
      </w:r>
      <w:proofErr w:type="spellStart"/>
      <w:r>
        <w:t>Чернишова</w:t>
      </w:r>
      <w:proofErr w:type="spellEnd"/>
      <w:r>
        <w:tab/>
      </w:r>
      <w:proofErr w:type="spellStart"/>
      <w:r>
        <w:t>Йоанис</w:t>
      </w:r>
      <w:proofErr w:type="spellEnd"/>
      <w:r>
        <w:t xml:space="preserve"> </w:t>
      </w:r>
      <w:proofErr w:type="spellStart"/>
      <w:r>
        <w:t>Ктистакис</w:t>
      </w:r>
      <w:proofErr w:type="spellEnd"/>
      <w:r>
        <w:cr/>
      </w:r>
      <w:r>
        <w:br/>
      </w:r>
      <w:r>
        <w:tab/>
        <w:t>Заместник-секретар</w:t>
      </w:r>
      <w:r>
        <w:tab/>
        <w:t>Председател</w:t>
      </w:r>
    </w:p>
    <w:sectPr w:rsidR="00CB3BD9" w:rsidRPr="00F229C1" w:rsidSect="002E51AC">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276" w:right="1133" w:bottom="1276" w:left="993" w:header="709"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9FC" w:rsidRDefault="008019FC">
      <w:r>
        <w:separator/>
      </w:r>
    </w:p>
  </w:endnote>
  <w:endnote w:type="continuationSeparator" w:id="0">
    <w:p w:rsidR="008019FC" w:rsidRDefault="00801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0A4" w:rsidRPr="00440796" w:rsidRDefault="00F61955" w:rsidP="000D61E7">
    <w:pPr>
      <w:pStyle w:val="JuHeader"/>
    </w:pPr>
    <w:r>
      <w:fldChar w:fldCharType="begin"/>
    </w:r>
    <w:r>
      <w:instrText xml:space="preserve"> PAGE  \* MERGEFORMAT </w:instrText>
    </w:r>
    <w:r>
      <w:fldChar w:fldCharType="separate"/>
    </w:r>
    <w:r w:rsidR="00ED2832">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0A4" w:rsidRPr="00440796" w:rsidRDefault="00F61955" w:rsidP="000D61E7">
    <w:pPr>
      <w:pStyle w:val="JuHeader"/>
    </w:pPr>
    <w:r>
      <w:fldChar w:fldCharType="begin"/>
    </w:r>
    <w:r>
      <w:instrText xml:space="preserve"> PAGE  \* MERGEFORMAT </w:instrText>
    </w:r>
    <w:r>
      <w:fldChar w:fldCharType="separate"/>
    </w:r>
    <w:r w:rsidR="00ED2832">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796" w:rsidRPr="00150BFA" w:rsidRDefault="00F61955" w:rsidP="0020718E">
    <w:pPr>
      <w:jc w:val="center"/>
    </w:pPr>
    <w:r>
      <w:rPr>
        <w:noProof/>
        <w:lang w:eastAsia="bg-BG"/>
      </w:rPr>
      <w:drawing>
        <wp:inline distT="0" distB="0" distL="0" distR="0">
          <wp:extent cx="771525" cy="619125"/>
          <wp:effectExtent l="0" t="0" r="9525" b="9525"/>
          <wp:docPr id="82" name="Picture 82"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p w:rsidR="007D50A4" w:rsidRPr="00440796" w:rsidRDefault="007D50A4" w:rsidP="002E2C77">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9FC" w:rsidRDefault="008019FC">
      <w:r>
        <w:separator/>
      </w:r>
    </w:p>
  </w:footnote>
  <w:footnote w:type="continuationSeparator" w:id="0">
    <w:p w:rsidR="008019FC" w:rsidRDefault="00801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0A4" w:rsidRPr="00440796" w:rsidRDefault="00F61955" w:rsidP="0076040F">
    <w:pPr>
      <w:pStyle w:val="JuHeader"/>
    </w:pPr>
    <w:r>
      <w:t>РЕШЕНИЕ</w:t>
    </w:r>
    <w:r w:rsidR="00423BAA">
      <w:rPr>
        <w:lang w:val="en-GB"/>
      </w:rPr>
      <w:t xml:space="preserve"> </w:t>
    </w:r>
    <w:r w:rsidR="00423BAA">
      <w:t>ПО ДОПУСТИМОСТ</w:t>
    </w:r>
    <w:r>
      <w:t xml:space="preserve"> СОЛАКОВ СРЕЩУ БЪЛГАРИЯ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0A4" w:rsidRPr="00440796" w:rsidRDefault="00F61955" w:rsidP="000D61E7">
    <w:pPr>
      <w:pStyle w:val="JuHeader"/>
    </w:pPr>
    <w:r>
      <w:t>РЕШЕНИЕ СОЛАКОВ СРЕЩУ БЪЛГАРИЯ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796" w:rsidRPr="00A45145" w:rsidRDefault="00F61955" w:rsidP="00A45145">
    <w:pPr>
      <w:jc w:val="center"/>
    </w:pPr>
    <w:r>
      <w:rPr>
        <w:noProof/>
        <w:lang w:eastAsia="bg-BG"/>
      </w:rPr>
      <w:drawing>
        <wp:inline distT="0" distB="0" distL="0" distR="0">
          <wp:extent cx="2962275" cy="1219200"/>
          <wp:effectExtent l="0" t="0" r="9525" b="0"/>
          <wp:docPr id="81" name="Picture 8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p w:rsidR="007D50A4" w:rsidRPr="00440796" w:rsidRDefault="007D50A4" w:rsidP="00EA100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48F2261"/>
    <w:multiLevelType w:val="multilevel"/>
    <w:tmpl w:val="C8FE6436"/>
    <w:numStyleLink w:val="ECHRA1StyleList"/>
  </w:abstractNum>
  <w:abstractNum w:abstractNumId="10" w15:restartNumberingAfterBreak="0">
    <w:nsid w:val="0C0F5BFC"/>
    <w:multiLevelType w:val="multilevel"/>
    <w:tmpl w:val="E2B270DC"/>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1"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FFFFFF" w:themeColor="background1"/>
      </w:rPr>
    </w:lvl>
    <w:lvl w:ilvl="1">
      <w:start w:val="1"/>
      <w:numFmt w:val="bullet"/>
      <w:pStyle w:val="ECHRBullet2"/>
      <w:lvlText w:val=""/>
      <w:lvlJc w:val="left"/>
      <w:pPr>
        <w:tabs>
          <w:tab w:val="num" w:pos="1134"/>
        </w:tabs>
        <w:ind w:left="1135" w:hanging="284"/>
      </w:pPr>
      <w:rPr>
        <w:rFonts w:ascii="Wingdings" w:hAnsi="Wingdings" w:hint="default"/>
        <w:color w:val="FFFFFF"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FFFFFF"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7" w15:restartNumberingAfterBreak="0">
    <w:nsid w:val="56B9429C"/>
    <w:multiLevelType w:val="multilevel"/>
    <w:tmpl w:val="B7886602"/>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18" w15:restartNumberingAfterBreak="0">
    <w:nsid w:val="67FD1241"/>
    <w:multiLevelType w:val="hybridMultilevel"/>
    <w:tmpl w:val="F6D86CC2"/>
    <w:lvl w:ilvl="0" w:tplc="4BD6DEB6">
      <w:start w:val="1"/>
      <w:numFmt w:val="bullet"/>
      <w:pStyle w:val="ListBullet"/>
      <w:lvlText w:val=""/>
      <w:lvlJc w:val="left"/>
      <w:pPr>
        <w:tabs>
          <w:tab w:val="num" w:pos="851"/>
        </w:tabs>
        <w:ind w:left="568" w:firstLine="0"/>
      </w:pPr>
      <w:rPr>
        <w:rFonts w:ascii="Wingdings" w:hAnsi="Wingdings" w:hint="default"/>
        <w:color w:val="808080"/>
        <w:sz w:val="16"/>
      </w:rPr>
    </w:lvl>
    <w:lvl w:ilvl="1" w:tplc="8154FC62" w:tentative="1">
      <w:start w:val="1"/>
      <w:numFmt w:val="bullet"/>
      <w:lvlText w:val="o"/>
      <w:lvlJc w:val="left"/>
      <w:pPr>
        <w:tabs>
          <w:tab w:val="num" w:pos="1724"/>
        </w:tabs>
        <w:ind w:left="1724" w:hanging="360"/>
      </w:pPr>
      <w:rPr>
        <w:rFonts w:ascii="Courier New" w:hAnsi="Courier New" w:cs="Courier New" w:hint="default"/>
      </w:rPr>
    </w:lvl>
    <w:lvl w:ilvl="2" w:tplc="E390A986" w:tentative="1">
      <w:start w:val="1"/>
      <w:numFmt w:val="bullet"/>
      <w:lvlText w:val=""/>
      <w:lvlJc w:val="left"/>
      <w:pPr>
        <w:tabs>
          <w:tab w:val="num" w:pos="2444"/>
        </w:tabs>
        <w:ind w:left="2444" w:hanging="360"/>
      </w:pPr>
      <w:rPr>
        <w:rFonts w:ascii="Wingdings" w:hAnsi="Wingdings" w:hint="default"/>
      </w:rPr>
    </w:lvl>
    <w:lvl w:ilvl="3" w:tplc="E898C960" w:tentative="1">
      <w:start w:val="1"/>
      <w:numFmt w:val="bullet"/>
      <w:lvlText w:val=""/>
      <w:lvlJc w:val="left"/>
      <w:pPr>
        <w:tabs>
          <w:tab w:val="num" w:pos="3164"/>
        </w:tabs>
        <w:ind w:left="3164" w:hanging="360"/>
      </w:pPr>
      <w:rPr>
        <w:rFonts w:ascii="Symbol" w:hAnsi="Symbol" w:hint="default"/>
      </w:rPr>
    </w:lvl>
    <w:lvl w:ilvl="4" w:tplc="20B87FD8" w:tentative="1">
      <w:start w:val="1"/>
      <w:numFmt w:val="bullet"/>
      <w:lvlText w:val="o"/>
      <w:lvlJc w:val="left"/>
      <w:pPr>
        <w:tabs>
          <w:tab w:val="num" w:pos="3884"/>
        </w:tabs>
        <w:ind w:left="3884" w:hanging="360"/>
      </w:pPr>
      <w:rPr>
        <w:rFonts w:ascii="Courier New" w:hAnsi="Courier New" w:cs="Courier New" w:hint="default"/>
      </w:rPr>
    </w:lvl>
    <w:lvl w:ilvl="5" w:tplc="E2FEC960" w:tentative="1">
      <w:start w:val="1"/>
      <w:numFmt w:val="bullet"/>
      <w:lvlText w:val=""/>
      <w:lvlJc w:val="left"/>
      <w:pPr>
        <w:tabs>
          <w:tab w:val="num" w:pos="4604"/>
        </w:tabs>
        <w:ind w:left="4604" w:hanging="360"/>
      </w:pPr>
      <w:rPr>
        <w:rFonts w:ascii="Wingdings" w:hAnsi="Wingdings" w:hint="default"/>
      </w:rPr>
    </w:lvl>
    <w:lvl w:ilvl="6" w:tplc="E476079E" w:tentative="1">
      <w:start w:val="1"/>
      <w:numFmt w:val="bullet"/>
      <w:lvlText w:val=""/>
      <w:lvlJc w:val="left"/>
      <w:pPr>
        <w:tabs>
          <w:tab w:val="num" w:pos="5324"/>
        </w:tabs>
        <w:ind w:left="5324" w:hanging="360"/>
      </w:pPr>
      <w:rPr>
        <w:rFonts w:ascii="Symbol" w:hAnsi="Symbol" w:hint="default"/>
      </w:rPr>
    </w:lvl>
    <w:lvl w:ilvl="7" w:tplc="8E3E8448" w:tentative="1">
      <w:start w:val="1"/>
      <w:numFmt w:val="bullet"/>
      <w:lvlText w:val="o"/>
      <w:lvlJc w:val="left"/>
      <w:pPr>
        <w:tabs>
          <w:tab w:val="num" w:pos="6044"/>
        </w:tabs>
        <w:ind w:left="6044" w:hanging="360"/>
      </w:pPr>
      <w:rPr>
        <w:rFonts w:ascii="Courier New" w:hAnsi="Courier New" w:cs="Courier New" w:hint="default"/>
      </w:rPr>
    </w:lvl>
    <w:lvl w:ilvl="8" w:tplc="61BCD576" w:tentative="1">
      <w:start w:val="1"/>
      <w:numFmt w:val="bullet"/>
      <w:lvlText w:val=""/>
      <w:lvlJc w:val="left"/>
      <w:pPr>
        <w:tabs>
          <w:tab w:val="num" w:pos="6764"/>
        </w:tabs>
        <w:ind w:left="6764" w:hanging="360"/>
      </w:pPr>
      <w:rPr>
        <w:rFonts w:ascii="Wingdings" w:hAnsi="Wingdings" w:hint="default"/>
      </w:rPr>
    </w:lvl>
  </w:abstractNum>
  <w:num w:numId="1">
    <w:abstractNumId w:val="17"/>
  </w:num>
  <w:num w:numId="2">
    <w:abstractNumId w:val="14"/>
  </w:num>
  <w:num w:numId="3">
    <w:abstractNumId w:val="12"/>
  </w:num>
  <w:num w:numId="4">
    <w:abstractNumId w:val="11"/>
  </w:num>
  <w:num w:numId="5">
    <w:abstractNumId w:val="18"/>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3"/>
  </w:num>
  <w:num w:numId="17">
    <w:abstractNumId w:val="16"/>
  </w:num>
  <w:num w:numId="18">
    <w:abstractNumId w:val="15"/>
  </w:num>
  <w:num w:numId="19">
    <w:abstractNumId w:val="16"/>
  </w:num>
  <w:num w:numId="20">
    <w:abstractNumId w:val="10"/>
  </w:num>
  <w:num w:numId="2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AppNatAutre" w:val="1"/>
    <w:docVar w:name="DocVarPREMATURE" w:val="0"/>
    <w:docVar w:name="EMM" w:val="0"/>
    <w:docVar w:name="ETRANSMISSION" w:val="BY E-TRANSMISSION ONLY"/>
    <w:docVar w:name="L4_1Annex" w:val="0"/>
    <w:docVar w:name="L4_1Anonymity" w:val="0"/>
    <w:docVar w:name="L4_1AppNatList" w:val="Russian"/>
    <w:docVar w:name="NBEMMDOC" w:val="0"/>
    <w:docVar w:name="Plural" w:val="0"/>
    <w:docVar w:name="SignForeName" w:val="0"/>
    <w:docVar w:name="SndCaseNumber" w:val="Error!Nodocumentvariablesupplied."/>
  </w:docVars>
  <w:rsids>
    <w:rsidRoot w:val="00440796"/>
    <w:rsid w:val="00095FD8"/>
    <w:rsid w:val="000B1FA9"/>
    <w:rsid w:val="000D61E7"/>
    <w:rsid w:val="000E3A89"/>
    <w:rsid w:val="00132029"/>
    <w:rsid w:val="00133BF1"/>
    <w:rsid w:val="00144EBC"/>
    <w:rsid w:val="00150BFA"/>
    <w:rsid w:val="001B3F2A"/>
    <w:rsid w:val="001D1233"/>
    <w:rsid w:val="0020718E"/>
    <w:rsid w:val="00223591"/>
    <w:rsid w:val="002A7443"/>
    <w:rsid w:val="002E2BD6"/>
    <w:rsid w:val="002E2C77"/>
    <w:rsid w:val="002E51AC"/>
    <w:rsid w:val="003502EB"/>
    <w:rsid w:val="003B50D7"/>
    <w:rsid w:val="003E3C60"/>
    <w:rsid w:val="003F30DF"/>
    <w:rsid w:val="004057D5"/>
    <w:rsid w:val="00423BAA"/>
    <w:rsid w:val="00440796"/>
    <w:rsid w:val="00444352"/>
    <w:rsid w:val="00452087"/>
    <w:rsid w:val="004628C8"/>
    <w:rsid w:val="00464268"/>
    <w:rsid w:val="00476CDB"/>
    <w:rsid w:val="004A4C71"/>
    <w:rsid w:val="004B4E73"/>
    <w:rsid w:val="004E1F07"/>
    <w:rsid w:val="004F521A"/>
    <w:rsid w:val="00527A42"/>
    <w:rsid w:val="00527D74"/>
    <w:rsid w:val="00583F06"/>
    <w:rsid w:val="005E56C2"/>
    <w:rsid w:val="005F11CB"/>
    <w:rsid w:val="005F3871"/>
    <w:rsid w:val="006262FA"/>
    <w:rsid w:val="006267D3"/>
    <w:rsid w:val="006300E9"/>
    <w:rsid w:val="00653EF4"/>
    <w:rsid w:val="00656B81"/>
    <w:rsid w:val="006856F0"/>
    <w:rsid w:val="006D4D63"/>
    <w:rsid w:val="006E123B"/>
    <w:rsid w:val="006F55AF"/>
    <w:rsid w:val="0076040F"/>
    <w:rsid w:val="007907C0"/>
    <w:rsid w:val="007938A0"/>
    <w:rsid w:val="007A49AA"/>
    <w:rsid w:val="007A74FC"/>
    <w:rsid w:val="007B2364"/>
    <w:rsid w:val="007D50A4"/>
    <w:rsid w:val="008019FC"/>
    <w:rsid w:val="00812D10"/>
    <w:rsid w:val="0084113F"/>
    <w:rsid w:val="008A2C18"/>
    <w:rsid w:val="008D10E4"/>
    <w:rsid w:val="008E2E63"/>
    <w:rsid w:val="008F0A92"/>
    <w:rsid w:val="008F7189"/>
    <w:rsid w:val="0093751A"/>
    <w:rsid w:val="00956B2A"/>
    <w:rsid w:val="0096293E"/>
    <w:rsid w:val="009656DE"/>
    <w:rsid w:val="009B6F49"/>
    <w:rsid w:val="009C21E8"/>
    <w:rsid w:val="009E01FB"/>
    <w:rsid w:val="00A43CD7"/>
    <w:rsid w:val="00A45145"/>
    <w:rsid w:val="00A83944"/>
    <w:rsid w:val="00AA5AEE"/>
    <w:rsid w:val="00AC58E5"/>
    <w:rsid w:val="00B140D3"/>
    <w:rsid w:val="00B83691"/>
    <w:rsid w:val="00BD1692"/>
    <w:rsid w:val="00BF750A"/>
    <w:rsid w:val="00C42C12"/>
    <w:rsid w:val="00C8038F"/>
    <w:rsid w:val="00CA55C4"/>
    <w:rsid w:val="00CB3BD9"/>
    <w:rsid w:val="00D31A6F"/>
    <w:rsid w:val="00D415D6"/>
    <w:rsid w:val="00D649B8"/>
    <w:rsid w:val="00DB6354"/>
    <w:rsid w:val="00E5464B"/>
    <w:rsid w:val="00EA1004"/>
    <w:rsid w:val="00EB534B"/>
    <w:rsid w:val="00ED2832"/>
    <w:rsid w:val="00ED4D30"/>
    <w:rsid w:val="00ED6DBB"/>
    <w:rsid w:val="00EE38CA"/>
    <w:rsid w:val="00F0534F"/>
    <w:rsid w:val="00F229C1"/>
    <w:rsid w:val="00F24AB9"/>
    <w:rsid w:val="00F61955"/>
    <w:rsid w:val="00FB359E"/>
    <w:rsid w:val="00FB6293"/>
    <w:rsid w:val="00FC2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docDefaults>
  <w:latentStyles w:defLockedState="0" w:defUIPriority="98"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EB534B"/>
    <w:rPr>
      <w:sz w:val="24"/>
      <w:szCs w:val="24"/>
    </w:rPr>
  </w:style>
  <w:style w:type="paragraph" w:styleId="Heading1">
    <w:name w:val="heading 1"/>
    <w:basedOn w:val="Normal"/>
    <w:next w:val="Normal"/>
    <w:link w:val="Heading1Char"/>
    <w:uiPriority w:val="98"/>
    <w:semiHidden/>
    <w:rsid w:val="00EB534B"/>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EB534B"/>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EB534B"/>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EB534B"/>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EB534B"/>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EB534B"/>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EB534B"/>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EB534B"/>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EB534B"/>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igned">
    <w:name w:val="Ju_Signed"/>
    <w:aliases w:val="_Signature"/>
    <w:basedOn w:val="Normal"/>
    <w:next w:val="JuPara"/>
    <w:uiPriority w:val="31"/>
    <w:qFormat/>
    <w:rsid w:val="00EB534B"/>
    <w:pPr>
      <w:tabs>
        <w:tab w:val="center" w:pos="1418"/>
        <w:tab w:val="center" w:pos="5954"/>
      </w:tabs>
      <w:spacing w:before="720"/>
    </w:pPr>
  </w:style>
  <w:style w:type="paragraph" w:customStyle="1" w:styleId="JuPara">
    <w:name w:val="Ju_Para"/>
    <w:aliases w:val="_Para"/>
    <w:basedOn w:val="NormalJustified"/>
    <w:link w:val="JuParaChar"/>
    <w:uiPriority w:val="4"/>
    <w:qFormat/>
    <w:rsid w:val="00EB534B"/>
    <w:pPr>
      <w:ind w:firstLine="284"/>
    </w:pPr>
  </w:style>
  <w:style w:type="character" w:styleId="PageNumber">
    <w:name w:val="page number"/>
    <w:uiPriority w:val="98"/>
    <w:semiHidden/>
    <w:rsid w:val="00EB534B"/>
    <w:rPr>
      <w:sz w:val="18"/>
    </w:rPr>
  </w:style>
  <w:style w:type="character" w:styleId="CommentReference">
    <w:name w:val="annotation reference"/>
    <w:basedOn w:val="DefaultParagraphFont"/>
    <w:uiPriority w:val="98"/>
    <w:semiHidden/>
    <w:rsid w:val="00EB534B"/>
    <w:rPr>
      <w:sz w:val="16"/>
      <w:szCs w:val="16"/>
    </w:rPr>
  </w:style>
  <w:style w:type="paragraph" w:styleId="CommentText">
    <w:name w:val="annotation text"/>
    <w:basedOn w:val="Normal"/>
    <w:link w:val="CommentTextChar"/>
    <w:uiPriority w:val="98"/>
    <w:semiHidden/>
    <w:rsid w:val="00EB534B"/>
    <w:rPr>
      <w:sz w:val="20"/>
      <w:szCs w:val="20"/>
    </w:rPr>
  </w:style>
  <w:style w:type="character" w:customStyle="1" w:styleId="CommentTextChar">
    <w:name w:val="Comment Text Char"/>
    <w:basedOn w:val="DefaultParagraphFont"/>
    <w:link w:val="CommentText"/>
    <w:uiPriority w:val="98"/>
    <w:semiHidden/>
    <w:rsid w:val="00EB534B"/>
    <w:rPr>
      <w:sz w:val="20"/>
      <w:szCs w:val="20"/>
      <w:lang w:val="bg-BG"/>
    </w:rPr>
  </w:style>
  <w:style w:type="paragraph" w:customStyle="1" w:styleId="DecHTitle">
    <w:name w:val="Dec_H_Title"/>
    <w:aliases w:val="_Title_1"/>
    <w:basedOn w:val="JuPara"/>
    <w:next w:val="JuPara"/>
    <w:uiPriority w:val="38"/>
    <w:qFormat/>
    <w:rsid w:val="00EB534B"/>
    <w:pPr>
      <w:keepNext/>
      <w:keepLines/>
      <w:spacing w:after="240"/>
      <w:ind w:firstLine="0"/>
      <w:jc w:val="center"/>
      <w:outlineLvl w:val="0"/>
    </w:pPr>
    <w:rPr>
      <w:rFonts w:asciiTheme="majorHAnsi" w:hAnsiTheme="majorHAnsi"/>
      <w:sz w:val="28"/>
    </w:rPr>
  </w:style>
  <w:style w:type="paragraph" w:customStyle="1" w:styleId="DecHCase">
    <w:name w:val="Dec_H_Case"/>
    <w:aliases w:val="_Title_3"/>
    <w:basedOn w:val="JuPara"/>
    <w:next w:val="JuPara"/>
    <w:uiPriority w:val="38"/>
    <w:qFormat/>
    <w:rsid w:val="00EB534B"/>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EB534B"/>
    <w:pPr>
      <w:keepNext/>
      <w:keepLines/>
      <w:spacing w:before="1320" w:after="280"/>
      <w:contextualSpacing/>
      <w:jc w:val="center"/>
    </w:pPr>
    <w:rPr>
      <w:b/>
    </w:rPr>
  </w:style>
  <w:style w:type="paragraph" w:customStyle="1" w:styleId="JuHeader">
    <w:name w:val="Ju_Header"/>
    <w:aliases w:val="_Header"/>
    <w:basedOn w:val="Header"/>
    <w:uiPriority w:val="29"/>
    <w:qFormat/>
    <w:rsid w:val="00EB534B"/>
    <w:pPr>
      <w:tabs>
        <w:tab w:val="clear" w:pos="4536"/>
        <w:tab w:val="clear" w:pos="9072"/>
      </w:tabs>
      <w:jc w:val="center"/>
    </w:pPr>
    <w:rPr>
      <w:sz w:val="18"/>
    </w:rPr>
  </w:style>
  <w:style w:type="paragraph" w:styleId="Header">
    <w:name w:val="header"/>
    <w:basedOn w:val="Normal"/>
    <w:link w:val="HeaderChar"/>
    <w:uiPriority w:val="98"/>
    <w:semiHidden/>
    <w:rsid w:val="00EB534B"/>
    <w:pPr>
      <w:tabs>
        <w:tab w:val="center" w:pos="4536"/>
        <w:tab w:val="right" w:pos="9072"/>
      </w:tabs>
    </w:pPr>
  </w:style>
  <w:style w:type="character" w:customStyle="1" w:styleId="HeaderChar">
    <w:name w:val="Header Char"/>
    <w:basedOn w:val="DefaultParagraphFont"/>
    <w:link w:val="Header"/>
    <w:uiPriority w:val="98"/>
    <w:semiHidden/>
    <w:rsid w:val="00EB534B"/>
    <w:rPr>
      <w:sz w:val="24"/>
      <w:szCs w:val="24"/>
      <w:lang w:val="bg-BG"/>
    </w:rPr>
  </w:style>
  <w:style w:type="paragraph" w:styleId="BalloonText">
    <w:name w:val="Balloon Text"/>
    <w:basedOn w:val="Normal"/>
    <w:link w:val="BalloonTextChar"/>
    <w:uiPriority w:val="98"/>
    <w:semiHidden/>
    <w:rsid w:val="00EB534B"/>
    <w:rPr>
      <w:rFonts w:ascii="Tahoma" w:hAnsi="Tahoma" w:cs="Tahoma"/>
      <w:sz w:val="16"/>
      <w:szCs w:val="16"/>
    </w:rPr>
  </w:style>
  <w:style w:type="character" w:customStyle="1" w:styleId="BalloonTextChar">
    <w:name w:val="Balloon Text Char"/>
    <w:basedOn w:val="DefaultParagraphFont"/>
    <w:link w:val="BalloonText"/>
    <w:uiPriority w:val="98"/>
    <w:semiHidden/>
    <w:rsid w:val="00EB534B"/>
    <w:rPr>
      <w:rFonts w:ascii="Tahoma" w:hAnsi="Tahoma" w:cs="Tahoma"/>
      <w:sz w:val="16"/>
      <w:szCs w:val="16"/>
      <w:lang w:val="bg-BG"/>
    </w:rPr>
  </w:style>
  <w:style w:type="paragraph" w:customStyle="1" w:styleId="DummyStyle">
    <w:name w:val="Dummy_Style"/>
    <w:aliases w:val="_Dummy"/>
    <w:basedOn w:val="Normal"/>
    <w:semiHidden/>
    <w:qFormat/>
    <w:rsid w:val="00EB534B"/>
    <w:rPr>
      <w:color w:val="00B050"/>
      <w:sz w:val="22"/>
    </w:rPr>
  </w:style>
  <w:style w:type="paragraph" w:customStyle="1" w:styleId="NormalJustified">
    <w:name w:val="Normal_Justified"/>
    <w:basedOn w:val="Normal"/>
    <w:semiHidden/>
    <w:rsid w:val="00EB534B"/>
    <w:pPr>
      <w:jc w:val="both"/>
    </w:pPr>
  </w:style>
  <w:style w:type="paragraph" w:customStyle="1" w:styleId="JuQuot">
    <w:name w:val="Ju_Quot"/>
    <w:aliases w:val="_Quote"/>
    <w:basedOn w:val="NormalJustified"/>
    <w:uiPriority w:val="20"/>
    <w:qFormat/>
    <w:rsid w:val="00EB534B"/>
    <w:pPr>
      <w:spacing w:before="120" w:after="120"/>
      <w:ind w:left="425" w:firstLine="142"/>
    </w:pPr>
    <w:rPr>
      <w:sz w:val="20"/>
    </w:rPr>
  </w:style>
  <w:style w:type="paragraph" w:customStyle="1" w:styleId="ECHRCoverTitle4">
    <w:name w:val="ECHR_Cover_Title_4"/>
    <w:aliases w:val="_Title_4"/>
    <w:basedOn w:val="JuPara"/>
    <w:next w:val="JuPara"/>
    <w:uiPriority w:val="38"/>
    <w:qFormat/>
    <w:rsid w:val="00EB534B"/>
    <w:pPr>
      <w:keepNext/>
      <w:keepLines/>
      <w:tabs>
        <w:tab w:val="right" w:pos="7938"/>
      </w:tabs>
      <w:ind w:firstLine="0"/>
      <w:jc w:val="center"/>
    </w:pPr>
    <w:rPr>
      <w:i/>
    </w:rPr>
  </w:style>
  <w:style w:type="table" w:customStyle="1" w:styleId="ECHRDNTable">
    <w:name w:val="ECHR_DN_Table"/>
    <w:basedOn w:val="TableNormal"/>
    <w:uiPriority w:val="99"/>
    <w:rsid w:val="00EB534B"/>
    <w:rPr>
      <w:sz w:val="24"/>
      <w:szCs w:val="24"/>
    </w:rPr>
    <w:tblPr>
      <w:jc w:val="center"/>
      <w:tblBorders>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24242" w:themeColor="accent3" w:themeShade="BF"/>
        <w:sz w:val="24"/>
      </w:rPr>
      <w:tblPr/>
      <w:tcPr>
        <w:tcBorders>
          <w:top w:val="single" w:sz="4" w:space="0" w:color="838383" w:themeColor="text2" w:themeShade="BF"/>
          <w:left w:val="single" w:sz="4" w:space="0" w:color="838383" w:themeColor="text2" w:themeShade="BF"/>
          <w:bottom w:val="nil"/>
          <w:right w:val="single" w:sz="4" w:space="0" w:color="838383" w:themeColor="text2" w:themeShade="BF"/>
          <w:insideH w:val="nil"/>
          <w:insideV w:val="nil"/>
          <w:tl2br w:val="nil"/>
          <w:tr2bl w:val="nil"/>
        </w:tcBorders>
        <w:shd w:val="clear" w:color="auto" w:fill="DFDFDF" w:themeFill="background2" w:themeFillShade="E6"/>
      </w:tcPr>
    </w:tblStylePr>
  </w:style>
  <w:style w:type="numbering" w:customStyle="1" w:styleId="ECHRA1StyleBulletedSquare">
    <w:name w:val="ECHR_A1_Style_Bulleted_Square"/>
    <w:basedOn w:val="NoList"/>
    <w:rsid w:val="00EB534B"/>
    <w:pPr>
      <w:numPr>
        <w:numId w:val="15"/>
      </w:numPr>
    </w:pPr>
  </w:style>
  <w:style w:type="numbering" w:customStyle="1" w:styleId="ECHRA1StyleList">
    <w:name w:val="ECHR_A1_Style_List"/>
    <w:basedOn w:val="NoList"/>
    <w:uiPriority w:val="99"/>
    <w:rsid w:val="00EB534B"/>
    <w:pPr>
      <w:numPr>
        <w:numId w:val="16"/>
      </w:numPr>
    </w:pPr>
  </w:style>
  <w:style w:type="paragraph" w:customStyle="1" w:styleId="JuHArticle">
    <w:name w:val="Ju_H_Article"/>
    <w:aliases w:val="_Title_Quote"/>
    <w:basedOn w:val="Normal"/>
    <w:next w:val="JuQuot"/>
    <w:uiPriority w:val="19"/>
    <w:qFormat/>
    <w:rsid w:val="00EB534B"/>
    <w:pPr>
      <w:keepNext/>
      <w:spacing w:before="100" w:beforeAutospacing="1" w:after="120"/>
      <w:contextualSpacing/>
      <w:jc w:val="center"/>
    </w:pPr>
    <w:rPr>
      <w:b/>
      <w:sz w:val="20"/>
    </w:rPr>
  </w:style>
  <w:style w:type="numbering" w:customStyle="1" w:styleId="ECHRA1StyleNumberedList">
    <w:name w:val="ECHR_A1_Style_Numbered_List"/>
    <w:basedOn w:val="NoList"/>
    <w:rsid w:val="00EB534B"/>
    <w:pPr>
      <w:numPr>
        <w:numId w:val="17"/>
      </w:numPr>
    </w:pPr>
  </w:style>
  <w:style w:type="table" w:customStyle="1" w:styleId="ECHRHeaderTable">
    <w:name w:val="ECHR_Header_Table"/>
    <w:basedOn w:val="TableNormal"/>
    <w:uiPriority w:val="99"/>
    <w:rsid w:val="00EB534B"/>
    <w:rPr>
      <w:sz w:val="24"/>
      <w:szCs w:val="24"/>
    </w:rPr>
    <w:tblPr>
      <w:tblInd w:w="-1474" w:type="dxa"/>
      <w:tblBorders>
        <w:bottom w:val="single" w:sz="6" w:space="0" w:color="838383" w:themeColor="text2" w:themeShade="BF"/>
      </w:tblBorders>
      <w:tblCellMar>
        <w:left w:w="0" w:type="dxa"/>
        <w:bottom w:w="28" w:type="dxa"/>
        <w:right w:w="0" w:type="dxa"/>
      </w:tblCellMar>
    </w:tblPr>
    <w:tcPr>
      <w:vAlign w:val="bottom"/>
    </w:tcPr>
    <w:tblStylePr w:type="lastCol">
      <w:pPr>
        <w:wordWrap/>
        <w:jc w:val="both"/>
      </w:pPr>
    </w:tblStylePr>
  </w:style>
  <w:style w:type="paragraph" w:customStyle="1" w:styleId="JuHHead">
    <w:name w:val="Ju_H_Head"/>
    <w:aliases w:val="_Head_1"/>
    <w:basedOn w:val="Heading1"/>
    <w:next w:val="JuPara"/>
    <w:uiPriority w:val="17"/>
    <w:qFormat/>
    <w:rsid w:val="00EB534B"/>
    <w:pPr>
      <w:keepNext/>
      <w:keepLines/>
      <w:numPr>
        <w:numId w:val="20"/>
      </w:numPr>
      <w:spacing w:before="100" w:beforeAutospacing="1" w:after="240"/>
      <w:contextualSpacing w:val="0"/>
      <w:jc w:val="both"/>
    </w:pPr>
    <w:rPr>
      <w:b w:val="0"/>
      <w:caps/>
      <w:color w:val="auto"/>
    </w:rPr>
  </w:style>
  <w:style w:type="paragraph" w:customStyle="1" w:styleId="JuInitialled">
    <w:name w:val="Ju_Initialled"/>
    <w:aliases w:val="_Right"/>
    <w:basedOn w:val="Normal"/>
    <w:uiPriority w:val="30"/>
    <w:qFormat/>
    <w:rsid w:val="00EB534B"/>
    <w:pPr>
      <w:tabs>
        <w:tab w:val="center" w:pos="6407"/>
      </w:tabs>
      <w:spacing w:before="720"/>
      <w:jc w:val="right"/>
    </w:pPr>
  </w:style>
  <w:style w:type="table" w:customStyle="1" w:styleId="ECHRHeaderTableReduced">
    <w:name w:val="ECHR_Header_Table_Reduced"/>
    <w:basedOn w:val="TableNormal"/>
    <w:uiPriority w:val="99"/>
    <w:rsid w:val="00EB534B"/>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838383" w:themeColor="text2" w:themeShade="BF"/>
          <w:right w:val="nil"/>
          <w:insideH w:val="nil"/>
          <w:insideV w:val="nil"/>
          <w:tl2br w:val="nil"/>
          <w:tr2bl w:val="nil"/>
        </w:tcBorders>
      </w:tcPr>
    </w:tblStylePr>
    <w:tblStylePr w:type="lastRow">
      <w:pPr>
        <w:jc w:val="right"/>
      </w:pPr>
      <w:tblPr/>
      <w:tcPr>
        <w:tcBorders>
          <w:top w:val="single" w:sz="6" w:space="0" w:color="838383" w:themeColor="text2" w:themeShade="BF"/>
          <w:left w:val="nil"/>
          <w:bottom w:val="nil"/>
          <w:right w:val="nil"/>
          <w:insideH w:val="nil"/>
          <w:insideV w:val="nil"/>
          <w:tl2br w:val="nil"/>
          <w:tr2bl w:val="nil"/>
        </w:tcBorders>
      </w:tcPr>
    </w:tblStylePr>
  </w:style>
  <w:style w:type="character" w:customStyle="1" w:styleId="JUNAMES">
    <w:name w:val="JU_NAMES"/>
    <w:aliases w:val="_Ju_Names"/>
    <w:uiPriority w:val="33"/>
    <w:qFormat/>
    <w:rsid w:val="00EB534B"/>
    <w:rPr>
      <w:caps w:val="0"/>
      <w:smallCaps/>
    </w:rPr>
  </w:style>
  <w:style w:type="character" w:customStyle="1" w:styleId="JuITMark">
    <w:name w:val="Ju_ITMark"/>
    <w:aliases w:val="_ITMark"/>
    <w:basedOn w:val="DefaultParagraphFont"/>
    <w:uiPriority w:val="54"/>
    <w:qFormat/>
    <w:rsid w:val="00EB534B"/>
    <w:rPr>
      <w:vanish w:val="0"/>
      <w:color w:val="auto"/>
      <w:sz w:val="14"/>
      <w:bdr w:val="none" w:sz="0" w:space="0" w:color="auto"/>
      <w:shd w:val="clear" w:color="auto" w:fill="FFFFFF" w:themeFill="background1" w:themeFillTint="33"/>
    </w:rPr>
  </w:style>
  <w:style w:type="table" w:customStyle="1" w:styleId="ECHRTable2019">
    <w:name w:val="ECHR_Table_2019"/>
    <w:basedOn w:val="TableNormal"/>
    <w:uiPriority w:val="99"/>
    <w:rsid w:val="00EB534B"/>
    <w:rPr>
      <w:sz w:val="24"/>
      <w:szCs w:val="24"/>
    </w:rPr>
    <w:tblPr>
      <w:tblStyleRowBandSize w:val="1"/>
      <w:tblStyleColBandSize w:val="1"/>
      <w:jc w:val="center"/>
      <w:tbl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blBorders>
    </w:tblPr>
    <w:trPr>
      <w:jc w:val="center"/>
    </w:trPr>
    <w:tblStylePr w:type="firstRow">
      <w:rPr>
        <w:rFonts w:asciiTheme="majorHAnsi" w:hAnsiTheme="majorHAnsi"/>
        <w:b/>
        <w:i w:val="0"/>
        <w:color w:val="auto"/>
        <w:sz w:val="22"/>
      </w:rPr>
      <w:tblPr/>
      <w:tcPr>
        <w:shd w:val="clear" w:color="auto" w:fill="DDDDDD" w:themeFill="accent3" w:themeFillTint="33"/>
      </w:tcPr>
    </w:tblStylePr>
    <w:tblStylePr w:type="lastRow">
      <w:rPr>
        <w:b/>
        <w:i w:val="0"/>
      </w:rPr>
      <w:tblPr/>
      <w:tcPr>
        <w:tcBorders>
          <w:top w:val="single" w:sz="8" w:space="0" w:color="595959" w:themeColor="accent3"/>
          <w:left w:val="single" w:sz="4" w:space="0" w:color="595959" w:themeColor="accent3"/>
          <w:bottom w:val="single" w:sz="8" w:space="0" w:color="595959" w:themeColor="accent3"/>
          <w:right w:val="single" w:sz="4" w:space="0" w:color="595959" w:themeColor="accent3"/>
          <w:insideH w:val="nil"/>
          <w:insideV w:val="single" w:sz="4" w:space="0" w:color="595959"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EFEFEF" w:themeFill="text2" w:themeFillTint="33"/>
      </w:tcPr>
    </w:tblStylePr>
    <w:tblStylePr w:type="lastCol">
      <w:rPr>
        <w:b/>
        <w:i w:val="0"/>
      </w:rPr>
    </w:tblStylePr>
    <w:tblStylePr w:type="band2Vert">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EFEFEF" w:themeFill="text2" w:themeFillTint="33"/>
      </w:tcPr>
    </w:tblStylePr>
    <w:tblStylePr w:type="band2Horz">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l2br w:val="nil"/>
          <w:tr2bl w:val="nil"/>
        </w:tcBorders>
        <w:shd w:val="clear" w:color="auto" w:fill="EFEFEF" w:themeFill="text2" w:themeFillTint="33"/>
      </w:tcPr>
    </w:tblStylePr>
  </w:style>
  <w:style w:type="paragraph" w:customStyle="1" w:styleId="JuCourt">
    <w:name w:val="Ju_Court"/>
    <w:aliases w:val="_Court_Names"/>
    <w:basedOn w:val="Normal"/>
    <w:next w:val="Normal"/>
    <w:uiPriority w:val="32"/>
    <w:qFormat/>
    <w:rsid w:val="00EB534B"/>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EB534B"/>
    <w:pPr>
      <w:keepNext/>
      <w:keepLines/>
      <w:numPr>
        <w:ilvl w:val="1"/>
        <w:numId w:val="20"/>
      </w:numPr>
      <w:tabs>
        <w:tab w:val="left" w:pos="454"/>
        <w:tab w:val="left" w:pos="539"/>
        <w:tab w:val="left" w:pos="624"/>
        <w:tab w:val="left" w:pos="709"/>
        <w:tab w:val="left" w:pos="794"/>
      </w:tabs>
      <w:spacing w:before="100" w:beforeAutospacing="1" w:after="240"/>
      <w:jc w:val="both"/>
    </w:pPr>
    <w:rPr>
      <w:b w:val="0"/>
      <w:caps/>
      <w:color w:val="auto"/>
      <w:sz w:val="24"/>
    </w:rPr>
  </w:style>
  <w:style w:type="character" w:customStyle="1" w:styleId="Heading1Char">
    <w:name w:val="Heading 1 Char"/>
    <w:basedOn w:val="DefaultParagraphFont"/>
    <w:link w:val="Heading1"/>
    <w:uiPriority w:val="98"/>
    <w:semiHidden/>
    <w:rsid w:val="00EB534B"/>
    <w:rPr>
      <w:rFonts w:asciiTheme="majorHAnsi" w:eastAsiaTheme="majorEastAsia" w:hAnsiTheme="majorHAnsi" w:cstheme="majorBidi"/>
      <w:b/>
      <w:bCs/>
      <w:color w:val="333333"/>
      <w:sz w:val="28"/>
      <w:szCs w:val="28"/>
      <w:lang w:val="bg-BG"/>
    </w:rPr>
  </w:style>
  <w:style w:type="paragraph" w:customStyle="1" w:styleId="JuHA">
    <w:name w:val="Ju_H_A"/>
    <w:aliases w:val="_Head_3"/>
    <w:basedOn w:val="Heading3"/>
    <w:next w:val="JuPara"/>
    <w:uiPriority w:val="17"/>
    <w:qFormat/>
    <w:rsid w:val="00EB534B"/>
    <w:pPr>
      <w:keepNext/>
      <w:keepLines/>
      <w:numPr>
        <w:ilvl w:val="2"/>
        <w:numId w:val="20"/>
      </w:numPr>
      <w:spacing w:before="100" w:beforeAutospacing="1" w:after="240" w:line="240" w:lineRule="auto"/>
      <w:jc w:val="both"/>
    </w:pPr>
    <w:rPr>
      <w:color w:val="auto"/>
      <w:sz w:val="24"/>
    </w:rPr>
  </w:style>
  <w:style w:type="character" w:customStyle="1" w:styleId="Heading2Char">
    <w:name w:val="Heading 2 Char"/>
    <w:basedOn w:val="DefaultParagraphFont"/>
    <w:link w:val="Heading2"/>
    <w:uiPriority w:val="98"/>
    <w:semiHidden/>
    <w:rsid w:val="00EB534B"/>
    <w:rPr>
      <w:rFonts w:asciiTheme="majorHAnsi" w:eastAsiaTheme="majorEastAsia" w:hAnsiTheme="majorHAnsi" w:cstheme="majorBidi"/>
      <w:b/>
      <w:bCs/>
      <w:color w:val="4D4D4D"/>
      <w:sz w:val="26"/>
      <w:szCs w:val="26"/>
      <w:lang w:val="bg-BG"/>
    </w:rPr>
  </w:style>
  <w:style w:type="paragraph" w:customStyle="1" w:styleId="JuH1">
    <w:name w:val="Ju_H_1."/>
    <w:aliases w:val="_Head_4"/>
    <w:basedOn w:val="Heading4"/>
    <w:next w:val="JuPara"/>
    <w:uiPriority w:val="17"/>
    <w:rsid w:val="00EB534B"/>
    <w:pPr>
      <w:keepNext/>
      <w:keepLines/>
      <w:numPr>
        <w:ilvl w:val="3"/>
        <w:numId w:val="20"/>
      </w:numPr>
      <w:spacing w:before="100" w:beforeAutospacing="1" w:after="120"/>
      <w:jc w:val="both"/>
    </w:pPr>
    <w:rPr>
      <w:b w:val="0"/>
      <w:color w:val="auto"/>
      <w:sz w:val="24"/>
    </w:rPr>
  </w:style>
  <w:style w:type="character" w:customStyle="1" w:styleId="Heading3Char">
    <w:name w:val="Heading 3 Char"/>
    <w:basedOn w:val="DefaultParagraphFont"/>
    <w:link w:val="Heading3"/>
    <w:uiPriority w:val="98"/>
    <w:semiHidden/>
    <w:rsid w:val="00EB534B"/>
    <w:rPr>
      <w:rFonts w:asciiTheme="majorHAnsi" w:eastAsiaTheme="majorEastAsia" w:hAnsiTheme="majorHAnsi" w:cstheme="majorBidi"/>
      <w:b/>
      <w:bCs/>
      <w:color w:val="5F5F5F"/>
      <w:lang w:val="bg-BG"/>
    </w:rPr>
  </w:style>
  <w:style w:type="paragraph" w:customStyle="1" w:styleId="JuHa0">
    <w:name w:val="Ju_H_a"/>
    <w:aliases w:val="_Head_5"/>
    <w:basedOn w:val="Heading5"/>
    <w:next w:val="JuPara"/>
    <w:uiPriority w:val="17"/>
    <w:rsid w:val="00EB534B"/>
    <w:pPr>
      <w:keepNext/>
      <w:keepLines/>
      <w:numPr>
        <w:ilvl w:val="4"/>
        <w:numId w:val="20"/>
      </w:numPr>
      <w:spacing w:before="100" w:beforeAutospacing="1" w:after="120"/>
      <w:jc w:val="both"/>
    </w:pPr>
    <w:rPr>
      <w:color w:val="auto"/>
      <w:sz w:val="20"/>
    </w:rPr>
  </w:style>
  <w:style w:type="character" w:customStyle="1" w:styleId="Heading4Char">
    <w:name w:val="Heading 4 Char"/>
    <w:basedOn w:val="DefaultParagraphFont"/>
    <w:link w:val="Heading4"/>
    <w:uiPriority w:val="98"/>
    <w:semiHidden/>
    <w:rsid w:val="00EB534B"/>
    <w:rPr>
      <w:rFonts w:asciiTheme="majorHAnsi" w:eastAsiaTheme="majorEastAsia" w:hAnsiTheme="majorHAnsi" w:cstheme="majorBidi"/>
      <w:b/>
      <w:bCs/>
      <w:i/>
      <w:iCs/>
      <w:color w:val="777777"/>
      <w:lang w:val="bg-BG"/>
    </w:rPr>
  </w:style>
  <w:style w:type="paragraph" w:customStyle="1" w:styleId="JuHi">
    <w:name w:val="Ju_H_i"/>
    <w:aliases w:val="_Head_6"/>
    <w:basedOn w:val="Heading6"/>
    <w:next w:val="JuPara"/>
    <w:uiPriority w:val="17"/>
    <w:rsid w:val="00EB534B"/>
    <w:pPr>
      <w:keepNext/>
      <w:keepLines/>
      <w:numPr>
        <w:ilvl w:val="5"/>
        <w:numId w:val="20"/>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5Char">
    <w:name w:val="Heading 5 Char"/>
    <w:basedOn w:val="DefaultParagraphFont"/>
    <w:link w:val="Heading5"/>
    <w:uiPriority w:val="98"/>
    <w:semiHidden/>
    <w:rsid w:val="00EB534B"/>
    <w:rPr>
      <w:rFonts w:asciiTheme="majorHAnsi" w:eastAsiaTheme="majorEastAsia" w:hAnsiTheme="majorHAnsi" w:cstheme="majorBidi"/>
      <w:b/>
      <w:bCs/>
      <w:color w:val="808080"/>
      <w:lang w:val="bg-BG"/>
    </w:rPr>
  </w:style>
  <w:style w:type="paragraph" w:customStyle="1" w:styleId="JuHalpha">
    <w:name w:val="Ju_H_alpha"/>
    <w:aliases w:val="_Head_7"/>
    <w:basedOn w:val="Heading7"/>
    <w:next w:val="JuPara"/>
    <w:uiPriority w:val="17"/>
    <w:rsid w:val="00EB534B"/>
    <w:pPr>
      <w:keepNext/>
      <w:keepLines/>
      <w:numPr>
        <w:ilvl w:val="6"/>
        <w:numId w:val="20"/>
      </w:numPr>
      <w:tabs>
        <w:tab w:val="left" w:pos="1361"/>
      </w:tabs>
      <w:spacing w:before="100" w:beforeAutospacing="1" w:after="120"/>
      <w:jc w:val="both"/>
    </w:pPr>
    <w:rPr>
      <w:i w:val="0"/>
      <w:sz w:val="20"/>
    </w:rPr>
  </w:style>
  <w:style w:type="character" w:customStyle="1" w:styleId="Heading6Char">
    <w:name w:val="Heading 6 Char"/>
    <w:basedOn w:val="DefaultParagraphFont"/>
    <w:link w:val="Heading6"/>
    <w:uiPriority w:val="98"/>
    <w:semiHidden/>
    <w:rsid w:val="00EB534B"/>
    <w:rPr>
      <w:rFonts w:asciiTheme="majorHAnsi" w:eastAsiaTheme="majorEastAsia" w:hAnsiTheme="majorHAnsi" w:cstheme="majorBidi"/>
      <w:b/>
      <w:bCs/>
      <w:i/>
      <w:iCs/>
      <w:color w:val="7F7F7F" w:themeColor="text1" w:themeTint="80"/>
      <w:lang w:val="bg-BG" w:bidi="en-US"/>
    </w:rPr>
  </w:style>
  <w:style w:type="paragraph" w:customStyle="1" w:styleId="JuH">
    <w:name w:val="Ju_H_–"/>
    <w:aliases w:val="_Head_8"/>
    <w:basedOn w:val="Heading8"/>
    <w:next w:val="JuPara"/>
    <w:uiPriority w:val="17"/>
    <w:rsid w:val="00EB534B"/>
    <w:pPr>
      <w:keepNext/>
      <w:keepLines/>
      <w:numPr>
        <w:ilvl w:val="7"/>
        <w:numId w:val="20"/>
      </w:numPr>
      <w:spacing w:before="100" w:beforeAutospacing="1" w:after="120"/>
      <w:jc w:val="both"/>
    </w:pPr>
    <w:rPr>
      <w:i/>
    </w:rPr>
  </w:style>
  <w:style w:type="character" w:customStyle="1" w:styleId="Heading7Char">
    <w:name w:val="Heading 7 Char"/>
    <w:basedOn w:val="DefaultParagraphFont"/>
    <w:link w:val="Heading7"/>
    <w:uiPriority w:val="98"/>
    <w:semiHidden/>
    <w:rsid w:val="00EB534B"/>
    <w:rPr>
      <w:rFonts w:asciiTheme="majorHAnsi" w:eastAsiaTheme="majorEastAsia" w:hAnsiTheme="majorHAnsi" w:cstheme="majorBidi"/>
      <w:i/>
      <w:iCs/>
      <w:lang w:val="bg-BG" w:bidi="en-US"/>
    </w:rPr>
  </w:style>
  <w:style w:type="paragraph" w:customStyle="1" w:styleId="JuParaLast">
    <w:name w:val="Ju_Para_Last"/>
    <w:aliases w:val="_Para_Spaced"/>
    <w:basedOn w:val="NormalJustified"/>
    <w:uiPriority w:val="5"/>
    <w:qFormat/>
    <w:rsid w:val="00EB534B"/>
    <w:pPr>
      <w:keepNext/>
      <w:keepLines/>
      <w:spacing w:before="240" w:after="240"/>
      <w:ind w:firstLine="284"/>
    </w:pPr>
  </w:style>
  <w:style w:type="table" w:customStyle="1" w:styleId="ECHRTableBoxHeader">
    <w:name w:val="ECHR_Table_Box_Header"/>
    <w:basedOn w:val="TableNormal"/>
    <w:rsid w:val="00EB534B"/>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95959" w:themeColor="accent3"/>
      </w:rPr>
    </w:tblStylePr>
  </w:style>
  <w:style w:type="paragraph" w:customStyle="1" w:styleId="JuJudges">
    <w:name w:val="Ju_Judges"/>
    <w:aliases w:val="_Judges"/>
    <w:basedOn w:val="Normal"/>
    <w:uiPriority w:val="32"/>
    <w:qFormat/>
    <w:rsid w:val="00EB534B"/>
    <w:pPr>
      <w:tabs>
        <w:tab w:val="left" w:pos="567"/>
        <w:tab w:val="left" w:pos="1134"/>
      </w:tabs>
    </w:pPr>
  </w:style>
  <w:style w:type="paragraph" w:customStyle="1" w:styleId="JuList">
    <w:name w:val="Ju_List"/>
    <w:aliases w:val="_List_1"/>
    <w:basedOn w:val="NormalJustified"/>
    <w:uiPriority w:val="23"/>
    <w:qFormat/>
    <w:rsid w:val="00EB534B"/>
    <w:pPr>
      <w:numPr>
        <w:numId w:val="21"/>
      </w:numPr>
      <w:spacing w:before="280" w:after="60"/>
    </w:pPr>
  </w:style>
  <w:style w:type="paragraph" w:customStyle="1" w:styleId="JuLista">
    <w:name w:val="Ju_List_a"/>
    <w:aliases w:val="_List_2"/>
    <w:basedOn w:val="NormalJustified"/>
    <w:uiPriority w:val="23"/>
    <w:rsid w:val="00EB534B"/>
    <w:pPr>
      <w:numPr>
        <w:ilvl w:val="1"/>
        <w:numId w:val="21"/>
      </w:numPr>
    </w:pPr>
  </w:style>
  <w:style w:type="paragraph" w:customStyle="1" w:styleId="JuListi">
    <w:name w:val="Ju_List_i"/>
    <w:aliases w:val="_List_3"/>
    <w:basedOn w:val="NormalJustified"/>
    <w:uiPriority w:val="23"/>
    <w:rsid w:val="00EB534B"/>
    <w:pPr>
      <w:numPr>
        <w:ilvl w:val="2"/>
        <w:numId w:val="21"/>
      </w:numPr>
    </w:pPr>
  </w:style>
  <w:style w:type="table" w:customStyle="1" w:styleId="ECHRTableFax">
    <w:name w:val="ECHR_Table_Fax"/>
    <w:basedOn w:val="TableNormal"/>
    <w:uiPriority w:val="99"/>
    <w:rsid w:val="00EB534B"/>
    <w:rPr>
      <w:color w:val="000000" w:themeColor="text1"/>
      <w:sz w:val="24"/>
      <w:szCs w:val="24"/>
    </w:rPr>
    <w:tblPr>
      <w:tblInd w:w="-680" w:type="dxa"/>
      <w:tblBorders>
        <w:insideH w:val="single" w:sz="4" w:space="0" w:color="B0B0B0" w:themeColor="text2"/>
        <w:insideV w:val="single" w:sz="4" w:space="0" w:color="B0B0B0" w:themeColor="text2"/>
      </w:tblBorders>
      <w:tblCellMar>
        <w:top w:w="142" w:type="dxa"/>
        <w:bottom w:w="142" w:type="dxa"/>
      </w:tblCellMar>
    </w:tblPr>
    <w:trPr>
      <w:cantSplit/>
    </w:trPr>
  </w:style>
  <w:style w:type="table" w:customStyle="1" w:styleId="ECHRTableForInternalUse">
    <w:name w:val="ECHR_Table_For_Internal_Use"/>
    <w:basedOn w:val="TableNormal"/>
    <w:uiPriority w:val="99"/>
    <w:rsid w:val="00EB534B"/>
    <w:rPr>
      <w:color w:val="585858"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tcPr>
    </w:tblStylePr>
    <w:tblStylePr w:type="band1Vert">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tcPr>
    </w:tblStylePr>
  </w:style>
  <w:style w:type="table" w:customStyle="1" w:styleId="ECHRTableMemo">
    <w:name w:val="ECHR_Table_Memo"/>
    <w:basedOn w:val="TableNormal"/>
    <w:uiPriority w:val="99"/>
    <w:rsid w:val="00EB534B"/>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838383" w:themeColor="text2" w:themeShade="BF"/>
          <w:right w:val="nil"/>
          <w:insideH w:val="nil"/>
          <w:insideV w:val="nil"/>
          <w:tl2br w:val="nil"/>
          <w:tr2bl w:val="nil"/>
        </w:tcBorders>
      </w:tcPr>
    </w:tblStylePr>
  </w:style>
  <w:style w:type="character" w:customStyle="1" w:styleId="Heading8Char">
    <w:name w:val="Heading 8 Char"/>
    <w:basedOn w:val="DefaultParagraphFont"/>
    <w:link w:val="Heading8"/>
    <w:uiPriority w:val="98"/>
    <w:semiHidden/>
    <w:rsid w:val="00EB534B"/>
    <w:rPr>
      <w:rFonts w:asciiTheme="majorHAnsi" w:eastAsiaTheme="majorEastAsia" w:hAnsiTheme="majorHAnsi" w:cstheme="majorBidi"/>
      <w:sz w:val="20"/>
      <w:szCs w:val="20"/>
      <w:lang w:val="bg-BG" w:bidi="en-US"/>
    </w:rPr>
  </w:style>
  <w:style w:type="character" w:customStyle="1" w:styleId="Heading9Char">
    <w:name w:val="Heading 9 Char"/>
    <w:basedOn w:val="DefaultParagraphFont"/>
    <w:link w:val="Heading9"/>
    <w:uiPriority w:val="98"/>
    <w:semiHidden/>
    <w:rsid w:val="00EB534B"/>
    <w:rPr>
      <w:rFonts w:asciiTheme="majorHAnsi" w:eastAsiaTheme="majorEastAsia" w:hAnsiTheme="majorHAnsi" w:cstheme="majorBidi"/>
      <w:i/>
      <w:iCs/>
      <w:spacing w:val="5"/>
      <w:sz w:val="20"/>
      <w:szCs w:val="20"/>
      <w:lang w:val="bg-BG" w:bidi="en-US"/>
    </w:rPr>
  </w:style>
  <w:style w:type="paragraph" w:styleId="Title">
    <w:name w:val="Title"/>
    <w:basedOn w:val="Normal"/>
    <w:next w:val="Normal"/>
    <w:link w:val="TitleChar"/>
    <w:uiPriority w:val="98"/>
    <w:semiHidden/>
    <w:qFormat/>
    <w:rsid w:val="00EB534B"/>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EB534B"/>
    <w:rPr>
      <w:rFonts w:asciiTheme="majorHAnsi" w:eastAsiaTheme="majorEastAsia" w:hAnsiTheme="majorHAnsi" w:cstheme="majorBidi"/>
      <w:spacing w:val="5"/>
      <w:sz w:val="52"/>
      <w:szCs w:val="52"/>
      <w:lang w:val="bg-BG" w:bidi="en-US"/>
    </w:rPr>
  </w:style>
  <w:style w:type="paragraph" w:styleId="Subtitle">
    <w:name w:val="Subtitle"/>
    <w:basedOn w:val="Normal"/>
    <w:next w:val="Normal"/>
    <w:link w:val="SubtitleChar"/>
    <w:uiPriority w:val="98"/>
    <w:semiHidden/>
    <w:qFormat/>
    <w:rsid w:val="00EB534B"/>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EB534B"/>
    <w:rPr>
      <w:rFonts w:asciiTheme="majorHAnsi" w:eastAsiaTheme="majorEastAsia" w:hAnsiTheme="majorHAnsi" w:cstheme="majorBidi"/>
      <w:i/>
      <w:iCs/>
      <w:spacing w:val="13"/>
      <w:sz w:val="24"/>
      <w:szCs w:val="24"/>
      <w:lang w:val="bg-BG" w:bidi="en-US"/>
    </w:rPr>
  </w:style>
  <w:style w:type="character" w:styleId="Strong">
    <w:name w:val="Strong"/>
    <w:uiPriority w:val="98"/>
    <w:semiHidden/>
    <w:qFormat/>
    <w:rsid w:val="00EB534B"/>
    <w:rPr>
      <w:b/>
      <w:bCs/>
    </w:rPr>
  </w:style>
  <w:style w:type="character" w:styleId="Emphasis">
    <w:name w:val="Emphasis"/>
    <w:uiPriority w:val="98"/>
    <w:semiHidden/>
    <w:qFormat/>
    <w:rsid w:val="00EB534B"/>
    <w:rPr>
      <w:b/>
      <w:bCs/>
      <w:i/>
      <w:iCs/>
      <w:spacing w:val="10"/>
      <w:bdr w:val="none" w:sz="0" w:space="0" w:color="auto"/>
      <w:shd w:val="clear" w:color="auto" w:fill="auto"/>
    </w:rPr>
  </w:style>
  <w:style w:type="paragraph" w:styleId="NoSpacing">
    <w:name w:val="No Spacing"/>
    <w:basedOn w:val="Normal"/>
    <w:link w:val="NoSpacingChar"/>
    <w:uiPriority w:val="98"/>
    <w:semiHidden/>
    <w:qFormat/>
    <w:rsid w:val="00EB534B"/>
  </w:style>
  <w:style w:type="character" w:customStyle="1" w:styleId="NoSpacingChar">
    <w:name w:val="No Spacing Char"/>
    <w:basedOn w:val="DefaultParagraphFont"/>
    <w:link w:val="NoSpacing"/>
    <w:uiPriority w:val="98"/>
    <w:semiHidden/>
    <w:rsid w:val="00EB534B"/>
    <w:rPr>
      <w:sz w:val="24"/>
      <w:szCs w:val="24"/>
      <w:lang w:val="bg-BG"/>
    </w:rPr>
  </w:style>
  <w:style w:type="paragraph" w:styleId="ListParagraph">
    <w:name w:val="List Paragraph"/>
    <w:basedOn w:val="Normal"/>
    <w:uiPriority w:val="98"/>
    <w:semiHidden/>
    <w:qFormat/>
    <w:rsid w:val="00EB534B"/>
    <w:pPr>
      <w:ind w:left="720"/>
      <w:contextualSpacing/>
    </w:pPr>
  </w:style>
  <w:style w:type="paragraph" w:styleId="Quote">
    <w:name w:val="Quote"/>
    <w:basedOn w:val="Normal"/>
    <w:next w:val="Normal"/>
    <w:link w:val="QuoteChar"/>
    <w:uiPriority w:val="98"/>
    <w:semiHidden/>
    <w:qFormat/>
    <w:rsid w:val="00EB534B"/>
    <w:pPr>
      <w:spacing w:before="200"/>
      <w:ind w:left="360" w:right="360"/>
    </w:pPr>
    <w:rPr>
      <w:i/>
      <w:iCs/>
      <w:lang w:bidi="en-US"/>
    </w:rPr>
  </w:style>
  <w:style w:type="character" w:customStyle="1" w:styleId="QuoteChar">
    <w:name w:val="Quote Char"/>
    <w:basedOn w:val="DefaultParagraphFont"/>
    <w:link w:val="Quote"/>
    <w:uiPriority w:val="98"/>
    <w:semiHidden/>
    <w:rsid w:val="00EB534B"/>
    <w:rPr>
      <w:i/>
      <w:iCs/>
      <w:sz w:val="24"/>
      <w:szCs w:val="24"/>
      <w:lang w:val="bg-BG" w:bidi="en-US"/>
    </w:rPr>
  </w:style>
  <w:style w:type="paragraph" w:styleId="IntenseQuote">
    <w:name w:val="Intense Quote"/>
    <w:basedOn w:val="Normal"/>
    <w:next w:val="Normal"/>
    <w:link w:val="IntenseQuoteChar"/>
    <w:uiPriority w:val="98"/>
    <w:semiHidden/>
    <w:qFormat/>
    <w:rsid w:val="00EB534B"/>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EB534B"/>
    <w:rPr>
      <w:b/>
      <w:bCs/>
      <w:i/>
      <w:iCs/>
      <w:sz w:val="24"/>
      <w:szCs w:val="24"/>
      <w:lang w:val="bg-BG" w:bidi="en-US"/>
    </w:rPr>
  </w:style>
  <w:style w:type="character" w:styleId="SubtleEmphasis">
    <w:name w:val="Subtle Emphasis"/>
    <w:uiPriority w:val="98"/>
    <w:semiHidden/>
    <w:qFormat/>
    <w:rsid w:val="00EB534B"/>
    <w:rPr>
      <w:i/>
      <w:iCs/>
    </w:rPr>
  </w:style>
  <w:style w:type="character" w:styleId="IntenseEmphasis">
    <w:name w:val="Intense Emphasis"/>
    <w:uiPriority w:val="98"/>
    <w:semiHidden/>
    <w:qFormat/>
    <w:rsid w:val="00EB534B"/>
    <w:rPr>
      <w:b/>
      <w:bCs/>
    </w:rPr>
  </w:style>
  <w:style w:type="character" w:styleId="SubtleReference">
    <w:name w:val="Subtle Reference"/>
    <w:uiPriority w:val="98"/>
    <w:semiHidden/>
    <w:qFormat/>
    <w:rsid w:val="00EB534B"/>
    <w:rPr>
      <w:smallCaps/>
    </w:rPr>
  </w:style>
  <w:style w:type="character" w:styleId="IntenseReference">
    <w:name w:val="Intense Reference"/>
    <w:uiPriority w:val="98"/>
    <w:semiHidden/>
    <w:qFormat/>
    <w:rsid w:val="00EB534B"/>
    <w:rPr>
      <w:smallCaps/>
      <w:spacing w:val="5"/>
      <w:u w:val="single"/>
    </w:rPr>
  </w:style>
  <w:style w:type="character" w:styleId="BookTitle">
    <w:name w:val="Book Title"/>
    <w:uiPriority w:val="98"/>
    <w:semiHidden/>
    <w:qFormat/>
    <w:rsid w:val="00EB534B"/>
    <w:rPr>
      <w:i/>
      <w:iCs/>
      <w:smallCaps/>
      <w:spacing w:val="5"/>
    </w:rPr>
  </w:style>
  <w:style w:type="paragraph" w:styleId="TOCHeading">
    <w:name w:val="TOC Heading"/>
    <w:basedOn w:val="Normal"/>
    <w:next w:val="Normal"/>
    <w:uiPriority w:val="98"/>
    <w:semiHidden/>
    <w:qFormat/>
    <w:rsid w:val="00EB534B"/>
    <w:pPr>
      <w:keepNext/>
      <w:keepLines/>
      <w:spacing w:before="240"/>
      <w:contextualSpacing/>
      <w:jc w:val="center"/>
    </w:pPr>
    <w:rPr>
      <w:rFonts w:asciiTheme="majorHAnsi" w:hAnsiTheme="majorHAnsi"/>
      <w:b/>
      <w:color w:val="424242" w:themeColor="accent3" w:themeShade="BF"/>
      <w:sz w:val="28"/>
    </w:rPr>
  </w:style>
  <w:style w:type="numbering" w:styleId="111111">
    <w:name w:val="Outline List 2"/>
    <w:basedOn w:val="NoList"/>
    <w:uiPriority w:val="99"/>
    <w:semiHidden/>
    <w:unhideWhenUsed/>
    <w:rsid w:val="00EB534B"/>
    <w:pPr>
      <w:numPr>
        <w:numId w:val="2"/>
      </w:numPr>
    </w:pPr>
  </w:style>
  <w:style w:type="numbering" w:styleId="1ai">
    <w:name w:val="Outline List 1"/>
    <w:basedOn w:val="NoList"/>
    <w:uiPriority w:val="99"/>
    <w:semiHidden/>
    <w:unhideWhenUsed/>
    <w:rsid w:val="00EB534B"/>
    <w:pPr>
      <w:numPr>
        <w:numId w:val="3"/>
      </w:numPr>
    </w:pPr>
  </w:style>
  <w:style w:type="numbering" w:styleId="ArticleSection">
    <w:name w:val="Outline List 3"/>
    <w:basedOn w:val="NoList"/>
    <w:uiPriority w:val="99"/>
    <w:semiHidden/>
    <w:unhideWhenUsed/>
    <w:rsid w:val="00EB534B"/>
    <w:pPr>
      <w:numPr>
        <w:numId w:val="4"/>
      </w:numPr>
    </w:pPr>
  </w:style>
  <w:style w:type="paragraph" w:styleId="Bibliography">
    <w:name w:val="Bibliography"/>
    <w:basedOn w:val="Normal"/>
    <w:next w:val="Normal"/>
    <w:uiPriority w:val="98"/>
    <w:semiHidden/>
    <w:rsid w:val="00EB534B"/>
  </w:style>
  <w:style w:type="paragraph" w:styleId="BlockText">
    <w:name w:val="Block Text"/>
    <w:basedOn w:val="Normal"/>
    <w:uiPriority w:val="98"/>
    <w:semiHidden/>
    <w:rsid w:val="00EB534B"/>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8"/>
    <w:semiHidden/>
    <w:rsid w:val="00EB534B"/>
    <w:pPr>
      <w:spacing w:after="120"/>
    </w:pPr>
  </w:style>
  <w:style w:type="character" w:customStyle="1" w:styleId="BodyTextChar">
    <w:name w:val="Body Text Char"/>
    <w:basedOn w:val="DefaultParagraphFont"/>
    <w:link w:val="BodyText"/>
    <w:uiPriority w:val="98"/>
    <w:semiHidden/>
    <w:rsid w:val="00EB534B"/>
    <w:rPr>
      <w:sz w:val="24"/>
      <w:szCs w:val="24"/>
      <w:lang w:val="bg-BG"/>
    </w:rPr>
  </w:style>
  <w:style w:type="paragraph" w:styleId="BodyText2">
    <w:name w:val="Body Text 2"/>
    <w:basedOn w:val="Normal"/>
    <w:link w:val="BodyText2Char"/>
    <w:uiPriority w:val="98"/>
    <w:semiHidden/>
    <w:rsid w:val="00EB534B"/>
    <w:pPr>
      <w:spacing w:after="120" w:line="480" w:lineRule="auto"/>
    </w:pPr>
  </w:style>
  <w:style w:type="character" w:customStyle="1" w:styleId="BodyText2Char">
    <w:name w:val="Body Text 2 Char"/>
    <w:basedOn w:val="DefaultParagraphFont"/>
    <w:link w:val="BodyText2"/>
    <w:uiPriority w:val="98"/>
    <w:semiHidden/>
    <w:rsid w:val="00EB534B"/>
    <w:rPr>
      <w:sz w:val="24"/>
      <w:szCs w:val="24"/>
      <w:lang w:val="bg-BG"/>
    </w:rPr>
  </w:style>
  <w:style w:type="paragraph" w:styleId="BodyText3">
    <w:name w:val="Body Text 3"/>
    <w:basedOn w:val="Normal"/>
    <w:link w:val="BodyText3Char"/>
    <w:uiPriority w:val="98"/>
    <w:semiHidden/>
    <w:rsid w:val="00EB534B"/>
    <w:pPr>
      <w:spacing w:after="120"/>
    </w:pPr>
    <w:rPr>
      <w:sz w:val="16"/>
      <w:szCs w:val="16"/>
    </w:rPr>
  </w:style>
  <w:style w:type="character" w:customStyle="1" w:styleId="BodyText3Char">
    <w:name w:val="Body Text 3 Char"/>
    <w:basedOn w:val="DefaultParagraphFont"/>
    <w:link w:val="BodyText3"/>
    <w:uiPriority w:val="98"/>
    <w:semiHidden/>
    <w:rsid w:val="00EB534B"/>
    <w:rPr>
      <w:sz w:val="16"/>
      <w:szCs w:val="16"/>
      <w:lang w:val="bg-BG"/>
    </w:rPr>
  </w:style>
  <w:style w:type="paragraph" w:styleId="BodyTextFirstIndent">
    <w:name w:val="Body Text First Indent"/>
    <w:basedOn w:val="BodyText"/>
    <w:link w:val="BodyTextFirstIndentChar"/>
    <w:uiPriority w:val="98"/>
    <w:semiHidden/>
    <w:rsid w:val="00EB534B"/>
    <w:pPr>
      <w:spacing w:after="0"/>
      <w:ind w:firstLine="360"/>
    </w:pPr>
  </w:style>
  <w:style w:type="character" w:customStyle="1" w:styleId="BodyTextFirstIndentChar">
    <w:name w:val="Body Text First Indent Char"/>
    <w:basedOn w:val="BodyTextChar"/>
    <w:link w:val="BodyTextFirstIndent"/>
    <w:uiPriority w:val="98"/>
    <w:semiHidden/>
    <w:rsid w:val="00EB534B"/>
    <w:rPr>
      <w:sz w:val="24"/>
      <w:szCs w:val="24"/>
      <w:lang w:val="bg-BG"/>
    </w:rPr>
  </w:style>
  <w:style w:type="paragraph" w:styleId="BodyTextIndent">
    <w:name w:val="Body Text Indent"/>
    <w:basedOn w:val="Normal"/>
    <w:link w:val="BodyTextIndentChar"/>
    <w:uiPriority w:val="98"/>
    <w:semiHidden/>
    <w:rsid w:val="00EB534B"/>
    <w:pPr>
      <w:spacing w:after="120"/>
      <w:ind w:left="283"/>
    </w:pPr>
  </w:style>
  <w:style w:type="character" w:customStyle="1" w:styleId="BodyTextIndentChar">
    <w:name w:val="Body Text Indent Char"/>
    <w:basedOn w:val="DefaultParagraphFont"/>
    <w:link w:val="BodyTextIndent"/>
    <w:uiPriority w:val="98"/>
    <w:semiHidden/>
    <w:rsid w:val="00EB534B"/>
    <w:rPr>
      <w:sz w:val="24"/>
      <w:szCs w:val="24"/>
      <w:lang w:val="bg-BG"/>
    </w:rPr>
  </w:style>
  <w:style w:type="paragraph" w:styleId="BodyTextFirstIndent2">
    <w:name w:val="Body Text First Indent 2"/>
    <w:basedOn w:val="BodyTextIndent"/>
    <w:link w:val="BodyTextFirstIndent2Char"/>
    <w:uiPriority w:val="98"/>
    <w:semiHidden/>
    <w:rsid w:val="00EB534B"/>
    <w:pPr>
      <w:spacing w:after="0"/>
      <w:ind w:left="360" w:firstLine="360"/>
    </w:pPr>
  </w:style>
  <w:style w:type="character" w:customStyle="1" w:styleId="BodyTextFirstIndent2Char">
    <w:name w:val="Body Text First Indent 2 Char"/>
    <w:basedOn w:val="BodyTextIndentChar"/>
    <w:link w:val="BodyTextFirstIndent2"/>
    <w:uiPriority w:val="98"/>
    <w:semiHidden/>
    <w:rsid w:val="00EB534B"/>
    <w:rPr>
      <w:sz w:val="24"/>
      <w:szCs w:val="24"/>
      <w:lang w:val="bg-BG"/>
    </w:rPr>
  </w:style>
  <w:style w:type="paragraph" w:styleId="BodyTextIndent2">
    <w:name w:val="Body Text Indent 2"/>
    <w:basedOn w:val="Normal"/>
    <w:link w:val="BodyTextIndent2Char"/>
    <w:uiPriority w:val="98"/>
    <w:semiHidden/>
    <w:rsid w:val="00EB534B"/>
    <w:pPr>
      <w:spacing w:after="120" w:line="480" w:lineRule="auto"/>
      <w:ind w:left="283"/>
    </w:pPr>
  </w:style>
  <w:style w:type="character" w:customStyle="1" w:styleId="BodyTextIndent2Char">
    <w:name w:val="Body Text Indent 2 Char"/>
    <w:basedOn w:val="DefaultParagraphFont"/>
    <w:link w:val="BodyTextIndent2"/>
    <w:uiPriority w:val="98"/>
    <w:semiHidden/>
    <w:rsid w:val="00EB534B"/>
    <w:rPr>
      <w:sz w:val="24"/>
      <w:szCs w:val="24"/>
      <w:lang w:val="bg-BG"/>
    </w:rPr>
  </w:style>
  <w:style w:type="paragraph" w:styleId="BodyTextIndent3">
    <w:name w:val="Body Text Indent 3"/>
    <w:basedOn w:val="Normal"/>
    <w:link w:val="BodyTextIndent3Char"/>
    <w:uiPriority w:val="98"/>
    <w:semiHidden/>
    <w:rsid w:val="00EB534B"/>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EB534B"/>
    <w:rPr>
      <w:sz w:val="16"/>
      <w:szCs w:val="16"/>
      <w:lang w:val="bg-BG"/>
    </w:rPr>
  </w:style>
  <w:style w:type="paragraph" w:styleId="Caption">
    <w:name w:val="caption"/>
    <w:basedOn w:val="Normal"/>
    <w:next w:val="Normal"/>
    <w:uiPriority w:val="98"/>
    <w:semiHidden/>
    <w:qFormat/>
    <w:rsid w:val="00EB534B"/>
    <w:pPr>
      <w:spacing w:after="200"/>
    </w:pPr>
    <w:rPr>
      <w:b/>
      <w:bCs/>
      <w:color w:val="0072BC" w:themeColor="accent1"/>
      <w:sz w:val="18"/>
      <w:szCs w:val="18"/>
    </w:rPr>
  </w:style>
  <w:style w:type="paragraph" w:styleId="Closing">
    <w:name w:val="Closing"/>
    <w:basedOn w:val="Normal"/>
    <w:link w:val="ClosingChar"/>
    <w:uiPriority w:val="98"/>
    <w:semiHidden/>
    <w:rsid w:val="00EB534B"/>
    <w:pPr>
      <w:ind w:left="4252"/>
    </w:pPr>
  </w:style>
  <w:style w:type="character" w:customStyle="1" w:styleId="ClosingChar">
    <w:name w:val="Closing Char"/>
    <w:basedOn w:val="DefaultParagraphFont"/>
    <w:link w:val="Closing"/>
    <w:uiPriority w:val="98"/>
    <w:semiHidden/>
    <w:rsid w:val="00EB534B"/>
    <w:rPr>
      <w:sz w:val="24"/>
      <w:szCs w:val="24"/>
      <w:lang w:val="bg-BG"/>
    </w:rPr>
  </w:style>
  <w:style w:type="table" w:styleId="ColorfulGrid">
    <w:name w:val="Colorful Grid"/>
    <w:basedOn w:val="TableNormal"/>
    <w:uiPriority w:val="73"/>
    <w:semiHidden/>
    <w:rsid w:val="00EB534B"/>
    <w:rPr>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EB534B"/>
    <w:rPr>
      <w:color w:val="000000" w:themeColor="text1"/>
      <w:sz w:val="24"/>
      <w:szCs w:val="24"/>
    </w:rPr>
    <w:tblPr>
      <w:tblStyleRowBandSize w:val="1"/>
      <w:tblStyleColBandSize w:val="1"/>
      <w:tblBorders>
        <w:insideH w:val="single" w:sz="4" w:space="0" w:color="FFFFFF"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FFFFFF" w:themeColor="background1"/>
      </w:rPr>
      <w:tblPr/>
      <w:tcPr>
        <w:shd w:val="clear" w:color="auto" w:fill="00548C" w:themeFill="accent1" w:themeFillShade="BF"/>
      </w:tcPr>
    </w:tblStylePr>
    <w:tblStylePr w:type="lastCol">
      <w:rPr>
        <w:color w:val="FFFFFF"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EB534B"/>
    <w:rPr>
      <w:color w:val="000000" w:themeColor="text1"/>
      <w:sz w:val="24"/>
      <w:szCs w:val="24"/>
    </w:rPr>
    <w:tblPr>
      <w:tblStyleRowBandSize w:val="1"/>
      <w:tblStyleColBandSize w:val="1"/>
      <w:tblBorders>
        <w:insideH w:val="single" w:sz="4" w:space="0" w:color="FFFFFF"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FFFFFF" w:themeColor="background1"/>
      </w:rPr>
      <w:tblPr/>
      <w:tcPr>
        <w:shd w:val="clear" w:color="auto" w:fill="8F0000" w:themeFill="accent2" w:themeFillShade="BF"/>
      </w:tcPr>
    </w:tblStylePr>
    <w:tblStylePr w:type="lastCol">
      <w:rPr>
        <w:color w:val="FFFFFF"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EB534B"/>
    <w:rPr>
      <w:color w:val="000000" w:themeColor="text1"/>
      <w:sz w:val="24"/>
      <w:szCs w:val="24"/>
    </w:rPr>
    <w:tblPr>
      <w:tblStyleRowBandSize w:val="1"/>
      <w:tblStyleColBandSize w:val="1"/>
      <w:tblBorders>
        <w:insideH w:val="single" w:sz="4" w:space="0" w:color="FFFFFF" w:themeColor="background1"/>
      </w:tblBorders>
    </w:tblPr>
    <w:tcPr>
      <w:shd w:val="clear" w:color="auto" w:fill="DDDDDD" w:themeFill="accent3" w:themeFillTint="33"/>
    </w:tcPr>
    <w:tblStylePr w:type="firstRow">
      <w:rPr>
        <w:b/>
        <w:bCs/>
      </w:rPr>
      <w:tblPr/>
      <w:tcPr>
        <w:shd w:val="clear" w:color="auto" w:fill="BCBCBC" w:themeFill="accent3" w:themeFillTint="66"/>
      </w:tcPr>
    </w:tblStylePr>
    <w:tblStylePr w:type="lastRow">
      <w:rPr>
        <w:b/>
        <w:bCs/>
        <w:color w:val="000000" w:themeColor="text1"/>
      </w:rPr>
      <w:tblPr/>
      <w:tcPr>
        <w:shd w:val="clear" w:color="auto" w:fill="BCBCBC" w:themeFill="accent3" w:themeFillTint="66"/>
      </w:tcPr>
    </w:tblStylePr>
    <w:tblStylePr w:type="firstCol">
      <w:rPr>
        <w:color w:val="FFFFFF" w:themeColor="background1"/>
      </w:rPr>
      <w:tblPr/>
      <w:tcPr>
        <w:shd w:val="clear" w:color="auto" w:fill="424242" w:themeFill="accent3" w:themeFillShade="BF"/>
      </w:tcPr>
    </w:tblStylePr>
    <w:tblStylePr w:type="lastCol">
      <w:rPr>
        <w:color w:val="FFFFFF" w:themeColor="background1"/>
      </w:rPr>
      <w:tblPr/>
      <w:tcPr>
        <w:shd w:val="clear" w:color="auto" w:fill="424242" w:themeFill="accent3" w:themeFillShade="BF"/>
      </w:tcPr>
    </w:tblStylePr>
    <w:tblStylePr w:type="band1Vert">
      <w:tblPr/>
      <w:tcPr>
        <w:shd w:val="clear" w:color="auto" w:fill="ACACAC" w:themeFill="accent3" w:themeFillTint="7F"/>
      </w:tcPr>
    </w:tblStylePr>
    <w:tblStylePr w:type="band1Horz">
      <w:tblPr/>
      <w:tcPr>
        <w:shd w:val="clear" w:color="auto" w:fill="ACACAC" w:themeFill="accent3" w:themeFillTint="7F"/>
      </w:tcPr>
    </w:tblStylePr>
  </w:style>
  <w:style w:type="table" w:styleId="ColorfulGrid-Accent4">
    <w:name w:val="Colorful Grid Accent 4"/>
    <w:basedOn w:val="TableNormal"/>
    <w:uiPriority w:val="73"/>
    <w:semiHidden/>
    <w:rsid w:val="00EB534B"/>
    <w:rPr>
      <w:color w:val="000000" w:themeColor="text1"/>
      <w:sz w:val="24"/>
      <w:szCs w:val="24"/>
    </w:rPr>
    <w:tblPr>
      <w:tblStyleRowBandSize w:val="1"/>
      <w:tblStyleColBandSize w:val="1"/>
      <w:tblBorders>
        <w:insideH w:val="single" w:sz="4" w:space="0" w:color="FFFFFF"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FFFFFF" w:themeColor="background1"/>
      </w:rPr>
      <w:tblPr/>
      <w:tcPr>
        <w:shd w:val="clear" w:color="auto" w:fill="707070" w:themeFill="accent4" w:themeFillShade="BF"/>
      </w:tcPr>
    </w:tblStylePr>
    <w:tblStylePr w:type="lastCol">
      <w:rPr>
        <w:color w:val="FFFFFF"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EB534B"/>
    <w:rPr>
      <w:color w:val="000000" w:themeColor="text1"/>
      <w:sz w:val="24"/>
      <w:szCs w:val="24"/>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EB534B"/>
    <w:rPr>
      <w:color w:val="000000" w:themeColor="text1"/>
      <w:sz w:val="24"/>
      <w:szCs w:val="24"/>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EB534B"/>
    <w:rPr>
      <w:color w:val="000000" w:themeColor="text1"/>
      <w:sz w:val="24"/>
      <w:szCs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EB534B"/>
    <w:rPr>
      <w:color w:val="000000" w:themeColor="text1"/>
      <w:sz w:val="24"/>
      <w:szCs w:val="24"/>
    </w:rPr>
    <w:tblPr>
      <w:tblStyleRowBandSize w:val="1"/>
      <w:tblStyleColBandSize w:val="1"/>
    </w:tblPr>
    <w:tcPr>
      <w:shd w:val="clear" w:color="auto" w:fill="DFF2FF" w:themeFill="accent1"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EB534B"/>
    <w:rPr>
      <w:color w:val="000000" w:themeColor="text1"/>
      <w:sz w:val="24"/>
      <w:szCs w:val="24"/>
    </w:rPr>
    <w:tblPr>
      <w:tblStyleRowBandSize w:val="1"/>
      <w:tblStyleColBandSize w:val="1"/>
    </w:tblPr>
    <w:tcPr>
      <w:shd w:val="clear" w:color="auto" w:fill="FFDFDF" w:themeFill="accent2"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EB534B"/>
    <w:rPr>
      <w:color w:val="000000" w:themeColor="text1"/>
      <w:sz w:val="24"/>
      <w:szCs w:val="24"/>
    </w:rPr>
    <w:tblPr>
      <w:tblStyleRowBandSize w:val="1"/>
      <w:tblStyleColBandSize w:val="1"/>
    </w:tblPr>
    <w:tcPr>
      <w:shd w:val="clear" w:color="auto" w:fill="EEEEEE" w:themeFill="accent3" w:themeFillTint="19"/>
    </w:tcPr>
    <w:tblStylePr w:type="firstRow">
      <w:rPr>
        <w:b/>
        <w:bCs/>
        <w:color w:val="FFFFFF" w:themeColor="background1"/>
      </w:rPr>
      <w:tblPr/>
      <w:tcPr>
        <w:tcBorders>
          <w:bottom w:val="single" w:sz="12" w:space="0" w:color="FFFFFF"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3" w:themeFillTint="3F"/>
      </w:tcPr>
    </w:tblStylePr>
    <w:tblStylePr w:type="band1Horz">
      <w:tblPr/>
      <w:tcPr>
        <w:shd w:val="clear" w:color="auto" w:fill="DDDDDD" w:themeFill="accent3" w:themeFillTint="33"/>
      </w:tcPr>
    </w:tblStylePr>
  </w:style>
  <w:style w:type="table" w:styleId="ColorfulList-Accent4">
    <w:name w:val="Colorful List Accent 4"/>
    <w:basedOn w:val="TableNormal"/>
    <w:uiPriority w:val="72"/>
    <w:semiHidden/>
    <w:rsid w:val="00EB534B"/>
    <w:rPr>
      <w:color w:val="000000" w:themeColor="text1"/>
      <w:sz w:val="24"/>
      <w:szCs w:val="24"/>
    </w:rPr>
    <w:tblPr>
      <w:tblStyleRowBandSize w:val="1"/>
      <w:tblStyleColBandSize w:val="1"/>
    </w:tblPr>
    <w:tcPr>
      <w:shd w:val="clear" w:color="auto" w:fill="F4F4F4" w:themeFill="accent4" w:themeFillTint="19"/>
    </w:tcPr>
    <w:tblStylePr w:type="firstRow">
      <w:rPr>
        <w:b/>
        <w:bCs/>
        <w:color w:val="FFFFFF" w:themeColor="background1"/>
      </w:rPr>
      <w:tblPr/>
      <w:tcPr>
        <w:tcBorders>
          <w:bottom w:val="single" w:sz="12" w:space="0" w:color="FFFFFF" w:themeColor="background1"/>
        </w:tcBorders>
        <w:shd w:val="clear" w:color="auto" w:fill="474747" w:themeFill="accent3" w:themeFillShade="CC"/>
      </w:tcPr>
    </w:tblStylePr>
    <w:tblStylePr w:type="lastRow">
      <w:rPr>
        <w:b/>
        <w:bCs/>
        <w:color w:val="47474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EB534B"/>
    <w:rPr>
      <w:color w:val="000000" w:themeColor="text1"/>
      <w:sz w:val="24"/>
      <w:szCs w:val="24"/>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EB534B"/>
    <w:rPr>
      <w:color w:val="000000" w:themeColor="text1"/>
      <w:sz w:val="24"/>
      <w:szCs w:val="24"/>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EB534B"/>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B534B"/>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FFFFFF" w:themeColor="background1"/>
        <w:insideV w:val="single" w:sz="4" w:space="0" w:color="FFFFFF"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0" w:themeFill="accent1" w:themeFillShade="99"/>
      </w:tcPr>
    </w:tblStylePr>
    <w:tblStylePr w:type="firstCol">
      <w:rPr>
        <w:color w:val="FFFFFF"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EB534B"/>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FFFFFF" w:themeColor="background1"/>
        <w:insideV w:val="single" w:sz="4" w:space="0" w:color="FFFFFF"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2" w:themeFillShade="99"/>
      </w:tcPr>
    </w:tblStylePr>
    <w:tblStylePr w:type="firstCol">
      <w:rPr>
        <w:color w:val="FFFFFF"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B534B"/>
    <w:rPr>
      <w:color w:val="000000" w:themeColor="text1"/>
      <w:sz w:val="24"/>
      <w:szCs w:val="24"/>
    </w:rPr>
    <w:tblPr>
      <w:tblStyleRowBandSize w:val="1"/>
      <w:tblStyleColBandSize w:val="1"/>
      <w:tblBorders>
        <w:top w:val="single" w:sz="24" w:space="0" w:color="969696" w:themeColor="accent4"/>
        <w:left w:val="single" w:sz="4" w:space="0" w:color="595959" w:themeColor="accent3"/>
        <w:bottom w:val="single" w:sz="4" w:space="0" w:color="595959" w:themeColor="accent3"/>
        <w:right w:val="single" w:sz="4" w:space="0" w:color="595959" w:themeColor="accent3"/>
        <w:insideH w:val="single" w:sz="4" w:space="0" w:color="FFFFFF" w:themeColor="background1"/>
        <w:insideV w:val="single" w:sz="4" w:space="0" w:color="FFFFFF" w:themeColor="background1"/>
      </w:tblBorders>
    </w:tblPr>
    <w:tcPr>
      <w:shd w:val="clear" w:color="auto" w:fill="EEEEEE"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3535" w:themeFill="accent3" w:themeFillShade="99"/>
      </w:tcPr>
    </w:tblStylePr>
    <w:tblStylePr w:type="firstCol">
      <w:rPr>
        <w:color w:val="FFFFFF" w:themeColor="background1"/>
      </w:rPr>
      <w:tblPr/>
      <w:tcPr>
        <w:tcBorders>
          <w:top w:val="nil"/>
          <w:left w:val="nil"/>
          <w:bottom w:val="nil"/>
          <w:right w:val="nil"/>
          <w:insideH w:val="single" w:sz="4" w:space="0" w:color="353535" w:themeColor="accent3" w:themeShade="99"/>
          <w:insideV w:val="nil"/>
        </w:tcBorders>
        <w:shd w:val="clear" w:color="auto" w:fill="35353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3535" w:themeFill="accent3" w:themeFillShade="99"/>
      </w:tcPr>
    </w:tblStylePr>
    <w:tblStylePr w:type="band1Vert">
      <w:tblPr/>
      <w:tcPr>
        <w:shd w:val="clear" w:color="auto" w:fill="BCBCBC" w:themeFill="accent3" w:themeFillTint="66"/>
      </w:tcPr>
    </w:tblStylePr>
    <w:tblStylePr w:type="band1Horz">
      <w:tblPr/>
      <w:tcPr>
        <w:shd w:val="clear" w:color="auto" w:fill="ACACAC" w:themeFill="accent3" w:themeFillTint="7F"/>
      </w:tcPr>
    </w:tblStylePr>
  </w:style>
  <w:style w:type="table" w:styleId="ColorfulShading-Accent4">
    <w:name w:val="Colorful Shading Accent 4"/>
    <w:basedOn w:val="TableNormal"/>
    <w:uiPriority w:val="71"/>
    <w:semiHidden/>
    <w:rsid w:val="00EB534B"/>
    <w:rPr>
      <w:color w:val="000000" w:themeColor="text1"/>
      <w:sz w:val="24"/>
      <w:szCs w:val="24"/>
    </w:rPr>
    <w:tblPr>
      <w:tblStyleRowBandSize w:val="1"/>
      <w:tblStyleColBandSize w:val="1"/>
      <w:tblBorders>
        <w:top w:val="single" w:sz="24" w:space="0" w:color="595959" w:themeColor="accent3"/>
        <w:left w:val="single" w:sz="4" w:space="0" w:color="969696" w:themeColor="accent4"/>
        <w:bottom w:val="single" w:sz="4" w:space="0" w:color="969696" w:themeColor="accent4"/>
        <w:right w:val="single" w:sz="4" w:space="0" w:color="969696" w:themeColor="accent4"/>
        <w:insideH w:val="single" w:sz="4" w:space="0" w:color="FFFFFF" w:themeColor="background1"/>
        <w:insideV w:val="single" w:sz="4" w:space="0" w:color="FFFFFF" w:themeColor="background1"/>
      </w:tblBorders>
    </w:tblPr>
    <w:tcPr>
      <w:shd w:val="clear" w:color="auto" w:fill="F4F4F4" w:themeFill="accent4" w:themeFillTint="19"/>
    </w:tcPr>
    <w:tblStylePr w:type="firstRow">
      <w:rPr>
        <w:b/>
        <w:bCs/>
      </w:rPr>
      <w:tblPr/>
      <w:tcPr>
        <w:tcBorders>
          <w:top w:val="nil"/>
          <w:left w:val="nil"/>
          <w:bottom w:val="single" w:sz="24" w:space="0" w:color="5959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4" w:themeFillShade="99"/>
      </w:tcPr>
    </w:tblStylePr>
    <w:tblStylePr w:type="firstCol">
      <w:rPr>
        <w:color w:val="FFFFFF"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B534B"/>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EB534B"/>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8"/>
    <w:semiHidden/>
    <w:rsid w:val="00EB534B"/>
    <w:rPr>
      <w:b/>
      <w:bCs/>
    </w:rPr>
  </w:style>
  <w:style w:type="character" w:customStyle="1" w:styleId="CommentSubjectChar">
    <w:name w:val="Comment Subject Char"/>
    <w:basedOn w:val="CommentTextChar"/>
    <w:link w:val="CommentSubject"/>
    <w:uiPriority w:val="98"/>
    <w:semiHidden/>
    <w:rsid w:val="00EB534B"/>
    <w:rPr>
      <w:b/>
      <w:bCs/>
      <w:sz w:val="20"/>
      <w:szCs w:val="20"/>
      <w:lang w:val="bg-BG"/>
    </w:rPr>
  </w:style>
  <w:style w:type="table" w:styleId="DarkList">
    <w:name w:val="Dark List"/>
    <w:basedOn w:val="TableNormal"/>
    <w:uiPriority w:val="70"/>
    <w:semiHidden/>
    <w:rsid w:val="00EB534B"/>
    <w:rPr>
      <w:color w:val="FFFFFF"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EB534B"/>
    <w:rPr>
      <w:color w:val="FFFFFF"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4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EB534B"/>
    <w:rPr>
      <w:color w:val="FFFFFF"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EB534B"/>
    <w:rPr>
      <w:color w:val="FFFFFF" w:themeColor="background1"/>
      <w:sz w:val="24"/>
      <w:szCs w:val="24"/>
    </w:rPr>
    <w:tblPr>
      <w:tblStyleRowBandSize w:val="1"/>
      <w:tblStyleColBandSize w:val="1"/>
    </w:tblPr>
    <w:tcPr>
      <w:shd w:val="clear" w:color="auto" w:fill="5959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2C2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424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4242" w:themeFill="accent3" w:themeFillShade="BF"/>
      </w:tcPr>
    </w:tblStylePr>
    <w:tblStylePr w:type="band1Vert">
      <w:tblPr/>
      <w:tcPr>
        <w:tcBorders>
          <w:top w:val="nil"/>
          <w:left w:val="nil"/>
          <w:bottom w:val="nil"/>
          <w:right w:val="nil"/>
          <w:insideH w:val="nil"/>
          <w:insideV w:val="nil"/>
        </w:tcBorders>
        <w:shd w:val="clear" w:color="auto" w:fill="424242" w:themeFill="accent3" w:themeFillShade="BF"/>
      </w:tcPr>
    </w:tblStylePr>
    <w:tblStylePr w:type="band1Horz">
      <w:tblPr/>
      <w:tcPr>
        <w:tcBorders>
          <w:top w:val="nil"/>
          <w:left w:val="nil"/>
          <w:bottom w:val="nil"/>
          <w:right w:val="nil"/>
          <w:insideH w:val="nil"/>
          <w:insideV w:val="nil"/>
        </w:tcBorders>
        <w:shd w:val="clear" w:color="auto" w:fill="424242" w:themeFill="accent3" w:themeFillShade="BF"/>
      </w:tcPr>
    </w:tblStylePr>
  </w:style>
  <w:style w:type="table" w:styleId="DarkList-Accent4">
    <w:name w:val="Dark List Accent 4"/>
    <w:basedOn w:val="TableNormal"/>
    <w:uiPriority w:val="70"/>
    <w:semiHidden/>
    <w:rsid w:val="00EB534B"/>
    <w:rPr>
      <w:color w:val="FFFFFF"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EB534B"/>
    <w:rPr>
      <w:color w:val="FFFFFF"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EB534B"/>
    <w:rPr>
      <w:color w:val="FFFFFF"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EB534B"/>
  </w:style>
  <w:style w:type="character" w:customStyle="1" w:styleId="DateChar">
    <w:name w:val="Date Char"/>
    <w:basedOn w:val="DefaultParagraphFont"/>
    <w:link w:val="Date"/>
    <w:uiPriority w:val="98"/>
    <w:semiHidden/>
    <w:rsid w:val="00EB534B"/>
    <w:rPr>
      <w:sz w:val="24"/>
      <w:szCs w:val="24"/>
      <w:lang w:val="bg-BG"/>
    </w:rPr>
  </w:style>
  <w:style w:type="paragraph" w:styleId="DocumentMap">
    <w:name w:val="Document Map"/>
    <w:basedOn w:val="Normal"/>
    <w:link w:val="DocumentMapChar"/>
    <w:uiPriority w:val="98"/>
    <w:semiHidden/>
    <w:rsid w:val="00EB534B"/>
    <w:rPr>
      <w:rFonts w:ascii="Tahoma" w:hAnsi="Tahoma" w:cs="Tahoma"/>
      <w:sz w:val="16"/>
      <w:szCs w:val="16"/>
    </w:rPr>
  </w:style>
  <w:style w:type="character" w:customStyle="1" w:styleId="DocumentMapChar">
    <w:name w:val="Document Map Char"/>
    <w:basedOn w:val="DefaultParagraphFont"/>
    <w:link w:val="DocumentMap"/>
    <w:uiPriority w:val="98"/>
    <w:semiHidden/>
    <w:rsid w:val="00EB534B"/>
    <w:rPr>
      <w:rFonts w:ascii="Tahoma" w:hAnsi="Tahoma" w:cs="Tahoma"/>
      <w:sz w:val="16"/>
      <w:szCs w:val="16"/>
      <w:lang w:val="bg-BG"/>
    </w:rPr>
  </w:style>
  <w:style w:type="paragraph" w:styleId="E-mailSignature">
    <w:name w:val="E-mail Signature"/>
    <w:basedOn w:val="Normal"/>
    <w:link w:val="E-mailSignatureChar"/>
    <w:uiPriority w:val="98"/>
    <w:semiHidden/>
    <w:rsid w:val="00EB534B"/>
  </w:style>
  <w:style w:type="character" w:customStyle="1" w:styleId="E-mailSignatureChar">
    <w:name w:val="E-mail Signature Char"/>
    <w:basedOn w:val="DefaultParagraphFont"/>
    <w:link w:val="E-mailSignature"/>
    <w:uiPriority w:val="98"/>
    <w:semiHidden/>
    <w:rsid w:val="00EB534B"/>
    <w:rPr>
      <w:sz w:val="24"/>
      <w:szCs w:val="24"/>
      <w:lang w:val="bg-BG"/>
    </w:rPr>
  </w:style>
  <w:style w:type="character" w:styleId="EndnoteReference">
    <w:name w:val="endnote reference"/>
    <w:basedOn w:val="DefaultParagraphFont"/>
    <w:uiPriority w:val="98"/>
    <w:semiHidden/>
    <w:rsid w:val="00EB534B"/>
    <w:rPr>
      <w:vertAlign w:val="superscript"/>
    </w:rPr>
  </w:style>
  <w:style w:type="paragraph" w:styleId="EndnoteText">
    <w:name w:val="endnote text"/>
    <w:basedOn w:val="Normal"/>
    <w:link w:val="EndnoteTextChar"/>
    <w:uiPriority w:val="98"/>
    <w:semiHidden/>
    <w:rsid w:val="00EB534B"/>
    <w:rPr>
      <w:sz w:val="20"/>
      <w:szCs w:val="20"/>
    </w:rPr>
  </w:style>
  <w:style w:type="character" w:customStyle="1" w:styleId="EndnoteTextChar">
    <w:name w:val="Endnote Text Char"/>
    <w:basedOn w:val="DefaultParagraphFont"/>
    <w:link w:val="EndnoteText"/>
    <w:uiPriority w:val="98"/>
    <w:semiHidden/>
    <w:rsid w:val="00EB534B"/>
    <w:rPr>
      <w:sz w:val="20"/>
      <w:szCs w:val="20"/>
      <w:lang w:val="bg-BG"/>
    </w:rPr>
  </w:style>
  <w:style w:type="paragraph" w:styleId="EnvelopeAddress">
    <w:name w:val="envelope address"/>
    <w:basedOn w:val="Normal"/>
    <w:uiPriority w:val="98"/>
    <w:semiHidden/>
    <w:rsid w:val="00EB534B"/>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EB534B"/>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EB534B"/>
    <w:rPr>
      <w:color w:val="7030A0" w:themeColor="followedHyperlink"/>
      <w:u w:val="single"/>
    </w:rPr>
  </w:style>
  <w:style w:type="character" w:styleId="FootnoteReference">
    <w:name w:val="footnote reference"/>
    <w:basedOn w:val="DefaultParagraphFont"/>
    <w:uiPriority w:val="98"/>
    <w:semiHidden/>
    <w:rsid w:val="00EB534B"/>
    <w:rPr>
      <w:vertAlign w:val="superscript"/>
    </w:rPr>
  </w:style>
  <w:style w:type="paragraph" w:styleId="FootnoteText">
    <w:name w:val="footnote text"/>
    <w:basedOn w:val="NormalJustified"/>
    <w:link w:val="FootnoteTextChar"/>
    <w:uiPriority w:val="98"/>
    <w:semiHidden/>
    <w:rsid w:val="00EB534B"/>
    <w:rPr>
      <w:sz w:val="20"/>
      <w:szCs w:val="20"/>
    </w:rPr>
  </w:style>
  <w:style w:type="character" w:customStyle="1" w:styleId="FootnoteTextChar">
    <w:name w:val="Footnote Text Char"/>
    <w:basedOn w:val="DefaultParagraphFont"/>
    <w:link w:val="FootnoteText"/>
    <w:uiPriority w:val="98"/>
    <w:semiHidden/>
    <w:rsid w:val="00EB534B"/>
    <w:rPr>
      <w:sz w:val="20"/>
      <w:szCs w:val="20"/>
      <w:lang w:val="bg-BG"/>
    </w:rPr>
  </w:style>
  <w:style w:type="character" w:styleId="HTMLAcronym">
    <w:name w:val="HTML Acronym"/>
    <w:basedOn w:val="DefaultParagraphFont"/>
    <w:uiPriority w:val="98"/>
    <w:semiHidden/>
    <w:rsid w:val="00EB534B"/>
  </w:style>
  <w:style w:type="paragraph" w:styleId="HTMLAddress">
    <w:name w:val="HTML Address"/>
    <w:basedOn w:val="Normal"/>
    <w:link w:val="HTMLAddressChar"/>
    <w:uiPriority w:val="98"/>
    <w:semiHidden/>
    <w:rsid w:val="00EB534B"/>
    <w:rPr>
      <w:i/>
      <w:iCs/>
    </w:rPr>
  </w:style>
  <w:style w:type="character" w:customStyle="1" w:styleId="HTMLAddressChar">
    <w:name w:val="HTML Address Char"/>
    <w:basedOn w:val="DefaultParagraphFont"/>
    <w:link w:val="HTMLAddress"/>
    <w:uiPriority w:val="98"/>
    <w:semiHidden/>
    <w:rsid w:val="00EB534B"/>
    <w:rPr>
      <w:i/>
      <w:iCs/>
      <w:sz w:val="24"/>
      <w:szCs w:val="24"/>
      <w:lang w:val="bg-BG"/>
    </w:rPr>
  </w:style>
  <w:style w:type="character" w:styleId="HTMLCite">
    <w:name w:val="HTML Cite"/>
    <w:basedOn w:val="DefaultParagraphFont"/>
    <w:uiPriority w:val="98"/>
    <w:semiHidden/>
    <w:rsid w:val="00EB534B"/>
    <w:rPr>
      <w:i/>
      <w:iCs/>
    </w:rPr>
  </w:style>
  <w:style w:type="character" w:styleId="HTMLCode">
    <w:name w:val="HTML Code"/>
    <w:basedOn w:val="DefaultParagraphFont"/>
    <w:uiPriority w:val="98"/>
    <w:semiHidden/>
    <w:rsid w:val="00EB534B"/>
    <w:rPr>
      <w:rFonts w:ascii="Consolas" w:hAnsi="Consolas" w:cs="Consolas"/>
      <w:sz w:val="20"/>
      <w:szCs w:val="20"/>
    </w:rPr>
  </w:style>
  <w:style w:type="character" w:styleId="HTMLDefinition">
    <w:name w:val="HTML Definition"/>
    <w:basedOn w:val="DefaultParagraphFont"/>
    <w:uiPriority w:val="98"/>
    <w:semiHidden/>
    <w:rsid w:val="00EB534B"/>
    <w:rPr>
      <w:i/>
      <w:iCs/>
    </w:rPr>
  </w:style>
  <w:style w:type="character" w:styleId="HTMLKeyboard">
    <w:name w:val="HTML Keyboard"/>
    <w:basedOn w:val="DefaultParagraphFont"/>
    <w:uiPriority w:val="98"/>
    <w:semiHidden/>
    <w:rsid w:val="00EB534B"/>
    <w:rPr>
      <w:rFonts w:ascii="Consolas" w:hAnsi="Consolas" w:cs="Consolas"/>
      <w:sz w:val="20"/>
      <w:szCs w:val="20"/>
    </w:rPr>
  </w:style>
  <w:style w:type="paragraph" w:styleId="HTMLPreformatted">
    <w:name w:val="HTML Preformatted"/>
    <w:basedOn w:val="Normal"/>
    <w:link w:val="HTMLPreformattedChar"/>
    <w:uiPriority w:val="98"/>
    <w:semiHidden/>
    <w:rsid w:val="00EB534B"/>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EB534B"/>
    <w:rPr>
      <w:rFonts w:ascii="Consolas" w:hAnsi="Consolas" w:cs="Consolas"/>
      <w:sz w:val="20"/>
      <w:szCs w:val="20"/>
      <w:lang w:val="bg-BG"/>
    </w:rPr>
  </w:style>
  <w:style w:type="character" w:styleId="HTMLSample">
    <w:name w:val="HTML Sample"/>
    <w:basedOn w:val="DefaultParagraphFont"/>
    <w:uiPriority w:val="98"/>
    <w:semiHidden/>
    <w:rsid w:val="00EB534B"/>
    <w:rPr>
      <w:rFonts w:ascii="Consolas" w:hAnsi="Consolas" w:cs="Consolas"/>
      <w:sz w:val="24"/>
      <w:szCs w:val="24"/>
    </w:rPr>
  </w:style>
  <w:style w:type="character" w:styleId="HTMLTypewriter">
    <w:name w:val="HTML Typewriter"/>
    <w:basedOn w:val="DefaultParagraphFont"/>
    <w:uiPriority w:val="98"/>
    <w:semiHidden/>
    <w:rsid w:val="00EB534B"/>
    <w:rPr>
      <w:rFonts w:ascii="Consolas" w:hAnsi="Consolas" w:cs="Consolas"/>
      <w:sz w:val="20"/>
      <w:szCs w:val="20"/>
    </w:rPr>
  </w:style>
  <w:style w:type="character" w:styleId="HTMLVariable">
    <w:name w:val="HTML Variable"/>
    <w:basedOn w:val="DefaultParagraphFont"/>
    <w:uiPriority w:val="98"/>
    <w:semiHidden/>
    <w:rsid w:val="00EB534B"/>
    <w:rPr>
      <w:i/>
      <w:iCs/>
    </w:rPr>
  </w:style>
  <w:style w:type="character" w:styleId="Hyperlink">
    <w:name w:val="Hyperlink"/>
    <w:basedOn w:val="DefaultParagraphFont"/>
    <w:uiPriority w:val="98"/>
    <w:semiHidden/>
    <w:rsid w:val="00EB534B"/>
    <w:rPr>
      <w:color w:val="0072BC" w:themeColor="hyperlink"/>
      <w:u w:val="single"/>
    </w:rPr>
  </w:style>
  <w:style w:type="paragraph" w:styleId="Index1">
    <w:name w:val="index 1"/>
    <w:basedOn w:val="Normal"/>
    <w:next w:val="Normal"/>
    <w:autoRedefine/>
    <w:uiPriority w:val="98"/>
    <w:semiHidden/>
    <w:rsid w:val="00EB534B"/>
    <w:pPr>
      <w:ind w:left="240" w:hanging="240"/>
    </w:pPr>
  </w:style>
  <w:style w:type="paragraph" w:styleId="Index2">
    <w:name w:val="index 2"/>
    <w:basedOn w:val="Normal"/>
    <w:next w:val="Normal"/>
    <w:autoRedefine/>
    <w:uiPriority w:val="98"/>
    <w:semiHidden/>
    <w:rsid w:val="00EB534B"/>
    <w:pPr>
      <w:ind w:left="480" w:hanging="240"/>
    </w:pPr>
  </w:style>
  <w:style w:type="paragraph" w:styleId="Index3">
    <w:name w:val="index 3"/>
    <w:basedOn w:val="Normal"/>
    <w:next w:val="Normal"/>
    <w:autoRedefine/>
    <w:uiPriority w:val="98"/>
    <w:semiHidden/>
    <w:rsid w:val="00EB534B"/>
    <w:pPr>
      <w:ind w:left="720" w:hanging="240"/>
    </w:pPr>
  </w:style>
  <w:style w:type="paragraph" w:styleId="Index4">
    <w:name w:val="index 4"/>
    <w:basedOn w:val="Normal"/>
    <w:next w:val="Normal"/>
    <w:autoRedefine/>
    <w:uiPriority w:val="98"/>
    <w:semiHidden/>
    <w:rsid w:val="00EB534B"/>
    <w:pPr>
      <w:ind w:left="960" w:hanging="240"/>
    </w:pPr>
  </w:style>
  <w:style w:type="paragraph" w:styleId="Index5">
    <w:name w:val="index 5"/>
    <w:basedOn w:val="Normal"/>
    <w:next w:val="Normal"/>
    <w:autoRedefine/>
    <w:uiPriority w:val="98"/>
    <w:semiHidden/>
    <w:rsid w:val="00EB534B"/>
    <w:pPr>
      <w:ind w:left="1200" w:hanging="240"/>
    </w:pPr>
  </w:style>
  <w:style w:type="paragraph" w:styleId="Index6">
    <w:name w:val="index 6"/>
    <w:basedOn w:val="Normal"/>
    <w:next w:val="Normal"/>
    <w:autoRedefine/>
    <w:uiPriority w:val="98"/>
    <w:semiHidden/>
    <w:rsid w:val="00EB534B"/>
    <w:pPr>
      <w:ind w:left="1440" w:hanging="240"/>
    </w:pPr>
  </w:style>
  <w:style w:type="paragraph" w:styleId="Index7">
    <w:name w:val="index 7"/>
    <w:basedOn w:val="Normal"/>
    <w:next w:val="Normal"/>
    <w:autoRedefine/>
    <w:uiPriority w:val="98"/>
    <w:semiHidden/>
    <w:rsid w:val="00EB534B"/>
    <w:pPr>
      <w:ind w:left="1680" w:hanging="240"/>
    </w:pPr>
  </w:style>
  <w:style w:type="paragraph" w:styleId="Index8">
    <w:name w:val="index 8"/>
    <w:basedOn w:val="Normal"/>
    <w:next w:val="Normal"/>
    <w:autoRedefine/>
    <w:uiPriority w:val="98"/>
    <w:semiHidden/>
    <w:rsid w:val="00EB534B"/>
    <w:pPr>
      <w:ind w:left="1920" w:hanging="240"/>
    </w:pPr>
  </w:style>
  <w:style w:type="paragraph" w:styleId="Index9">
    <w:name w:val="index 9"/>
    <w:basedOn w:val="Normal"/>
    <w:next w:val="Normal"/>
    <w:autoRedefine/>
    <w:uiPriority w:val="98"/>
    <w:semiHidden/>
    <w:rsid w:val="00EB534B"/>
    <w:pPr>
      <w:ind w:left="2160" w:hanging="240"/>
    </w:pPr>
  </w:style>
  <w:style w:type="paragraph" w:styleId="IndexHeading">
    <w:name w:val="index heading"/>
    <w:basedOn w:val="Normal"/>
    <w:next w:val="Index1"/>
    <w:uiPriority w:val="98"/>
    <w:semiHidden/>
    <w:rsid w:val="00EB534B"/>
    <w:rPr>
      <w:rFonts w:asciiTheme="majorHAnsi" w:eastAsiaTheme="majorEastAsia" w:hAnsiTheme="majorHAnsi" w:cstheme="majorBidi"/>
      <w:b/>
      <w:bCs/>
    </w:rPr>
  </w:style>
  <w:style w:type="table" w:styleId="LightGrid">
    <w:name w:val="Light Grid"/>
    <w:basedOn w:val="TableNormal"/>
    <w:uiPriority w:val="62"/>
    <w:semiHidden/>
    <w:rsid w:val="00EB534B"/>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EB534B"/>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EB534B"/>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EB534B"/>
    <w:rPr>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insideH w:val="single" w:sz="8" w:space="0" w:color="595959" w:themeColor="accent3"/>
        <w:insideV w:val="single" w:sz="8" w:space="0" w:color="5959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5959" w:themeColor="accent3"/>
          <w:left w:val="single" w:sz="8" w:space="0" w:color="595959" w:themeColor="accent3"/>
          <w:bottom w:val="single" w:sz="18" w:space="0" w:color="595959" w:themeColor="accent3"/>
          <w:right w:val="single" w:sz="8" w:space="0" w:color="595959" w:themeColor="accent3"/>
          <w:insideH w:val="nil"/>
          <w:insideV w:val="single" w:sz="8" w:space="0" w:color="5959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5959" w:themeColor="accent3"/>
          <w:left w:val="single" w:sz="8" w:space="0" w:color="595959" w:themeColor="accent3"/>
          <w:bottom w:val="single" w:sz="8" w:space="0" w:color="595959" w:themeColor="accent3"/>
          <w:right w:val="single" w:sz="8" w:space="0" w:color="595959" w:themeColor="accent3"/>
          <w:insideH w:val="nil"/>
          <w:insideV w:val="single" w:sz="8" w:space="0" w:color="5959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tblStylePr w:type="band1Vert">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shd w:val="clear" w:color="auto" w:fill="D5D5D5" w:themeFill="accent3" w:themeFillTint="3F"/>
      </w:tcPr>
    </w:tblStylePr>
    <w:tblStylePr w:type="band1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insideV w:val="single" w:sz="8" w:space="0" w:color="595959" w:themeColor="accent3"/>
        </w:tcBorders>
        <w:shd w:val="clear" w:color="auto" w:fill="D5D5D5" w:themeFill="accent3" w:themeFillTint="3F"/>
      </w:tcPr>
    </w:tblStylePr>
    <w:tblStylePr w:type="band2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insideV w:val="single" w:sz="8" w:space="0" w:color="595959" w:themeColor="accent3"/>
        </w:tcBorders>
      </w:tcPr>
    </w:tblStylePr>
  </w:style>
  <w:style w:type="table" w:styleId="LightGrid-Accent4">
    <w:name w:val="Light Grid Accent 4"/>
    <w:basedOn w:val="TableNormal"/>
    <w:uiPriority w:val="62"/>
    <w:semiHidden/>
    <w:rsid w:val="00EB534B"/>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EB534B"/>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EB534B"/>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EB534B"/>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EB534B"/>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FFFFFF"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EB534B"/>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FFFFFF"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EB534B"/>
    <w:rPr>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tblBorders>
    </w:tblPr>
    <w:tblStylePr w:type="firstRow">
      <w:pPr>
        <w:spacing w:before="0" w:after="0" w:line="240" w:lineRule="auto"/>
      </w:pPr>
      <w:rPr>
        <w:b/>
        <w:bCs/>
        <w:color w:val="FFFFFF" w:themeColor="background1"/>
      </w:rPr>
      <w:tblPr/>
      <w:tcPr>
        <w:shd w:val="clear" w:color="auto" w:fill="595959" w:themeFill="accent3"/>
      </w:tcPr>
    </w:tblStylePr>
    <w:tblStylePr w:type="lastRow">
      <w:pPr>
        <w:spacing w:before="0" w:after="0" w:line="240" w:lineRule="auto"/>
      </w:pPr>
      <w:rPr>
        <w:b/>
        <w:bCs/>
      </w:rPr>
      <w:tblPr/>
      <w:tcPr>
        <w:tcBorders>
          <w:top w:val="double" w:sz="6" w:space="0" w:color="595959" w:themeColor="accent3"/>
          <w:left w:val="single" w:sz="8" w:space="0" w:color="595959" w:themeColor="accent3"/>
          <w:bottom w:val="single" w:sz="8" w:space="0" w:color="595959" w:themeColor="accent3"/>
          <w:right w:val="single" w:sz="8" w:space="0" w:color="595959" w:themeColor="accent3"/>
        </w:tcBorders>
      </w:tcPr>
    </w:tblStylePr>
    <w:tblStylePr w:type="firstCol">
      <w:rPr>
        <w:b/>
        <w:bCs/>
      </w:rPr>
    </w:tblStylePr>
    <w:tblStylePr w:type="lastCol">
      <w:rPr>
        <w:b/>
        <w:bCs/>
      </w:rPr>
    </w:tblStylePr>
    <w:tblStylePr w:type="band1Vert">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tblStylePr w:type="band1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style>
  <w:style w:type="table" w:styleId="LightList-Accent4">
    <w:name w:val="Light List Accent 4"/>
    <w:basedOn w:val="TableNormal"/>
    <w:uiPriority w:val="61"/>
    <w:semiHidden/>
    <w:rsid w:val="00EB534B"/>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FFFFFF"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EB534B"/>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EB534B"/>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EB534B"/>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EB534B"/>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EB534B"/>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EB534B"/>
    <w:rPr>
      <w:color w:val="424242" w:themeColor="accent3" w:themeShade="BF"/>
      <w:sz w:val="24"/>
      <w:szCs w:val="24"/>
    </w:rPr>
    <w:tblPr>
      <w:tblStyleRowBandSize w:val="1"/>
      <w:tblStyleColBandSize w:val="1"/>
      <w:tblBorders>
        <w:top w:val="single" w:sz="8" w:space="0" w:color="595959" w:themeColor="accent3"/>
        <w:bottom w:val="single" w:sz="8" w:space="0" w:color="595959" w:themeColor="accent3"/>
      </w:tblBorders>
    </w:tblPr>
    <w:tblStylePr w:type="firstRow">
      <w:pPr>
        <w:spacing w:before="0" w:after="0" w:line="240" w:lineRule="auto"/>
      </w:pPr>
      <w:rPr>
        <w:b/>
        <w:bCs/>
      </w:rPr>
      <w:tblPr/>
      <w:tcPr>
        <w:tcBorders>
          <w:top w:val="single" w:sz="8" w:space="0" w:color="595959" w:themeColor="accent3"/>
          <w:left w:val="nil"/>
          <w:bottom w:val="single" w:sz="8" w:space="0" w:color="595959" w:themeColor="accent3"/>
          <w:right w:val="nil"/>
          <w:insideH w:val="nil"/>
          <w:insideV w:val="nil"/>
        </w:tcBorders>
      </w:tcPr>
    </w:tblStylePr>
    <w:tblStylePr w:type="lastRow">
      <w:pPr>
        <w:spacing w:before="0" w:after="0" w:line="240" w:lineRule="auto"/>
      </w:pPr>
      <w:rPr>
        <w:b/>
        <w:bCs/>
      </w:rPr>
      <w:tblPr/>
      <w:tcPr>
        <w:tcBorders>
          <w:top w:val="single" w:sz="8" w:space="0" w:color="595959" w:themeColor="accent3"/>
          <w:left w:val="nil"/>
          <w:bottom w:val="single" w:sz="8" w:space="0" w:color="5959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left w:val="nil"/>
          <w:right w:val="nil"/>
          <w:insideH w:val="nil"/>
          <w:insideV w:val="nil"/>
        </w:tcBorders>
        <w:shd w:val="clear" w:color="auto" w:fill="D5D5D5" w:themeFill="accent3" w:themeFillTint="3F"/>
      </w:tcPr>
    </w:tblStylePr>
  </w:style>
  <w:style w:type="table" w:styleId="LightShading-Accent4">
    <w:name w:val="Light Shading Accent 4"/>
    <w:basedOn w:val="TableNormal"/>
    <w:uiPriority w:val="60"/>
    <w:semiHidden/>
    <w:rsid w:val="00EB534B"/>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EB534B"/>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EB534B"/>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EB534B"/>
  </w:style>
  <w:style w:type="paragraph" w:styleId="List">
    <w:name w:val="List"/>
    <w:basedOn w:val="Normal"/>
    <w:uiPriority w:val="98"/>
    <w:semiHidden/>
    <w:rsid w:val="00EB534B"/>
    <w:pPr>
      <w:ind w:left="283" w:hanging="283"/>
      <w:contextualSpacing/>
    </w:pPr>
  </w:style>
  <w:style w:type="paragraph" w:styleId="List2">
    <w:name w:val="List 2"/>
    <w:basedOn w:val="Normal"/>
    <w:uiPriority w:val="98"/>
    <w:semiHidden/>
    <w:rsid w:val="00EB534B"/>
    <w:pPr>
      <w:ind w:left="566" w:hanging="283"/>
      <w:contextualSpacing/>
    </w:pPr>
  </w:style>
  <w:style w:type="paragraph" w:styleId="List3">
    <w:name w:val="List 3"/>
    <w:basedOn w:val="Normal"/>
    <w:uiPriority w:val="98"/>
    <w:semiHidden/>
    <w:rsid w:val="00EB534B"/>
    <w:pPr>
      <w:ind w:left="849" w:hanging="283"/>
      <w:contextualSpacing/>
    </w:pPr>
  </w:style>
  <w:style w:type="paragraph" w:styleId="List4">
    <w:name w:val="List 4"/>
    <w:basedOn w:val="Normal"/>
    <w:uiPriority w:val="98"/>
    <w:semiHidden/>
    <w:rsid w:val="00EB534B"/>
    <w:pPr>
      <w:ind w:left="1132" w:hanging="283"/>
      <w:contextualSpacing/>
    </w:pPr>
  </w:style>
  <w:style w:type="paragraph" w:styleId="List5">
    <w:name w:val="List 5"/>
    <w:basedOn w:val="Normal"/>
    <w:uiPriority w:val="98"/>
    <w:semiHidden/>
    <w:rsid w:val="00EB534B"/>
    <w:pPr>
      <w:ind w:left="1415" w:hanging="283"/>
      <w:contextualSpacing/>
    </w:pPr>
  </w:style>
  <w:style w:type="paragraph" w:styleId="ListBullet">
    <w:name w:val="List Bullet"/>
    <w:basedOn w:val="Normal"/>
    <w:uiPriority w:val="98"/>
    <w:semiHidden/>
    <w:rsid w:val="00EB534B"/>
    <w:pPr>
      <w:numPr>
        <w:numId w:val="5"/>
      </w:numPr>
    </w:pPr>
  </w:style>
  <w:style w:type="paragraph" w:styleId="ListBullet2">
    <w:name w:val="List Bullet 2"/>
    <w:basedOn w:val="Normal"/>
    <w:uiPriority w:val="98"/>
    <w:semiHidden/>
    <w:rsid w:val="00EB534B"/>
    <w:pPr>
      <w:numPr>
        <w:numId w:val="6"/>
      </w:numPr>
      <w:contextualSpacing/>
    </w:pPr>
  </w:style>
  <w:style w:type="paragraph" w:styleId="ListBullet3">
    <w:name w:val="List Bullet 3"/>
    <w:basedOn w:val="Normal"/>
    <w:uiPriority w:val="98"/>
    <w:semiHidden/>
    <w:rsid w:val="00EB534B"/>
    <w:pPr>
      <w:numPr>
        <w:numId w:val="7"/>
      </w:numPr>
      <w:contextualSpacing/>
    </w:pPr>
  </w:style>
  <w:style w:type="paragraph" w:styleId="ListBullet4">
    <w:name w:val="List Bullet 4"/>
    <w:basedOn w:val="Normal"/>
    <w:uiPriority w:val="98"/>
    <w:semiHidden/>
    <w:rsid w:val="00EB534B"/>
    <w:pPr>
      <w:numPr>
        <w:numId w:val="8"/>
      </w:numPr>
      <w:contextualSpacing/>
    </w:pPr>
  </w:style>
  <w:style w:type="paragraph" w:styleId="ListBullet5">
    <w:name w:val="List Bullet 5"/>
    <w:basedOn w:val="Normal"/>
    <w:uiPriority w:val="98"/>
    <w:semiHidden/>
    <w:rsid w:val="00EB534B"/>
    <w:pPr>
      <w:numPr>
        <w:numId w:val="9"/>
      </w:numPr>
      <w:contextualSpacing/>
    </w:pPr>
  </w:style>
  <w:style w:type="paragraph" w:styleId="ListContinue">
    <w:name w:val="List Continue"/>
    <w:basedOn w:val="Normal"/>
    <w:uiPriority w:val="98"/>
    <w:semiHidden/>
    <w:rsid w:val="00EB534B"/>
    <w:pPr>
      <w:spacing w:after="120"/>
      <w:ind w:left="283"/>
      <w:contextualSpacing/>
    </w:pPr>
  </w:style>
  <w:style w:type="paragraph" w:styleId="ListContinue2">
    <w:name w:val="List Continue 2"/>
    <w:basedOn w:val="Normal"/>
    <w:uiPriority w:val="98"/>
    <w:semiHidden/>
    <w:rsid w:val="00EB534B"/>
    <w:pPr>
      <w:spacing w:after="120"/>
      <w:ind w:left="566"/>
      <w:contextualSpacing/>
    </w:pPr>
  </w:style>
  <w:style w:type="paragraph" w:styleId="ListContinue3">
    <w:name w:val="List Continue 3"/>
    <w:basedOn w:val="Normal"/>
    <w:uiPriority w:val="98"/>
    <w:semiHidden/>
    <w:rsid w:val="00EB534B"/>
    <w:pPr>
      <w:spacing w:after="120"/>
      <w:ind w:left="849"/>
      <w:contextualSpacing/>
    </w:pPr>
  </w:style>
  <w:style w:type="paragraph" w:styleId="ListContinue4">
    <w:name w:val="List Continue 4"/>
    <w:basedOn w:val="Normal"/>
    <w:uiPriority w:val="98"/>
    <w:semiHidden/>
    <w:rsid w:val="00EB534B"/>
    <w:pPr>
      <w:spacing w:after="120"/>
      <w:ind w:left="1132"/>
      <w:contextualSpacing/>
    </w:pPr>
  </w:style>
  <w:style w:type="paragraph" w:styleId="ListContinue5">
    <w:name w:val="List Continue 5"/>
    <w:basedOn w:val="Normal"/>
    <w:uiPriority w:val="98"/>
    <w:semiHidden/>
    <w:rsid w:val="00EB534B"/>
    <w:pPr>
      <w:spacing w:after="120"/>
      <w:ind w:left="1415"/>
      <w:contextualSpacing/>
    </w:pPr>
  </w:style>
  <w:style w:type="paragraph" w:styleId="ListNumber">
    <w:name w:val="List Number"/>
    <w:basedOn w:val="Normal"/>
    <w:uiPriority w:val="98"/>
    <w:semiHidden/>
    <w:rsid w:val="00EB534B"/>
    <w:pPr>
      <w:numPr>
        <w:numId w:val="10"/>
      </w:numPr>
      <w:contextualSpacing/>
    </w:pPr>
  </w:style>
  <w:style w:type="paragraph" w:styleId="ListNumber2">
    <w:name w:val="List Number 2"/>
    <w:basedOn w:val="Normal"/>
    <w:uiPriority w:val="98"/>
    <w:semiHidden/>
    <w:rsid w:val="00EB534B"/>
    <w:pPr>
      <w:numPr>
        <w:numId w:val="11"/>
      </w:numPr>
      <w:contextualSpacing/>
    </w:pPr>
  </w:style>
  <w:style w:type="paragraph" w:styleId="ListNumber3">
    <w:name w:val="List Number 3"/>
    <w:basedOn w:val="Normal"/>
    <w:uiPriority w:val="98"/>
    <w:semiHidden/>
    <w:rsid w:val="00EB534B"/>
    <w:pPr>
      <w:numPr>
        <w:numId w:val="12"/>
      </w:numPr>
      <w:contextualSpacing/>
    </w:pPr>
  </w:style>
  <w:style w:type="paragraph" w:styleId="ListNumber4">
    <w:name w:val="List Number 4"/>
    <w:basedOn w:val="Normal"/>
    <w:uiPriority w:val="98"/>
    <w:semiHidden/>
    <w:rsid w:val="00EB534B"/>
    <w:pPr>
      <w:numPr>
        <w:numId w:val="13"/>
      </w:numPr>
      <w:contextualSpacing/>
    </w:pPr>
  </w:style>
  <w:style w:type="paragraph" w:styleId="ListNumber5">
    <w:name w:val="List Number 5"/>
    <w:basedOn w:val="Normal"/>
    <w:uiPriority w:val="98"/>
    <w:semiHidden/>
    <w:rsid w:val="00EB534B"/>
    <w:pPr>
      <w:numPr>
        <w:numId w:val="14"/>
      </w:numPr>
      <w:contextualSpacing/>
    </w:pPr>
  </w:style>
  <w:style w:type="paragraph" w:styleId="MacroText">
    <w:name w:val="macro"/>
    <w:link w:val="MacroTextChar"/>
    <w:uiPriority w:val="98"/>
    <w:semiHidden/>
    <w:rsid w:val="00EB534B"/>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EB534B"/>
    <w:rPr>
      <w:rFonts w:ascii="Consolas" w:eastAsiaTheme="minorEastAsia" w:hAnsi="Consolas" w:cs="Consolas"/>
      <w:sz w:val="20"/>
      <w:szCs w:val="20"/>
    </w:rPr>
  </w:style>
  <w:style w:type="table" w:styleId="MediumGrid1">
    <w:name w:val="Medium Grid 1"/>
    <w:basedOn w:val="TableNormal"/>
    <w:uiPriority w:val="67"/>
    <w:semiHidden/>
    <w:rsid w:val="00EB534B"/>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EB534B"/>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EB534B"/>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EB534B"/>
    <w:rPr>
      <w:sz w:val="24"/>
      <w:szCs w:val="24"/>
    </w:rPr>
    <w:tblPr>
      <w:tblStyleRowBandSize w:val="1"/>
      <w:tblStyleColBandSize w:val="1"/>
      <w:tbl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single" w:sz="8" w:space="0" w:color="828282" w:themeColor="accent3" w:themeTint="BF"/>
        <w:insideV w:val="single" w:sz="8" w:space="0" w:color="828282" w:themeColor="accent3" w:themeTint="BF"/>
      </w:tblBorders>
    </w:tblPr>
    <w:tcPr>
      <w:shd w:val="clear" w:color="auto" w:fill="D5D5D5" w:themeFill="accent3" w:themeFillTint="3F"/>
    </w:tcPr>
    <w:tblStylePr w:type="firstRow">
      <w:rPr>
        <w:b/>
        <w:bCs/>
      </w:rPr>
    </w:tblStylePr>
    <w:tblStylePr w:type="lastRow">
      <w:rPr>
        <w:b/>
        <w:bCs/>
      </w:rPr>
      <w:tblPr/>
      <w:tcPr>
        <w:tcBorders>
          <w:top w:val="single" w:sz="18" w:space="0" w:color="828282" w:themeColor="accent3" w:themeTint="BF"/>
        </w:tcBorders>
      </w:tcPr>
    </w:tblStylePr>
    <w:tblStylePr w:type="firstCol">
      <w:rPr>
        <w:b/>
        <w:bCs/>
      </w:rPr>
    </w:tblStylePr>
    <w:tblStylePr w:type="lastCol">
      <w:rPr>
        <w:b/>
        <w:bCs/>
      </w:rPr>
    </w:tblStylePr>
    <w:tblStylePr w:type="band1Vert">
      <w:tblPr/>
      <w:tcPr>
        <w:shd w:val="clear" w:color="auto" w:fill="ACACAC" w:themeFill="accent3" w:themeFillTint="7F"/>
      </w:tcPr>
    </w:tblStylePr>
    <w:tblStylePr w:type="band1Horz">
      <w:tblPr/>
      <w:tcPr>
        <w:shd w:val="clear" w:color="auto" w:fill="ACACAC" w:themeFill="accent3" w:themeFillTint="7F"/>
      </w:tcPr>
    </w:tblStylePr>
  </w:style>
  <w:style w:type="table" w:styleId="MediumGrid1-Accent4">
    <w:name w:val="Medium Grid 1 Accent 4"/>
    <w:basedOn w:val="TableNormal"/>
    <w:uiPriority w:val="67"/>
    <w:semiHidden/>
    <w:rsid w:val="00EB534B"/>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EB534B"/>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EB534B"/>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EB534B"/>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B534B"/>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B534B"/>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B534B"/>
    <w:rPr>
      <w:rFonts w:asciiTheme="majorHAnsi" w:eastAsiaTheme="majorEastAsia" w:hAnsiTheme="majorHAnsi" w:cstheme="majorBidi"/>
      <w:color w:val="000000" w:themeColor="text1"/>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insideH w:val="single" w:sz="8" w:space="0" w:color="595959" w:themeColor="accent3"/>
        <w:insideV w:val="single" w:sz="8" w:space="0" w:color="595959" w:themeColor="accent3"/>
      </w:tblBorders>
    </w:tblPr>
    <w:tcPr>
      <w:shd w:val="clear" w:color="auto" w:fill="D5D5D5" w:themeFill="accent3" w:themeFillTint="3F"/>
    </w:tcPr>
    <w:tblStylePr w:type="firstRow">
      <w:rPr>
        <w:b/>
        <w:bCs/>
        <w:color w:val="000000" w:themeColor="text1"/>
      </w:rPr>
      <w:tblPr/>
      <w:tcPr>
        <w:shd w:val="clear" w:color="auto" w:fill="EEEE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DDDD" w:themeFill="accent3" w:themeFillTint="33"/>
      </w:tcPr>
    </w:tblStylePr>
    <w:tblStylePr w:type="band1Vert">
      <w:tblPr/>
      <w:tcPr>
        <w:shd w:val="clear" w:color="auto" w:fill="ACACAC" w:themeFill="accent3" w:themeFillTint="7F"/>
      </w:tcPr>
    </w:tblStylePr>
    <w:tblStylePr w:type="band1Horz">
      <w:tblPr/>
      <w:tcPr>
        <w:tcBorders>
          <w:insideH w:val="single" w:sz="6" w:space="0" w:color="595959" w:themeColor="accent3"/>
          <w:insideV w:val="single" w:sz="6" w:space="0" w:color="595959" w:themeColor="accent3"/>
        </w:tcBorders>
        <w:shd w:val="clear" w:color="auto" w:fill="ACAC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B534B"/>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B534B"/>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EB534B"/>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EB534B"/>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EB534B"/>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B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B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B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B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B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BFFF" w:themeFill="accent1" w:themeFillTint="7F"/>
      </w:tcPr>
    </w:tblStylePr>
  </w:style>
  <w:style w:type="table" w:styleId="MediumGrid3-Accent2">
    <w:name w:val="Medium Grid 3 Accent 2"/>
    <w:basedOn w:val="TableNormal"/>
    <w:uiPriority w:val="69"/>
    <w:semiHidden/>
    <w:rsid w:val="00EB534B"/>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2" w:themeFillTint="7F"/>
      </w:tcPr>
    </w:tblStylePr>
  </w:style>
  <w:style w:type="table" w:styleId="MediumGrid3-Accent3">
    <w:name w:val="Medium Grid 3 Accent 3"/>
    <w:basedOn w:val="TableNormal"/>
    <w:uiPriority w:val="69"/>
    <w:semiHidden/>
    <w:rsid w:val="00EB534B"/>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59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59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59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59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AC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ACAC" w:themeFill="accent3" w:themeFillTint="7F"/>
      </w:tcPr>
    </w:tblStylePr>
  </w:style>
  <w:style w:type="table" w:styleId="MediumGrid3-Accent4">
    <w:name w:val="Medium Grid 3 Accent 4"/>
    <w:basedOn w:val="TableNormal"/>
    <w:uiPriority w:val="69"/>
    <w:semiHidden/>
    <w:rsid w:val="00EB534B"/>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4" w:themeFillTint="7F"/>
      </w:tcPr>
    </w:tblStylePr>
  </w:style>
  <w:style w:type="table" w:styleId="MediumGrid3-Accent5">
    <w:name w:val="Medium Grid 3 Accent 5"/>
    <w:basedOn w:val="TableNormal"/>
    <w:uiPriority w:val="69"/>
    <w:semiHidden/>
    <w:rsid w:val="00EB534B"/>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rsid w:val="00EB534B"/>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rsid w:val="00EB534B"/>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0B0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EB534B"/>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B0B0B0"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EB534B"/>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B0B0B0"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EB534B"/>
    <w:rPr>
      <w:color w:val="000000" w:themeColor="text1"/>
      <w:sz w:val="24"/>
      <w:szCs w:val="24"/>
    </w:rPr>
    <w:tblPr>
      <w:tblStyleRowBandSize w:val="1"/>
      <w:tblStyleColBandSize w:val="1"/>
      <w:tblBorders>
        <w:top w:val="single" w:sz="8" w:space="0" w:color="595959" w:themeColor="accent3"/>
        <w:bottom w:val="single" w:sz="8" w:space="0" w:color="595959" w:themeColor="accent3"/>
      </w:tblBorders>
    </w:tblPr>
    <w:tblStylePr w:type="firstRow">
      <w:rPr>
        <w:rFonts w:asciiTheme="majorHAnsi" w:eastAsiaTheme="majorEastAsia" w:hAnsiTheme="majorHAnsi" w:cstheme="majorBidi"/>
      </w:rPr>
      <w:tblPr/>
      <w:tcPr>
        <w:tcBorders>
          <w:top w:val="nil"/>
          <w:bottom w:val="single" w:sz="8" w:space="0" w:color="595959" w:themeColor="accent3"/>
        </w:tcBorders>
      </w:tcPr>
    </w:tblStylePr>
    <w:tblStylePr w:type="lastRow">
      <w:rPr>
        <w:b/>
        <w:bCs/>
        <w:color w:val="B0B0B0" w:themeColor="text2"/>
      </w:rPr>
      <w:tblPr/>
      <w:tcPr>
        <w:tcBorders>
          <w:top w:val="single" w:sz="8" w:space="0" w:color="595959" w:themeColor="accent3"/>
          <w:bottom w:val="single" w:sz="8" w:space="0" w:color="595959" w:themeColor="accent3"/>
        </w:tcBorders>
      </w:tcPr>
    </w:tblStylePr>
    <w:tblStylePr w:type="firstCol">
      <w:rPr>
        <w:b/>
        <w:bCs/>
      </w:rPr>
    </w:tblStylePr>
    <w:tblStylePr w:type="lastCol">
      <w:rPr>
        <w:b/>
        <w:bCs/>
      </w:rPr>
      <w:tblPr/>
      <w:tcPr>
        <w:tcBorders>
          <w:top w:val="single" w:sz="8" w:space="0" w:color="595959" w:themeColor="accent3"/>
          <w:bottom w:val="single" w:sz="8" w:space="0" w:color="595959" w:themeColor="accent3"/>
        </w:tcBorders>
      </w:tcPr>
    </w:tblStylePr>
    <w:tblStylePr w:type="band1Vert">
      <w:tblPr/>
      <w:tcPr>
        <w:shd w:val="clear" w:color="auto" w:fill="D5D5D5" w:themeFill="accent3" w:themeFillTint="3F"/>
      </w:tcPr>
    </w:tblStylePr>
    <w:tblStylePr w:type="band1Horz">
      <w:tblPr/>
      <w:tcPr>
        <w:shd w:val="clear" w:color="auto" w:fill="D5D5D5" w:themeFill="accent3" w:themeFillTint="3F"/>
      </w:tcPr>
    </w:tblStylePr>
  </w:style>
  <w:style w:type="table" w:styleId="MediumList1-Accent4">
    <w:name w:val="Medium List 1 Accent 4"/>
    <w:basedOn w:val="TableNormal"/>
    <w:uiPriority w:val="65"/>
    <w:semiHidden/>
    <w:rsid w:val="00EB534B"/>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B0B0B0"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EB534B"/>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B0B0B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EB534B"/>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B0B0B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EB534B"/>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B534B"/>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FFFFFF" w:themeFill="background1"/>
      </w:tcPr>
    </w:tblStylePr>
    <w:tblStylePr w:type="lastRow">
      <w:tblPr/>
      <w:tcPr>
        <w:tcBorders>
          <w:top w:val="single" w:sz="8" w:space="0" w:color="0072B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BC" w:themeColor="accent1"/>
          <w:insideH w:val="nil"/>
          <w:insideV w:val="nil"/>
        </w:tcBorders>
        <w:shd w:val="clear" w:color="auto" w:fill="FFFFFF" w:themeFill="background1"/>
      </w:tcPr>
    </w:tblStylePr>
    <w:tblStylePr w:type="lastCol">
      <w:tblPr/>
      <w:tcPr>
        <w:tcBorders>
          <w:top w:val="nil"/>
          <w:left w:val="single" w:sz="8" w:space="0" w:color="0072B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B534B"/>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tblPr/>
      <w:tcPr>
        <w:tcBorders>
          <w:top w:val="single" w:sz="8" w:space="0" w:color="C000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2"/>
          <w:insideH w:val="nil"/>
          <w:insideV w:val="nil"/>
        </w:tcBorders>
        <w:shd w:val="clear" w:color="auto" w:fill="FFFFFF" w:themeFill="background1"/>
      </w:tcPr>
    </w:tblStylePr>
    <w:tblStylePr w:type="lastCol">
      <w:tblPr/>
      <w:tcPr>
        <w:tcBorders>
          <w:top w:val="nil"/>
          <w:left w:val="single" w:sz="8" w:space="0" w:color="C0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B534B"/>
    <w:rPr>
      <w:rFonts w:asciiTheme="majorHAnsi" w:eastAsiaTheme="majorEastAsia" w:hAnsiTheme="majorHAnsi" w:cstheme="majorBidi"/>
      <w:color w:val="000000" w:themeColor="text1"/>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tblBorders>
    </w:tblPr>
    <w:tblStylePr w:type="firstRow">
      <w:rPr>
        <w:sz w:val="24"/>
        <w:szCs w:val="24"/>
      </w:rPr>
      <w:tblPr/>
      <w:tcPr>
        <w:tcBorders>
          <w:top w:val="nil"/>
          <w:left w:val="nil"/>
          <w:bottom w:val="single" w:sz="24" w:space="0" w:color="595959" w:themeColor="accent3"/>
          <w:right w:val="nil"/>
          <w:insideH w:val="nil"/>
          <w:insideV w:val="nil"/>
        </w:tcBorders>
        <w:shd w:val="clear" w:color="auto" w:fill="FFFFFF" w:themeFill="background1"/>
      </w:tcPr>
    </w:tblStylePr>
    <w:tblStylePr w:type="lastRow">
      <w:tblPr/>
      <w:tcPr>
        <w:tcBorders>
          <w:top w:val="single" w:sz="8" w:space="0" w:color="5959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5959" w:themeColor="accent3"/>
          <w:insideH w:val="nil"/>
          <w:insideV w:val="nil"/>
        </w:tcBorders>
        <w:shd w:val="clear" w:color="auto" w:fill="FFFFFF" w:themeFill="background1"/>
      </w:tcPr>
    </w:tblStylePr>
    <w:tblStylePr w:type="lastCol">
      <w:tblPr/>
      <w:tcPr>
        <w:tcBorders>
          <w:top w:val="nil"/>
          <w:left w:val="single" w:sz="8" w:space="0" w:color="5959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top w:val="nil"/>
          <w:bottom w:val="nil"/>
          <w:insideH w:val="nil"/>
          <w:insideV w:val="nil"/>
        </w:tcBorders>
        <w:shd w:val="clear" w:color="auto" w:fill="D5D5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B534B"/>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FFFFFF" w:themeFill="background1"/>
      </w:tcPr>
    </w:tblStylePr>
    <w:tblStylePr w:type="lastRow">
      <w:tblPr/>
      <w:tcPr>
        <w:tcBorders>
          <w:top w:val="single" w:sz="8" w:space="0" w:color="96969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4"/>
          <w:insideH w:val="nil"/>
          <w:insideV w:val="nil"/>
        </w:tcBorders>
        <w:shd w:val="clear" w:color="auto" w:fill="FFFFFF" w:themeFill="background1"/>
      </w:tcPr>
    </w:tblStylePr>
    <w:tblStylePr w:type="lastCol">
      <w:tblPr/>
      <w:tcPr>
        <w:tcBorders>
          <w:top w:val="nil"/>
          <w:left w:val="single" w:sz="8" w:space="0" w:color="96969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B534B"/>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EB534B"/>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EB534B"/>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EB534B"/>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FFFFFF"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B534B"/>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FFFFFF"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B534B"/>
    <w:rPr>
      <w:sz w:val="24"/>
      <w:szCs w:val="24"/>
    </w:rPr>
    <w:tblPr>
      <w:tblStyleRowBandSize w:val="1"/>
      <w:tblStyleColBandSize w:val="1"/>
      <w:tbl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single" w:sz="8" w:space="0" w:color="828282" w:themeColor="accent3" w:themeTint="BF"/>
      </w:tblBorders>
    </w:tblPr>
    <w:tblStylePr w:type="firstRow">
      <w:pPr>
        <w:spacing w:before="0" w:after="0" w:line="240" w:lineRule="auto"/>
      </w:pPr>
      <w:rPr>
        <w:b/>
        <w:bCs/>
        <w:color w:val="FFFFFF" w:themeColor="background1"/>
      </w:rPr>
      <w:tblPr/>
      <w:tcPr>
        <w:tc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nil"/>
          <w:insideV w:val="nil"/>
        </w:tcBorders>
        <w:shd w:val="clear" w:color="auto" w:fill="595959" w:themeFill="accent3"/>
      </w:tcPr>
    </w:tblStylePr>
    <w:tblStylePr w:type="lastRow">
      <w:pPr>
        <w:spacing w:before="0" w:after="0" w:line="240" w:lineRule="auto"/>
      </w:pPr>
      <w:rPr>
        <w:b/>
        <w:bCs/>
      </w:rPr>
      <w:tblPr/>
      <w:tcPr>
        <w:tcBorders>
          <w:top w:val="double" w:sz="6"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3" w:themeFillTint="3F"/>
      </w:tcPr>
    </w:tblStylePr>
    <w:tblStylePr w:type="band1Horz">
      <w:tblPr/>
      <w:tcPr>
        <w:tcBorders>
          <w:insideH w:val="nil"/>
          <w:insideV w:val="nil"/>
        </w:tcBorders>
        <w:shd w:val="clear" w:color="auto" w:fill="D5D5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B534B"/>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FFFFFF"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B534B"/>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B534B"/>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EB534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EB534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FFFFFF"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B534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FFFFFF"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B534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59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95959" w:themeFill="accent3"/>
      </w:tcPr>
    </w:tblStylePr>
    <w:tblStylePr w:type="lastCol">
      <w:rPr>
        <w:b/>
        <w:bCs/>
        <w:color w:val="FFFFFF" w:themeColor="background1"/>
      </w:rPr>
      <w:tblPr/>
      <w:tcPr>
        <w:tcBorders>
          <w:left w:val="nil"/>
          <w:right w:val="nil"/>
          <w:insideH w:val="nil"/>
          <w:insideV w:val="nil"/>
        </w:tcBorders>
        <w:shd w:val="clear" w:color="auto" w:fill="5959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B534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FFFFFF"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B534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EB534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EB534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EB534B"/>
    <w:rPr>
      <w:rFonts w:asciiTheme="majorHAnsi" w:eastAsiaTheme="majorEastAsia" w:hAnsiTheme="majorHAnsi" w:cstheme="majorBidi"/>
      <w:sz w:val="24"/>
      <w:szCs w:val="24"/>
      <w:shd w:val="pct20" w:color="auto" w:fill="auto"/>
      <w:lang w:val="bg-BG"/>
    </w:rPr>
  </w:style>
  <w:style w:type="paragraph" w:styleId="NormalWeb">
    <w:name w:val="Normal (Web)"/>
    <w:basedOn w:val="Normal"/>
    <w:uiPriority w:val="98"/>
    <w:semiHidden/>
    <w:rsid w:val="00EB534B"/>
    <w:rPr>
      <w:rFonts w:ascii="Times New Roman" w:hAnsi="Times New Roman" w:cs="Times New Roman"/>
    </w:rPr>
  </w:style>
  <w:style w:type="paragraph" w:styleId="NormalIndent">
    <w:name w:val="Normal Indent"/>
    <w:basedOn w:val="Normal"/>
    <w:uiPriority w:val="98"/>
    <w:semiHidden/>
    <w:rsid w:val="00EB534B"/>
    <w:pPr>
      <w:ind w:left="720"/>
    </w:pPr>
  </w:style>
  <w:style w:type="table" w:customStyle="1" w:styleId="ECHRTableNoLines">
    <w:name w:val="ECHR_Table_No_Lines"/>
    <w:basedOn w:val="TableNormal"/>
    <w:uiPriority w:val="99"/>
    <w:rsid w:val="00EB534B"/>
    <w:rPr>
      <w:sz w:val="24"/>
      <w:szCs w:val="24"/>
    </w:rPr>
    <w:tblPr>
      <w:tblCellMar>
        <w:top w:w="85" w:type="dxa"/>
        <w:left w:w="142" w:type="dxa"/>
        <w:bottom w:w="28" w:type="dxa"/>
        <w:right w:w="142" w:type="dxa"/>
      </w:tblCellMar>
    </w:tblPr>
    <w:tblStylePr w:type="firstRow">
      <w:rPr>
        <w:rFonts w:asciiTheme="majorHAnsi" w:hAnsiTheme="majorHAnsi"/>
        <w:b/>
        <w:i w:val="0"/>
        <w:color w:val="424242" w:themeColor="accent3" w:themeShade="BF"/>
        <w:sz w:val="24"/>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cBorders>
      </w:tcPr>
    </w:tblStylePr>
  </w:style>
  <w:style w:type="table" w:customStyle="1" w:styleId="ECHRTableSimpleBox">
    <w:name w:val="ECHR_Table_Simple_Box"/>
    <w:basedOn w:val="TableNormal"/>
    <w:uiPriority w:val="99"/>
    <w:rsid w:val="00EB534B"/>
    <w:rPr>
      <w:sz w:val="24"/>
      <w:szCs w:val="24"/>
    </w:rPr>
    <w:tblPr>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tblBorders>
      <w:tblCellMar>
        <w:top w:w="113" w:type="dxa"/>
        <w:bottom w:w="113" w:type="dxa"/>
      </w:tblCellMar>
    </w:tblPr>
  </w:style>
  <w:style w:type="character" w:styleId="PlaceholderText">
    <w:name w:val="Placeholder Text"/>
    <w:basedOn w:val="DefaultParagraphFont"/>
    <w:uiPriority w:val="98"/>
    <w:semiHidden/>
    <w:rsid w:val="00EB534B"/>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EB534B"/>
    <w:rPr>
      <w:rFonts w:ascii="Consolas" w:hAnsi="Consolas" w:cs="Consolas"/>
      <w:sz w:val="21"/>
      <w:szCs w:val="21"/>
    </w:rPr>
  </w:style>
  <w:style w:type="character" w:customStyle="1" w:styleId="PlainTextChar">
    <w:name w:val="Plain Text Char"/>
    <w:basedOn w:val="DefaultParagraphFont"/>
    <w:link w:val="PlainText"/>
    <w:uiPriority w:val="98"/>
    <w:semiHidden/>
    <w:rsid w:val="00EB534B"/>
    <w:rPr>
      <w:rFonts w:ascii="Consolas" w:hAnsi="Consolas" w:cs="Consolas"/>
      <w:sz w:val="21"/>
      <w:szCs w:val="21"/>
      <w:lang w:val="bg-BG"/>
    </w:rPr>
  </w:style>
  <w:style w:type="paragraph" w:styleId="Salutation">
    <w:name w:val="Salutation"/>
    <w:basedOn w:val="Normal"/>
    <w:next w:val="Normal"/>
    <w:link w:val="SalutationChar"/>
    <w:uiPriority w:val="98"/>
    <w:semiHidden/>
    <w:rsid w:val="00EB534B"/>
  </w:style>
  <w:style w:type="character" w:customStyle="1" w:styleId="SalutationChar">
    <w:name w:val="Salutation Char"/>
    <w:basedOn w:val="DefaultParagraphFont"/>
    <w:link w:val="Salutation"/>
    <w:uiPriority w:val="98"/>
    <w:semiHidden/>
    <w:rsid w:val="00EB534B"/>
    <w:rPr>
      <w:sz w:val="24"/>
      <w:szCs w:val="24"/>
      <w:lang w:val="bg-BG"/>
    </w:rPr>
  </w:style>
  <w:style w:type="paragraph" w:styleId="Signature">
    <w:name w:val="Signature"/>
    <w:basedOn w:val="Normal"/>
    <w:link w:val="SignatureChar"/>
    <w:uiPriority w:val="98"/>
    <w:semiHidden/>
    <w:rsid w:val="00EB534B"/>
    <w:pPr>
      <w:ind w:left="4252"/>
    </w:pPr>
  </w:style>
  <w:style w:type="character" w:customStyle="1" w:styleId="SignatureChar">
    <w:name w:val="Signature Char"/>
    <w:basedOn w:val="DefaultParagraphFont"/>
    <w:link w:val="Signature"/>
    <w:uiPriority w:val="98"/>
    <w:semiHidden/>
    <w:rsid w:val="00EB534B"/>
    <w:rPr>
      <w:sz w:val="24"/>
      <w:szCs w:val="24"/>
      <w:lang w:val="bg-BG"/>
    </w:rPr>
  </w:style>
  <w:style w:type="table" w:styleId="Table3Deffects1">
    <w:name w:val="Table 3D effects 1"/>
    <w:basedOn w:val="TableNormal"/>
    <w:uiPriority w:val="99"/>
    <w:semiHidden/>
    <w:unhideWhenUsed/>
    <w:rsid w:val="00EB534B"/>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B534B"/>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B534B"/>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B534B"/>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B534B"/>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B534B"/>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B534B"/>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B534B"/>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B534B"/>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B534B"/>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B534B"/>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B534B"/>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B534B"/>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B534B"/>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B534B"/>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B534B"/>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B534B"/>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semiHidden/>
    <w:rsid w:val="00EB534B"/>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EB534B"/>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B534B"/>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B534B"/>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B534B"/>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B534B"/>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B534B"/>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B534B"/>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B534B"/>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B534B"/>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B534B"/>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B534B"/>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B534B"/>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B534B"/>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B534B"/>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B534B"/>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B534B"/>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EB534B"/>
    <w:pPr>
      <w:ind w:left="240" w:hanging="240"/>
    </w:pPr>
  </w:style>
  <w:style w:type="paragraph" w:styleId="TableofFigures">
    <w:name w:val="table of figures"/>
    <w:basedOn w:val="Normal"/>
    <w:next w:val="Normal"/>
    <w:uiPriority w:val="98"/>
    <w:semiHidden/>
    <w:rsid w:val="00EB534B"/>
  </w:style>
  <w:style w:type="table" w:styleId="TableProfessional">
    <w:name w:val="Table Professional"/>
    <w:basedOn w:val="TableNormal"/>
    <w:uiPriority w:val="99"/>
    <w:semiHidden/>
    <w:unhideWhenUsed/>
    <w:rsid w:val="00EB534B"/>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B534B"/>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B534B"/>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B534B"/>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B534B"/>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B534B"/>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B534B"/>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B534B"/>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B534B"/>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B534B"/>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8"/>
    <w:semiHidden/>
    <w:rsid w:val="00EB534B"/>
    <w:pPr>
      <w:keepNext/>
      <w:keepLines/>
      <w:spacing w:before="240"/>
      <w:contextualSpacing/>
      <w:jc w:val="center"/>
    </w:pPr>
    <w:rPr>
      <w:rFonts w:asciiTheme="majorHAnsi" w:eastAsiaTheme="majorEastAsia" w:hAnsiTheme="majorHAnsi" w:cstheme="majorBidi"/>
      <w:b/>
      <w:bCs/>
      <w:color w:val="424242" w:themeColor="accent3" w:themeShade="BF"/>
      <w:sz w:val="28"/>
    </w:rPr>
  </w:style>
  <w:style w:type="paragraph" w:styleId="TOC1">
    <w:name w:val="toc 1"/>
    <w:basedOn w:val="Normal"/>
    <w:next w:val="Normal"/>
    <w:autoRedefine/>
    <w:uiPriority w:val="98"/>
    <w:semiHidden/>
    <w:rsid w:val="00EB534B"/>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EB534B"/>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EB534B"/>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EB534B"/>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EB534B"/>
    <w:pPr>
      <w:tabs>
        <w:tab w:val="right" w:leader="dot" w:pos="7371"/>
      </w:tabs>
      <w:spacing w:after="60" w:line="240" w:lineRule="exact"/>
      <w:ind w:left="1701" w:right="567" w:hanging="340"/>
    </w:pPr>
    <w:rPr>
      <w:sz w:val="20"/>
    </w:rPr>
  </w:style>
  <w:style w:type="paragraph" w:styleId="TOC6">
    <w:name w:val="toc 6"/>
    <w:basedOn w:val="Normal"/>
    <w:next w:val="Normal"/>
    <w:autoRedefine/>
    <w:uiPriority w:val="98"/>
    <w:semiHidden/>
    <w:rsid w:val="00EB534B"/>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EB534B"/>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EB534B"/>
    <w:pPr>
      <w:spacing w:after="100"/>
      <w:ind w:left="1680"/>
    </w:pPr>
  </w:style>
  <w:style w:type="paragraph" w:styleId="TOC9">
    <w:name w:val="toc 9"/>
    <w:basedOn w:val="Normal"/>
    <w:next w:val="Normal"/>
    <w:autoRedefine/>
    <w:uiPriority w:val="98"/>
    <w:semiHidden/>
    <w:rsid w:val="00EB534B"/>
    <w:pPr>
      <w:spacing w:after="100"/>
      <w:ind w:left="1920"/>
    </w:pPr>
  </w:style>
  <w:style w:type="paragraph" w:customStyle="1" w:styleId="ECHRFooter">
    <w:name w:val="ECHR_Footer"/>
    <w:aliases w:val="Footer_ECHR"/>
    <w:basedOn w:val="Footer"/>
    <w:uiPriority w:val="57"/>
    <w:semiHidden/>
    <w:rsid w:val="00987A64"/>
    <w:rPr>
      <w:sz w:val="8"/>
    </w:rPr>
  </w:style>
  <w:style w:type="paragraph" w:customStyle="1" w:styleId="Footer0">
    <w:name w:val="_Footer"/>
    <w:aliases w:val="Footer_"/>
    <w:basedOn w:val="Footer"/>
    <w:uiPriority w:val="57"/>
    <w:semiHidden/>
    <w:rsid w:val="000D61E7"/>
    <w:rPr>
      <w:sz w:val="8"/>
    </w:rPr>
  </w:style>
  <w:style w:type="paragraph" w:styleId="Footer">
    <w:name w:val="footer"/>
    <w:basedOn w:val="Normal"/>
    <w:link w:val="FooterChar"/>
    <w:uiPriority w:val="98"/>
    <w:semiHidden/>
    <w:rsid w:val="00EB534B"/>
    <w:pPr>
      <w:tabs>
        <w:tab w:val="center" w:pos="3686"/>
        <w:tab w:val="right" w:pos="7371"/>
      </w:tabs>
    </w:pPr>
  </w:style>
  <w:style w:type="character" w:customStyle="1" w:styleId="FooterChar">
    <w:name w:val="Footer Char"/>
    <w:basedOn w:val="DefaultParagraphFont"/>
    <w:link w:val="Footer"/>
    <w:uiPriority w:val="98"/>
    <w:semiHidden/>
    <w:rsid w:val="00EB534B"/>
    <w:rPr>
      <w:sz w:val="24"/>
      <w:szCs w:val="24"/>
      <w:lang w:val="bg-BG"/>
    </w:rPr>
  </w:style>
  <w:style w:type="paragraph" w:customStyle="1" w:styleId="ECHRFooterLine">
    <w:name w:val="ECHR_Footer_Line"/>
    <w:aliases w:val="_Footer_Line"/>
    <w:basedOn w:val="Normal"/>
    <w:next w:val="Normal"/>
    <w:uiPriority w:val="30"/>
    <w:semiHidden/>
    <w:rsid w:val="00EB534B"/>
    <w:pPr>
      <w:pBdr>
        <w:top w:val="single" w:sz="6" w:space="1" w:color="5F5F5F"/>
      </w:pBdr>
      <w:tabs>
        <w:tab w:val="center" w:pos="3686"/>
        <w:tab w:val="right" w:pos="7371"/>
      </w:tabs>
      <w:ind w:left="-1474" w:right="-1474"/>
    </w:pPr>
    <w:rPr>
      <w:color w:val="5F5F5F"/>
    </w:rPr>
  </w:style>
  <w:style w:type="table" w:customStyle="1" w:styleId="ECHRListTable">
    <w:name w:val="ECHR_List_Table"/>
    <w:basedOn w:val="TableNormal"/>
    <w:uiPriority w:val="99"/>
    <w:rsid w:val="00EB534B"/>
    <w:rPr>
      <w:sz w:val="24"/>
      <w:szCs w:val="24"/>
    </w:rPr>
    <w:tblPr>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b/>
        <w:color w:val="424242" w:themeColor="accent3" w:themeShade="BF"/>
      </w:rPr>
      <w:tblPr/>
      <w:trPr>
        <w:tblHeader/>
      </w:tr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cBorders>
        <w:shd w:val="clear" w:color="auto" w:fill="DFDFDF" w:themeFill="background2" w:themeFillShade="E6"/>
      </w:tcPr>
    </w:tblStylePr>
  </w:style>
  <w:style w:type="paragraph" w:customStyle="1" w:styleId="JuCase">
    <w:name w:val="Ju_Case"/>
    <w:aliases w:val="_Case_Name"/>
    <w:basedOn w:val="NormalJustified"/>
    <w:next w:val="JuPara"/>
    <w:uiPriority w:val="32"/>
    <w:rsid w:val="00EB534B"/>
    <w:pPr>
      <w:ind w:firstLine="284"/>
    </w:pPr>
    <w:rPr>
      <w:b/>
    </w:rPr>
  </w:style>
  <w:style w:type="paragraph" w:styleId="NoteHeading">
    <w:name w:val="Note Heading"/>
    <w:basedOn w:val="Normal"/>
    <w:next w:val="Normal"/>
    <w:link w:val="NoteHeadingChar"/>
    <w:uiPriority w:val="98"/>
    <w:semiHidden/>
    <w:rsid w:val="00EB534B"/>
  </w:style>
  <w:style w:type="character" w:customStyle="1" w:styleId="NoteHeadingChar">
    <w:name w:val="Note Heading Char"/>
    <w:basedOn w:val="DefaultParagraphFont"/>
    <w:link w:val="NoteHeading"/>
    <w:uiPriority w:val="98"/>
    <w:semiHidden/>
    <w:rsid w:val="00EB534B"/>
    <w:rPr>
      <w:sz w:val="24"/>
      <w:szCs w:val="24"/>
      <w:lang w:val="bg-BG"/>
    </w:rPr>
  </w:style>
  <w:style w:type="paragraph" w:customStyle="1" w:styleId="ECHRHeaderLandscape">
    <w:name w:val="ECHR_Header_Landscape"/>
    <w:aliases w:val="_Header_Landscape"/>
    <w:basedOn w:val="JuHeader"/>
    <w:uiPriority w:val="29"/>
    <w:semiHidden/>
    <w:rsid w:val="00EB534B"/>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EB534B"/>
    <w:pPr>
      <w:numPr>
        <w:numId w:val="18"/>
      </w:numPr>
      <w:spacing w:before="60" w:after="60"/>
    </w:pPr>
  </w:style>
  <w:style w:type="paragraph" w:customStyle="1" w:styleId="ECHRBullet2">
    <w:name w:val="ECHR_Bullet_2"/>
    <w:aliases w:val="_Bul_2"/>
    <w:basedOn w:val="ECHRBullet1"/>
    <w:uiPriority w:val="23"/>
    <w:semiHidden/>
    <w:rsid w:val="00EB534B"/>
    <w:pPr>
      <w:numPr>
        <w:ilvl w:val="1"/>
      </w:numPr>
    </w:pPr>
  </w:style>
  <w:style w:type="paragraph" w:customStyle="1" w:styleId="ECHRBullet3">
    <w:name w:val="ECHR_Bullet_3"/>
    <w:aliases w:val="_Bul_3"/>
    <w:basedOn w:val="ECHRBullet2"/>
    <w:uiPriority w:val="23"/>
    <w:semiHidden/>
    <w:rsid w:val="00EB534B"/>
    <w:pPr>
      <w:numPr>
        <w:ilvl w:val="2"/>
      </w:numPr>
    </w:pPr>
  </w:style>
  <w:style w:type="paragraph" w:customStyle="1" w:styleId="ECHRBullet4">
    <w:name w:val="ECHR_Bullet_4"/>
    <w:aliases w:val="_Bul_4"/>
    <w:basedOn w:val="ECHRBullet3"/>
    <w:uiPriority w:val="23"/>
    <w:semiHidden/>
    <w:rsid w:val="00EB534B"/>
    <w:pPr>
      <w:numPr>
        <w:ilvl w:val="3"/>
      </w:numPr>
    </w:pPr>
  </w:style>
  <w:style w:type="paragraph" w:customStyle="1" w:styleId="ECHRConfidential">
    <w:name w:val="ECHR_Confidential"/>
    <w:aliases w:val="_Confidential"/>
    <w:basedOn w:val="Normal"/>
    <w:next w:val="Normal"/>
    <w:uiPriority w:val="42"/>
    <w:semiHidden/>
    <w:qFormat/>
    <w:rsid w:val="00EB534B"/>
    <w:pPr>
      <w:jc w:val="right"/>
    </w:pPr>
    <w:rPr>
      <w:color w:val="C00000"/>
      <w:sz w:val="20"/>
    </w:rPr>
  </w:style>
  <w:style w:type="paragraph" w:customStyle="1" w:styleId="ECHRDecisionBody">
    <w:name w:val="ECHR_Decision_Body"/>
    <w:aliases w:val="_Decision_Body"/>
    <w:basedOn w:val="NormalJustified"/>
    <w:uiPriority w:val="54"/>
    <w:semiHidden/>
    <w:rsid w:val="00EB534B"/>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EB534B"/>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EB534B"/>
    <w:rPr>
      <w:rFonts w:ascii="Arial" w:hAnsi="Arial"/>
      <w:i/>
      <w:color w:val="002856"/>
      <w:sz w:val="32"/>
      <w:szCs w:val="24"/>
      <w:lang w:val="bg-BG"/>
    </w:rPr>
  </w:style>
  <w:style w:type="paragraph" w:customStyle="1" w:styleId="ECHRFooterLineLandscape">
    <w:name w:val="ECHR_Footer_Line_Landscape"/>
    <w:aliases w:val="_Footer_Line_Landscape"/>
    <w:basedOn w:val="Normal"/>
    <w:uiPriority w:val="30"/>
    <w:semiHidden/>
    <w:rsid w:val="00EB534B"/>
    <w:pPr>
      <w:pBdr>
        <w:top w:val="single" w:sz="8" w:space="1" w:color="7F7F7F" w:themeColor="text1" w:themeTint="80"/>
      </w:pBdr>
      <w:tabs>
        <w:tab w:val="center" w:pos="6146"/>
        <w:tab w:val="right" w:pos="12293"/>
      </w:tabs>
      <w:ind w:left="-1474" w:right="-1474"/>
    </w:pPr>
    <w:rPr>
      <w:color w:val="424242" w:themeColor="accent3" w:themeShade="BF"/>
      <w:sz w:val="22"/>
    </w:rPr>
  </w:style>
  <w:style w:type="paragraph" w:customStyle="1" w:styleId="ECHRHeaderDate">
    <w:name w:val="ECHR_Header_Date"/>
    <w:aliases w:val="_Ref_Date"/>
    <w:basedOn w:val="Normal"/>
    <w:uiPriority w:val="44"/>
    <w:semiHidden/>
    <w:qFormat/>
    <w:rsid w:val="00EB534B"/>
    <w:pPr>
      <w:jc w:val="right"/>
    </w:pPr>
    <w:rPr>
      <w:sz w:val="20"/>
    </w:rPr>
  </w:style>
  <w:style w:type="paragraph" w:customStyle="1" w:styleId="ECHRHeaderRefIt">
    <w:name w:val="ECHR_Header_Ref_It"/>
    <w:aliases w:val="_Ref_Ital"/>
    <w:basedOn w:val="Normal"/>
    <w:next w:val="ECHRHeaderDate"/>
    <w:uiPriority w:val="43"/>
    <w:semiHidden/>
    <w:qFormat/>
    <w:rsid w:val="00EB534B"/>
    <w:pPr>
      <w:jc w:val="right"/>
    </w:pPr>
    <w:rPr>
      <w:i/>
      <w:sz w:val="20"/>
    </w:rPr>
  </w:style>
  <w:style w:type="paragraph" w:customStyle="1" w:styleId="ECHRHeading9">
    <w:name w:val="ECHR_Heading_9"/>
    <w:aliases w:val="_Head_9"/>
    <w:basedOn w:val="Heading9"/>
    <w:uiPriority w:val="17"/>
    <w:semiHidden/>
    <w:rsid w:val="00EB534B"/>
    <w:pPr>
      <w:keepNext/>
      <w:keepLines/>
      <w:numPr>
        <w:ilvl w:val="8"/>
        <w:numId w:val="20"/>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EB534B"/>
    <w:pPr>
      <w:pBdr>
        <w:bottom w:val="single" w:sz="12" w:space="1" w:color="838383" w:themeColor="text2" w:themeShade="BF"/>
      </w:pBdr>
      <w:spacing w:after="120"/>
    </w:pPr>
    <w:rPr>
      <w:sz w:val="12"/>
    </w:rPr>
  </w:style>
  <w:style w:type="paragraph" w:customStyle="1" w:styleId="ECHRNumberedList1">
    <w:name w:val="ECHR_Numbered_List_1"/>
    <w:aliases w:val="_Num_1"/>
    <w:basedOn w:val="NormalJustified"/>
    <w:uiPriority w:val="23"/>
    <w:semiHidden/>
    <w:qFormat/>
    <w:rsid w:val="00EB534B"/>
    <w:pPr>
      <w:numPr>
        <w:numId w:val="19"/>
      </w:numPr>
      <w:spacing w:before="60" w:after="60"/>
    </w:pPr>
  </w:style>
  <w:style w:type="paragraph" w:customStyle="1" w:styleId="ECHRNumberedList2">
    <w:name w:val="ECHR_Numbered_List_2"/>
    <w:aliases w:val="_Num_2"/>
    <w:basedOn w:val="ECHRNumberedList1"/>
    <w:uiPriority w:val="23"/>
    <w:semiHidden/>
    <w:rsid w:val="00EB534B"/>
    <w:pPr>
      <w:numPr>
        <w:ilvl w:val="1"/>
      </w:numPr>
    </w:pPr>
  </w:style>
  <w:style w:type="paragraph" w:customStyle="1" w:styleId="ECHRNumberedList3">
    <w:name w:val="ECHR_Numbered_List_3"/>
    <w:aliases w:val="_Num_3"/>
    <w:basedOn w:val="ECHRNumberedList2"/>
    <w:uiPriority w:val="23"/>
    <w:semiHidden/>
    <w:rsid w:val="00EB534B"/>
    <w:pPr>
      <w:numPr>
        <w:ilvl w:val="2"/>
      </w:numPr>
    </w:pPr>
  </w:style>
  <w:style w:type="paragraph" w:customStyle="1" w:styleId="ECHRParaHanging">
    <w:name w:val="ECHR_Para_Hanging"/>
    <w:aliases w:val="_Hanging"/>
    <w:basedOn w:val="NormalJustified"/>
    <w:uiPriority w:val="8"/>
    <w:semiHidden/>
    <w:qFormat/>
    <w:rsid w:val="00EB534B"/>
    <w:pPr>
      <w:ind w:left="567" w:hanging="567"/>
    </w:pPr>
  </w:style>
  <w:style w:type="paragraph" w:customStyle="1" w:styleId="ECHRParaIndent">
    <w:name w:val="ECHR_Para_Indent"/>
    <w:aliases w:val="_Indent"/>
    <w:basedOn w:val="NormalJustified"/>
    <w:uiPriority w:val="7"/>
    <w:semiHidden/>
    <w:qFormat/>
    <w:rsid w:val="00EB534B"/>
    <w:pPr>
      <w:spacing w:before="120" w:after="120"/>
      <w:ind w:left="284"/>
    </w:pPr>
  </w:style>
  <w:style w:type="character" w:customStyle="1" w:styleId="ECHRRed">
    <w:name w:val="ECHR_Red"/>
    <w:aliases w:val="_Red"/>
    <w:basedOn w:val="DefaultParagraphFont"/>
    <w:uiPriority w:val="15"/>
    <w:semiHidden/>
    <w:qFormat/>
    <w:rsid w:val="00EB534B"/>
    <w:rPr>
      <w:color w:val="C00000" w:themeColor="accent2"/>
    </w:rPr>
  </w:style>
  <w:style w:type="paragraph" w:customStyle="1" w:styleId="DecList">
    <w:name w:val="Dec_List"/>
    <w:aliases w:val="_List"/>
    <w:basedOn w:val="JuList"/>
    <w:uiPriority w:val="22"/>
    <w:rsid w:val="00EB534B"/>
    <w:pPr>
      <w:numPr>
        <w:numId w:val="0"/>
      </w:numPr>
      <w:ind w:left="284"/>
    </w:pPr>
  </w:style>
  <w:style w:type="table" w:customStyle="1" w:styleId="ECHRTable">
    <w:name w:val="ECHR_Table"/>
    <w:basedOn w:val="TableNormal"/>
    <w:rsid w:val="00EB534B"/>
    <w:rPr>
      <w:rFonts w:eastAsia="Times New Roman" w:cs="Times New Roman"/>
      <w:sz w:val="20"/>
      <w:szCs w:val="20"/>
    </w:rPr>
    <w:tblPr>
      <w:tblStyleRowBandSize w:val="1"/>
      <w:tblStyleColBandSize w:val="1"/>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rFonts w:asciiTheme="majorHAnsi" w:hAnsiTheme="majorHAnsi"/>
        <w:b/>
        <w:i w:val="0"/>
        <w:color w:val="424242" w:themeColor="accent3" w:themeShade="BF"/>
        <w:sz w:val="22"/>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shd w:val="clear" w:color="auto" w:fill="DFDFDF" w:themeFill="background2" w:themeFillShade="E6"/>
      </w:tcPr>
    </w:tblStylePr>
  </w:style>
  <w:style w:type="table" w:customStyle="1" w:styleId="ECHRTable2">
    <w:name w:val="ECHR_Table_2"/>
    <w:basedOn w:val="TableNormal"/>
    <w:uiPriority w:val="99"/>
    <w:rsid w:val="00EB534B"/>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EB534B"/>
    <w:rPr>
      <w:sz w:val="24"/>
      <w:szCs w:val="24"/>
    </w:rPr>
    <w:tblPr>
      <w:tblStyleRowBandSize w:val="1"/>
      <w:tblStyleColBandSize w:val="1"/>
      <w:jc w:val="center"/>
      <w:tbl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F8F8F8" w:themeColor="background2"/>
          <w:tl2br w:val="nil"/>
          <w:tr2bl w:val="nil"/>
        </w:tcBorders>
        <w:shd w:val="clear" w:color="auto" w:fill="595959" w:themeFill="accent3"/>
      </w:tcPr>
    </w:tblStylePr>
    <w:tblStylePr w:type="lastRow">
      <w:rPr>
        <w:b/>
        <w:i w:val="0"/>
      </w:rPr>
      <w:tblPr/>
      <w:tcPr>
        <w:tcBorders>
          <w:top w:val="single" w:sz="8" w:space="0" w:color="595959" w:themeColor="accent3"/>
          <w:left w:val="single" w:sz="4" w:space="0" w:color="595959" w:themeColor="accent3"/>
          <w:bottom w:val="single" w:sz="8" w:space="0" w:color="595959" w:themeColor="accent3"/>
          <w:right w:val="single" w:sz="4" w:space="0" w:color="595959" w:themeColor="accent3"/>
          <w:insideH w:val="nil"/>
          <w:insideV w:val="single" w:sz="4" w:space="0" w:color="595959"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DFDFDF" w:themeFill="text2" w:themeFillTint="66"/>
      </w:tcPr>
    </w:tblStylePr>
    <w:tblStylePr w:type="lastCol">
      <w:rPr>
        <w:b/>
        <w:i w:val="0"/>
      </w:rPr>
    </w:tblStylePr>
    <w:tblStylePr w:type="band2Vert">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DFDFDF"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DFDFDF" w:themeFill="text2" w:themeFillTint="66"/>
      </w:tcPr>
    </w:tblStylePr>
  </w:style>
  <w:style w:type="paragraph" w:customStyle="1" w:styleId="ECHRTitle1">
    <w:name w:val="ECHR_Title_1"/>
    <w:aliases w:val="_Title_L_1"/>
    <w:basedOn w:val="Normal"/>
    <w:next w:val="Normal"/>
    <w:uiPriority w:val="28"/>
    <w:semiHidden/>
    <w:qFormat/>
    <w:rsid w:val="00EB534B"/>
    <w:pPr>
      <w:keepNext/>
      <w:keepLines/>
      <w:spacing w:before="240"/>
      <w:contextualSpacing/>
    </w:pPr>
    <w:rPr>
      <w:rFonts w:asciiTheme="majorHAnsi" w:hAnsiTheme="majorHAnsi"/>
      <w:b/>
      <w:color w:val="2C2C2C" w:themeColor="accent3" w:themeShade="80"/>
      <w:sz w:val="32"/>
    </w:rPr>
  </w:style>
  <w:style w:type="paragraph" w:customStyle="1" w:styleId="ECHRTitle2">
    <w:name w:val="ECHR_Title_2"/>
    <w:aliases w:val="_Title_L_2"/>
    <w:basedOn w:val="Normal"/>
    <w:next w:val="Normal"/>
    <w:uiPriority w:val="28"/>
    <w:semiHidden/>
    <w:qFormat/>
    <w:rsid w:val="00EB534B"/>
    <w:pPr>
      <w:keepNext/>
      <w:keepLines/>
      <w:spacing w:before="240"/>
      <w:contextualSpacing/>
    </w:pPr>
    <w:rPr>
      <w:rFonts w:asciiTheme="majorHAnsi" w:hAnsiTheme="majorHAnsi"/>
      <w:b/>
      <w:color w:val="424242" w:themeColor="accent3" w:themeShade="BF"/>
      <w:sz w:val="28"/>
    </w:rPr>
  </w:style>
  <w:style w:type="paragraph" w:customStyle="1" w:styleId="ECHRTitle3">
    <w:name w:val="ECHR_Title_3"/>
    <w:aliases w:val="_Title_L_3"/>
    <w:basedOn w:val="Normal"/>
    <w:next w:val="Normal"/>
    <w:uiPriority w:val="28"/>
    <w:semiHidden/>
    <w:qFormat/>
    <w:rsid w:val="00EB534B"/>
    <w:pPr>
      <w:keepNext/>
      <w:keepLines/>
      <w:spacing w:before="240"/>
      <w:contextualSpacing/>
    </w:pPr>
    <w:rPr>
      <w:rFonts w:asciiTheme="majorHAnsi" w:hAnsiTheme="majorHAnsi"/>
      <w:b/>
      <w:color w:val="424242" w:themeColor="accent3" w:themeShade="BF"/>
    </w:rPr>
  </w:style>
  <w:style w:type="paragraph" w:customStyle="1" w:styleId="ECHRTitleCentre1">
    <w:name w:val="ECHR_Title_Centre_1"/>
    <w:aliases w:val="_Title_C_1"/>
    <w:basedOn w:val="Normal"/>
    <w:next w:val="Normal"/>
    <w:uiPriority w:val="26"/>
    <w:semiHidden/>
    <w:qFormat/>
    <w:rsid w:val="00EB534B"/>
    <w:pPr>
      <w:keepNext/>
      <w:keepLines/>
      <w:spacing w:before="240"/>
      <w:contextualSpacing/>
      <w:jc w:val="center"/>
    </w:pPr>
    <w:rPr>
      <w:rFonts w:asciiTheme="majorHAnsi" w:hAnsiTheme="majorHAnsi"/>
      <w:b/>
      <w:color w:val="2C2C2C" w:themeColor="accent3" w:themeShade="80"/>
      <w:sz w:val="32"/>
    </w:rPr>
  </w:style>
  <w:style w:type="paragraph" w:customStyle="1" w:styleId="ECHRTitleCentre2">
    <w:name w:val="ECHR_Title_Centre_2"/>
    <w:aliases w:val="_Title_C_2"/>
    <w:basedOn w:val="Normal"/>
    <w:next w:val="Normal"/>
    <w:uiPriority w:val="26"/>
    <w:semiHidden/>
    <w:qFormat/>
    <w:rsid w:val="00EB534B"/>
    <w:pPr>
      <w:keepNext/>
      <w:keepLines/>
      <w:spacing w:before="240"/>
      <w:contextualSpacing/>
      <w:jc w:val="center"/>
    </w:pPr>
    <w:rPr>
      <w:rFonts w:asciiTheme="majorHAnsi" w:hAnsiTheme="majorHAnsi"/>
      <w:b/>
      <w:color w:val="424242" w:themeColor="accent3" w:themeShade="BF"/>
      <w:sz w:val="28"/>
    </w:rPr>
  </w:style>
  <w:style w:type="paragraph" w:customStyle="1" w:styleId="ECHRTitleCentre3">
    <w:name w:val="ECHR_Title_Centre_3"/>
    <w:aliases w:val="_Title_C_3"/>
    <w:basedOn w:val="Normal"/>
    <w:next w:val="Normal"/>
    <w:uiPriority w:val="26"/>
    <w:semiHidden/>
    <w:qFormat/>
    <w:rsid w:val="00EB534B"/>
    <w:pPr>
      <w:keepNext/>
      <w:keepLines/>
      <w:spacing w:before="240"/>
      <w:contextualSpacing/>
      <w:jc w:val="center"/>
    </w:pPr>
    <w:rPr>
      <w:rFonts w:asciiTheme="majorHAnsi" w:hAnsiTheme="majorHAnsi"/>
      <w:b/>
      <w:color w:val="424242" w:themeColor="accent3" w:themeShade="BF"/>
    </w:rPr>
  </w:style>
  <w:style w:type="paragraph" w:customStyle="1" w:styleId="ECHRTitleCentreTOC1">
    <w:name w:val="ECHR_Title_Centre_TOC_1"/>
    <w:aliases w:val="_Title_C_TOC"/>
    <w:basedOn w:val="ECHRTitleCentre1"/>
    <w:next w:val="Normal"/>
    <w:uiPriority w:val="25"/>
    <w:semiHidden/>
    <w:qFormat/>
    <w:rsid w:val="00EB534B"/>
    <w:pPr>
      <w:outlineLvl w:val="0"/>
    </w:pPr>
  </w:style>
  <w:style w:type="paragraph" w:customStyle="1" w:styleId="ECHRTitleTOC1">
    <w:name w:val="ECHR_Title_TOC_1"/>
    <w:aliases w:val="_Title_L_TOC"/>
    <w:basedOn w:val="ECHRTitle1"/>
    <w:next w:val="Normal"/>
    <w:uiPriority w:val="27"/>
    <w:semiHidden/>
    <w:qFormat/>
    <w:rsid w:val="00EB534B"/>
    <w:pPr>
      <w:outlineLvl w:val="0"/>
    </w:pPr>
  </w:style>
  <w:style w:type="table" w:customStyle="1" w:styleId="LtrTableAddress">
    <w:name w:val="Ltr_Table_Address"/>
    <w:aliases w:val="ECHR_Ltr_Table_Address"/>
    <w:basedOn w:val="TableNormal"/>
    <w:uiPriority w:val="99"/>
    <w:rsid w:val="00EB534B"/>
    <w:rPr>
      <w:sz w:val="24"/>
      <w:szCs w:val="24"/>
    </w:rPr>
    <w:tblPr>
      <w:tblInd w:w="5103" w:type="dxa"/>
    </w:tblPr>
  </w:style>
  <w:style w:type="table" w:customStyle="1" w:styleId="PCFTableStyle">
    <w:name w:val="PCF_Table_Style"/>
    <w:aliases w:val="ECHR_PCF_Table_Style"/>
    <w:basedOn w:val="TableNormal"/>
    <w:uiPriority w:val="99"/>
    <w:rsid w:val="00EB534B"/>
    <w:rPr>
      <w:color w:val="000000" w:themeColor="text1"/>
      <w:sz w:val="18"/>
      <w:szCs w:val="24"/>
    </w:rPr>
    <w:tblPr>
      <w:tblBorders>
        <w:top w:val="single" w:sz="8" w:space="0" w:color="9B9B9B" w:themeColor="accent3" w:themeTint="99"/>
        <w:left w:val="single" w:sz="8" w:space="0" w:color="9B9B9B" w:themeColor="accent3" w:themeTint="99"/>
        <w:bottom w:val="single" w:sz="8" w:space="0" w:color="9B9B9B" w:themeColor="accent3" w:themeTint="99"/>
        <w:right w:val="single" w:sz="8" w:space="0" w:color="9B9B9B" w:themeColor="accent3" w:themeTint="99"/>
        <w:insideH w:val="single" w:sz="8" w:space="0" w:color="9B9B9B" w:themeColor="accent3" w:themeTint="99"/>
        <w:insideV w:val="single" w:sz="8" w:space="0" w:color="9B9B9B"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UGTable">
    <w:name w:val="UG_Table"/>
    <w:aliases w:val="ECHR_UG_Table"/>
    <w:basedOn w:val="TableNormal"/>
    <w:uiPriority w:val="99"/>
    <w:rsid w:val="00EB534B"/>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EB534B"/>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paragraph" w:customStyle="1" w:styleId="ECHRPlaceholder">
    <w:name w:val="ECHR_Placeholder"/>
    <w:aliases w:val="_Placeholder"/>
    <w:basedOn w:val="JuSigned"/>
    <w:uiPriority w:val="31"/>
    <w:rsid w:val="00EB534B"/>
    <w:rPr>
      <w:color w:val="FFFFFF"/>
    </w:rPr>
  </w:style>
  <w:style w:type="paragraph" w:customStyle="1" w:styleId="ECHRSpacer">
    <w:name w:val="ECHR_Spacer"/>
    <w:aliases w:val="_Spacer"/>
    <w:basedOn w:val="Normal"/>
    <w:uiPriority w:val="45"/>
    <w:semiHidden/>
    <w:rsid w:val="00EB534B"/>
    <w:rPr>
      <w:sz w:val="4"/>
    </w:rPr>
  </w:style>
  <w:style w:type="table" w:customStyle="1" w:styleId="ECHRTableGrey">
    <w:name w:val="ECHR_Table_Grey"/>
    <w:basedOn w:val="TableNormal"/>
    <w:uiPriority w:val="99"/>
    <w:rsid w:val="00EB534B"/>
    <w:pPr>
      <w:tabs>
        <w:tab w:val="left" w:pos="397"/>
      </w:tabs>
    </w:pPr>
    <w:tblPr>
      <w:jc w:val="center"/>
      <w:tblBorders>
        <w:top w:val="single" w:sz="4" w:space="0" w:color="585858" w:themeColor="text2" w:themeShade="80"/>
        <w:left w:val="single" w:sz="4" w:space="0" w:color="585858" w:themeColor="text2" w:themeShade="80"/>
        <w:bottom w:val="single" w:sz="4" w:space="0" w:color="585858" w:themeColor="text2" w:themeShade="80"/>
        <w:right w:val="single" w:sz="4" w:space="0" w:color="585858"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table" w:customStyle="1" w:styleId="ECHRTableOddBanded">
    <w:name w:val="ECHR_Table_Odd_Banded"/>
    <w:basedOn w:val="TableNormal"/>
    <w:uiPriority w:val="99"/>
    <w:rsid w:val="00EB534B"/>
    <w:tblPr>
      <w:tblStyleRowBandSize w:val="1"/>
      <w:tblStyleColBandSize w:val="1"/>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rFonts w:asciiTheme="majorHAnsi" w:hAnsiTheme="majorHAnsi"/>
        <w:b/>
        <w:i w:val="0"/>
        <w:color w:val="424242" w:themeColor="accent3" w:themeShade="BF"/>
        <w:sz w:val="22"/>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nil"/>
          <w:insideV w:val="single" w:sz="4" w:space="0" w:color="838383"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character" w:customStyle="1" w:styleId="UnresolvedMention">
    <w:name w:val="Unresolved Mention"/>
    <w:basedOn w:val="DefaultParagraphFont"/>
    <w:uiPriority w:val="99"/>
    <w:semiHidden/>
    <w:unhideWhenUsed/>
    <w:rsid w:val="00EB534B"/>
    <w:rPr>
      <w:color w:val="605E5C"/>
      <w:shd w:val="clear" w:color="auto" w:fill="E1DFDD"/>
    </w:rPr>
  </w:style>
  <w:style w:type="character" w:customStyle="1" w:styleId="JuParaChar">
    <w:name w:val="Ju_Para Char"/>
    <w:aliases w:val="_Para Char"/>
    <w:link w:val="JuPara"/>
    <w:uiPriority w:val="4"/>
    <w:rsid w:val="00440796"/>
    <w:rPr>
      <w:sz w:val="24"/>
      <w:szCs w:val="24"/>
      <w:lang w:val="bg-BG"/>
    </w:rPr>
  </w:style>
  <w:style w:type="table" w:styleId="GridTable1Light">
    <w:name w:val="Grid Table 1 Light"/>
    <w:basedOn w:val="TableNormal"/>
    <w:uiPriority w:val="46"/>
    <w:semiHidden/>
    <w:rsid w:val="00EB534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EB534B"/>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EB534B"/>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EB534B"/>
    <w:tblPr>
      <w:tblStyleRowBandSize w:val="1"/>
      <w:tblStyleColBandSize w:val="1"/>
      <w:tblBorders>
        <w:top w:val="single" w:sz="4" w:space="0" w:color="BCBCBC" w:themeColor="accent3" w:themeTint="66"/>
        <w:left w:val="single" w:sz="4" w:space="0" w:color="BCBCBC" w:themeColor="accent3" w:themeTint="66"/>
        <w:bottom w:val="single" w:sz="4" w:space="0" w:color="BCBCBC" w:themeColor="accent3" w:themeTint="66"/>
        <w:right w:val="single" w:sz="4" w:space="0" w:color="BCBCBC" w:themeColor="accent3" w:themeTint="66"/>
        <w:insideH w:val="single" w:sz="4" w:space="0" w:color="BCBCBC" w:themeColor="accent3" w:themeTint="66"/>
        <w:insideV w:val="single" w:sz="4" w:space="0" w:color="BCBCBC" w:themeColor="accent3" w:themeTint="66"/>
      </w:tblBorders>
    </w:tblPr>
    <w:tblStylePr w:type="firstRow">
      <w:rPr>
        <w:b/>
        <w:bCs/>
      </w:rPr>
      <w:tblPr/>
      <w:tcPr>
        <w:tcBorders>
          <w:bottom w:val="single" w:sz="12" w:space="0" w:color="9B9B9B" w:themeColor="accent3" w:themeTint="99"/>
        </w:tcBorders>
      </w:tcPr>
    </w:tblStylePr>
    <w:tblStylePr w:type="lastRow">
      <w:rPr>
        <w:b/>
        <w:bCs/>
      </w:rPr>
      <w:tblPr/>
      <w:tcPr>
        <w:tcBorders>
          <w:top w:val="double" w:sz="2" w:space="0" w:color="9B9B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EB534B"/>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EB534B"/>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EB534B"/>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EB534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EB534B"/>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FFFFFF" w:themeFill="background1"/>
      </w:tcPr>
    </w:tblStylePr>
    <w:tblStylePr w:type="lastRow">
      <w:rPr>
        <w:b/>
        <w:bCs/>
      </w:rPr>
      <w:tblPr/>
      <w:tcPr>
        <w:tcBorders>
          <w:top w:val="double" w:sz="2" w:space="0" w:color="3DB2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EB534B"/>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FFFFFF" w:themeFill="background1"/>
      </w:tcPr>
    </w:tblStylePr>
    <w:tblStylePr w:type="lastRow">
      <w:rPr>
        <w:b/>
        <w:bCs/>
      </w:rPr>
      <w:tblPr/>
      <w:tcPr>
        <w:tcBorders>
          <w:top w:val="double" w:sz="2" w:space="0" w:color="FF404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EB534B"/>
    <w:tblPr>
      <w:tblStyleRowBandSize w:val="1"/>
      <w:tblStyleColBandSize w:val="1"/>
      <w:tblBorders>
        <w:top w:val="single" w:sz="2" w:space="0" w:color="9B9B9B" w:themeColor="accent3" w:themeTint="99"/>
        <w:bottom w:val="single" w:sz="2" w:space="0" w:color="9B9B9B" w:themeColor="accent3" w:themeTint="99"/>
        <w:insideH w:val="single" w:sz="2" w:space="0" w:color="9B9B9B" w:themeColor="accent3" w:themeTint="99"/>
        <w:insideV w:val="single" w:sz="2" w:space="0" w:color="9B9B9B" w:themeColor="accent3" w:themeTint="99"/>
      </w:tblBorders>
    </w:tblPr>
    <w:tblStylePr w:type="firstRow">
      <w:rPr>
        <w:b/>
        <w:bCs/>
      </w:rPr>
      <w:tblPr/>
      <w:tcPr>
        <w:tcBorders>
          <w:top w:val="nil"/>
          <w:bottom w:val="single" w:sz="12" w:space="0" w:color="9B9B9B" w:themeColor="accent3" w:themeTint="99"/>
          <w:insideH w:val="nil"/>
          <w:insideV w:val="nil"/>
        </w:tcBorders>
        <w:shd w:val="clear" w:color="auto" w:fill="FFFFFF" w:themeFill="background1"/>
      </w:tcPr>
    </w:tblStylePr>
    <w:tblStylePr w:type="lastRow">
      <w:rPr>
        <w:b/>
        <w:bCs/>
      </w:rPr>
      <w:tblPr/>
      <w:tcPr>
        <w:tcBorders>
          <w:top w:val="double" w:sz="2" w:space="0" w:color="9B9B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GridTable2-Accent4">
    <w:name w:val="Grid Table 2 Accent 4"/>
    <w:basedOn w:val="TableNormal"/>
    <w:uiPriority w:val="47"/>
    <w:semiHidden/>
    <w:rsid w:val="00EB534B"/>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FFFFFF" w:themeFill="background1"/>
      </w:tcPr>
    </w:tblStylePr>
    <w:tblStylePr w:type="lastRow">
      <w:rPr>
        <w:b/>
        <w:bCs/>
      </w:rPr>
      <w:tblPr/>
      <w:tcPr>
        <w:tcBorders>
          <w:top w:val="double" w:sz="2" w:space="0" w:color="C0C0C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EB534B"/>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EB534B"/>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EB534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EB534B"/>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EB534B"/>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EB534B"/>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bottom w:val="single" w:sz="4" w:space="0" w:color="9B9B9B" w:themeColor="accent3" w:themeTint="99"/>
        </w:tcBorders>
      </w:tcPr>
    </w:tblStylePr>
    <w:tblStylePr w:type="nwCell">
      <w:tblPr/>
      <w:tcPr>
        <w:tcBorders>
          <w:bottom w:val="single" w:sz="4" w:space="0" w:color="9B9B9B" w:themeColor="accent3" w:themeTint="99"/>
        </w:tcBorders>
      </w:tcPr>
    </w:tblStylePr>
    <w:tblStylePr w:type="seCell">
      <w:tblPr/>
      <w:tcPr>
        <w:tcBorders>
          <w:top w:val="single" w:sz="4" w:space="0" w:color="9B9B9B" w:themeColor="accent3" w:themeTint="99"/>
        </w:tcBorders>
      </w:tcPr>
    </w:tblStylePr>
    <w:tblStylePr w:type="swCell">
      <w:tblPr/>
      <w:tcPr>
        <w:tcBorders>
          <w:top w:val="single" w:sz="4" w:space="0" w:color="9B9B9B" w:themeColor="accent3" w:themeTint="99"/>
        </w:tcBorders>
      </w:tcPr>
    </w:tblStylePr>
  </w:style>
  <w:style w:type="table" w:styleId="GridTable3-Accent4">
    <w:name w:val="Grid Table 3 Accent 4"/>
    <w:basedOn w:val="TableNormal"/>
    <w:uiPriority w:val="48"/>
    <w:semiHidden/>
    <w:rsid w:val="00EB534B"/>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EB534B"/>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EB534B"/>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EB534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EB534B"/>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FFFFFF"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EB534B"/>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FFFFFF"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EB534B"/>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color w:val="FFFFFF" w:themeColor="background1"/>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cBorders>
        <w:shd w:val="clear" w:color="auto" w:fill="595959" w:themeFill="accent3"/>
      </w:tcPr>
    </w:tblStylePr>
    <w:tblStylePr w:type="lastRow">
      <w:rPr>
        <w:b/>
        <w:bCs/>
      </w:rPr>
      <w:tblPr/>
      <w:tcPr>
        <w:tcBorders>
          <w:top w:val="double" w:sz="4" w:space="0" w:color="595959" w:themeColor="accent3"/>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GridTable4-Accent4">
    <w:name w:val="Grid Table 4 Accent 4"/>
    <w:basedOn w:val="TableNormal"/>
    <w:uiPriority w:val="49"/>
    <w:semiHidden/>
    <w:rsid w:val="00EB534B"/>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FFFFFF"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EB534B"/>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EB534B"/>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EB53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EB53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5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2B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2B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2B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EB53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FB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EB53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59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59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59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5959" w:themeFill="accent3"/>
      </w:tcPr>
    </w:tblStylePr>
    <w:tblStylePr w:type="band1Vert">
      <w:tblPr/>
      <w:tcPr>
        <w:shd w:val="clear" w:color="auto" w:fill="BCBCBC" w:themeFill="accent3" w:themeFillTint="66"/>
      </w:tcPr>
    </w:tblStylePr>
    <w:tblStylePr w:type="band1Horz">
      <w:tblPr/>
      <w:tcPr>
        <w:shd w:val="clear" w:color="auto" w:fill="BCBCBC" w:themeFill="accent3" w:themeFillTint="66"/>
      </w:tcPr>
    </w:tblStylePr>
  </w:style>
  <w:style w:type="table" w:styleId="GridTable5Dark-Accent4">
    <w:name w:val="Grid Table 5 Dark Accent 4"/>
    <w:basedOn w:val="TableNormal"/>
    <w:uiPriority w:val="50"/>
    <w:semiHidden/>
    <w:rsid w:val="00EB53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EB53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EB53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EB534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EB534B"/>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EB534B"/>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EB534B"/>
    <w:rPr>
      <w:color w:val="424242" w:themeColor="accent3" w:themeShade="BF"/>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bottom w:val="single" w:sz="12" w:space="0" w:color="9B9B9B" w:themeColor="accent3" w:themeTint="99"/>
        </w:tcBorders>
      </w:tcPr>
    </w:tblStylePr>
    <w:tblStylePr w:type="lastRow">
      <w:rPr>
        <w:b/>
        <w:bCs/>
      </w:rPr>
      <w:tblPr/>
      <w:tcPr>
        <w:tcBorders>
          <w:top w:val="doub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GridTable6Colorful-Accent4">
    <w:name w:val="Grid Table 6 Colorful Accent 4"/>
    <w:basedOn w:val="TableNormal"/>
    <w:uiPriority w:val="51"/>
    <w:semiHidden/>
    <w:rsid w:val="00EB534B"/>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EB534B"/>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EB534B"/>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EB534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EB534B"/>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EB534B"/>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EB534B"/>
    <w:rPr>
      <w:color w:val="424242" w:themeColor="accent3" w:themeShade="BF"/>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bottom w:val="single" w:sz="4" w:space="0" w:color="9B9B9B" w:themeColor="accent3" w:themeTint="99"/>
        </w:tcBorders>
      </w:tcPr>
    </w:tblStylePr>
    <w:tblStylePr w:type="nwCell">
      <w:tblPr/>
      <w:tcPr>
        <w:tcBorders>
          <w:bottom w:val="single" w:sz="4" w:space="0" w:color="9B9B9B" w:themeColor="accent3" w:themeTint="99"/>
        </w:tcBorders>
      </w:tcPr>
    </w:tblStylePr>
    <w:tblStylePr w:type="seCell">
      <w:tblPr/>
      <w:tcPr>
        <w:tcBorders>
          <w:top w:val="single" w:sz="4" w:space="0" w:color="9B9B9B" w:themeColor="accent3" w:themeTint="99"/>
        </w:tcBorders>
      </w:tcPr>
    </w:tblStylePr>
    <w:tblStylePr w:type="swCell">
      <w:tblPr/>
      <w:tcPr>
        <w:tcBorders>
          <w:top w:val="single" w:sz="4" w:space="0" w:color="9B9B9B" w:themeColor="accent3" w:themeTint="99"/>
        </w:tcBorders>
      </w:tcPr>
    </w:tblStylePr>
  </w:style>
  <w:style w:type="table" w:styleId="GridTable7Colorful-Accent4">
    <w:name w:val="Grid Table 7 Colorful Accent 4"/>
    <w:basedOn w:val="TableNormal"/>
    <w:uiPriority w:val="52"/>
    <w:semiHidden/>
    <w:rsid w:val="00EB534B"/>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EB534B"/>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EB534B"/>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
    <w:name w:val="Hashtag"/>
    <w:basedOn w:val="DefaultParagraphFont"/>
    <w:uiPriority w:val="99"/>
    <w:semiHidden/>
    <w:unhideWhenUsed/>
    <w:rsid w:val="00EB534B"/>
    <w:rPr>
      <w:color w:val="2B579A"/>
      <w:shd w:val="clear" w:color="auto" w:fill="E1DFDD"/>
    </w:rPr>
  </w:style>
  <w:style w:type="table" w:styleId="ListTable1Light">
    <w:name w:val="List Table 1 Light"/>
    <w:basedOn w:val="TableNormal"/>
    <w:uiPriority w:val="46"/>
    <w:semiHidden/>
    <w:rsid w:val="00EB534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EB534B"/>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EB534B"/>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EB534B"/>
    <w:tblPr>
      <w:tblStyleRowBandSize w:val="1"/>
      <w:tblStyleColBandSize w:val="1"/>
    </w:tblPr>
    <w:tblStylePr w:type="firstRow">
      <w:rPr>
        <w:b/>
        <w:bCs/>
      </w:rPr>
      <w:tblPr/>
      <w:tcPr>
        <w:tcBorders>
          <w:bottom w:val="single" w:sz="4" w:space="0" w:color="9B9B9B" w:themeColor="accent3" w:themeTint="99"/>
        </w:tcBorders>
      </w:tcPr>
    </w:tblStylePr>
    <w:tblStylePr w:type="lastRow">
      <w:rPr>
        <w:b/>
        <w:bCs/>
      </w:rPr>
      <w:tblPr/>
      <w:tcPr>
        <w:tcBorders>
          <w:top w:val="sing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1Light-Accent4">
    <w:name w:val="List Table 1 Light Accent 4"/>
    <w:basedOn w:val="TableNormal"/>
    <w:uiPriority w:val="46"/>
    <w:semiHidden/>
    <w:rsid w:val="00EB534B"/>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EB534B"/>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EB534B"/>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EB534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EB534B"/>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EB534B"/>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EB534B"/>
    <w:tblPr>
      <w:tblStyleRowBandSize w:val="1"/>
      <w:tblStyleColBandSize w:val="1"/>
      <w:tblBorders>
        <w:top w:val="single" w:sz="4" w:space="0" w:color="9B9B9B" w:themeColor="accent3" w:themeTint="99"/>
        <w:bottom w:val="single" w:sz="4" w:space="0" w:color="9B9B9B" w:themeColor="accent3" w:themeTint="99"/>
        <w:insideH w:val="single" w:sz="4" w:space="0" w:color="9B9B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2-Accent4">
    <w:name w:val="List Table 2 Accent 4"/>
    <w:basedOn w:val="TableNormal"/>
    <w:uiPriority w:val="47"/>
    <w:semiHidden/>
    <w:rsid w:val="00EB534B"/>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EB534B"/>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EB534B"/>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EB534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EB534B"/>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FFFFFF"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EB534B"/>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FFFFFF"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EB534B"/>
    <w:tblPr>
      <w:tblStyleRowBandSize w:val="1"/>
      <w:tblStyleColBandSize w:val="1"/>
      <w:tblBorders>
        <w:top w:val="single" w:sz="4" w:space="0" w:color="595959" w:themeColor="accent3"/>
        <w:left w:val="single" w:sz="4" w:space="0" w:color="595959" w:themeColor="accent3"/>
        <w:bottom w:val="single" w:sz="4" w:space="0" w:color="595959" w:themeColor="accent3"/>
        <w:right w:val="single" w:sz="4" w:space="0" w:color="595959" w:themeColor="accent3"/>
      </w:tblBorders>
    </w:tblPr>
    <w:tblStylePr w:type="firstRow">
      <w:rPr>
        <w:b/>
        <w:bCs/>
        <w:color w:val="FFFFFF" w:themeColor="background1"/>
      </w:rPr>
      <w:tblPr/>
      <w:tcPr>
        <w:shd w:val="clear" w:color="auto" w:fill="595959" w:themeFill="accent3"/>
      </w:tcPr>
    </w:tblStylePr>
    <w:tblStylePr w:type="lastRow">
      <w:rPr>
        <w:b/>
        <w:bCs/>
      </w:rPr>
      <w:tblPr/>
      <w:tcPr>
        <w:tcBorders>
          <w:top w:val="double" w:sz="4" w:space="0" w:color="5959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5959" w:themeColor="accent3"/>
          <w:right w:val="single" w:sz="4" w:space="0" w:color="595959" w:themeColor="accent3"/>
        </w:tcBorders>
      </w:tcPr>
    </w:tblStylePr>
    <w:tblStylePr w:type="band1Horz">
      <w:tblPr/>
      <w:tcPr>
        <w:tcBorders>
          <w:top w:val="single" w:sz="4" w:space="0" w:color="595959" w:themeColor="accent3"/>
          <w:bottom w:val="single" w:sz="4" w:space="0" w:color="5959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5959" w:themeColor="accent3"/>
          <w:left w:val="nil"/>
        </w:tcBorders>
      </w:tcPr>
    </w:tblStylePr>
    <w:tblStylePr w:type="swCell">
      <w:tblPr/>
      <w:tcPr>
        <w:tcBorders>
          <w:top w:val="double" w:sz="4" w:space="0" w:color="595959" w:themeColor="accent3"/>
          <w:right w:val="nil"/>
        </w:tcBorders>
      </w:tcPr>
    </w:tblStylePr>
  </w:style>
  <w:style w:type="table" w:styleId="ListTable3-Accent4">
    <w:name w:val="List Table 3 Accent 4"/>
    <w:basedOn w:val="TableNormal"/>
    <w:uiPriority w:val="48"/>
    <w:semiHidden/>
    <w:rsid w:val="00EB534B"/>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FFFFFF"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EB534B"/>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EB534B"/>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EB534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EB534B"/>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FFFFFF"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EB534B"/>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FFFFFF"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EB534B"/>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tblBorders>
    </w:tblPr>
    <w:tblStylePr w:type="firstRow">
      <w:rPr>
        <w:b/>
        <w:bCs/>
        <w:color w:val="FFFFFF" w:themeColor="background1"/>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tcBorders>
        <w:shd w:val="clear" w:color="auto" w:fill="595959" w:themeFill="accent3"/>
      </w:tcPr>
    </w:tblStylePr>
    <w:tblStylePr w:type="lastRow">
      <w:rPr>
        <w:b/>
        <w:bCs/>
      </w:rPr>
      <w:tblPr/>
      <w:tcPr>
        <w:tcBorders>
          <w:top w:val="doub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4-Accent4">
    <w:name w:val="List Table 4 Accent 4"/>
    <w:basedOn w:val="TableNormal"/>
    <w:uiPriority w:val="49"/>
    <w:semiHidden/>
    <w:rsid w:val="00EB534B"/>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FFFFFF"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EB534B"/>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EB534B"/>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EB534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EB534B"/>
    <w:rPr>
      <w:color w:val="FFFFFF"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EB534B"/>
    <w:rPr>
      <w:color w:val="FFFFFF"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EB534B"/>
    <w:rPr>
      <w:color w:val="FFFFFF" w:themeColor="background1"/>
    </w:rPr>
    <w:tblPr>
      <w:tblStyleRowBandSize w:val="1"/>
      <w:tblStyleColBandSize w:val="1"/>
      <w:tblBorders>
        <w:top w:val="single" w:sz="24" w:space="0" w:color="595959" w:themeColor="accent3"/>
        <w:left w:val="single" w:sz="24" w:space="0" w:color="595959" w:themeColor="accent3"/>
        <w:bottom w:val="single" w:sz="24" w:space="0" w:color="595959" w:themeColor="accent3"/>
        <w:right w:val="single" w:sz="24" w:space="0" w:color="595959" w:themeColor="accent3"/>
      </w:tblBorders>
    </w:tblPr>
    <w:tcPr>
      <w:shd w:val="clear" w:color="auto" w:fill="5959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EB534B"/>
    <w:rPr>
      <w:color w:val="FFFFFF"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EB534B"/>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EB534B"/>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EB534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EB534B"/>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EB534B"/>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EB534B"/>
    <w:rPr>
      <w:color w:val="424242" w:themeColor="accent3" w:themeShade="BF"/>
    </w:rPr>
    <w:tblPr>
      <w:tblStyleRowBandSize w:val="1"/>
      <w:tblStyleColBandSize w:val="1"/>
      <w:tblBorders>
        <w:top w:val="single" w:sz="4" w:space="0" w:color="595959" w:themeColor="accent3"/>
        <w:bottom w:val="single" w:sz="4" w:space="0" w:color="595959" w:themeColor="accent3"/>
      </w:tblBorders>
    </w:tblPr>
    <w:tblStylePr w:type="firstRow">
      <w:rPr>
        <w:b/>
        <w:bCs/>
      </w:rPr>
      <w:tblPr/>
      <w:tcPr>
        <w:tcBorders>
          <w:bottom w:val="single" w:sz="4" w:space="0" w:color="595959" w:themeColor="accent3"/>
        </w:tcBorders>
      </w:tcPr>
    </w:tblStylePr>
    <w:tblStylePr w:type="lastRow">
      <w:rPr>
        <w:b/>
        <w:bCs/>
      </w:rPr>
      <w:tblPr/>
      <w:tcPr>
        <w:tcBorders>
          <w:top w:val="double" w:sz="4" w:space="0" w:color="595959" w:themeColor="accent3"/>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6Colorful-Accent4">
    <w:name w:val="List Table 6 Colorful Accent 4"/>
    <w:basedOn w:val="TableNormal"/>
    <w:uiPriority w:val="51"/>
    <w:semiHidden/>
    <w:rsid w:val="00EB534B"/>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EB534B"/>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EB534B"/>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EB534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EB534B"/>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EB534B"/>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EB534B"/>
    <w:rPr>
      <w:color w:val="42424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59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59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59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5959" w:themeColor="accent3"/>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EB534B"/>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EB534B"/>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EB534B"/>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
    <w:name w:val="Mention"/>
    <w:basedOn w:val="DefaultParagraphFont"/>
    <w:uiPriority w:val="99"/>
    <w:semiHidden/>
    <w:unhideWhenUsed/>
    <w:rsid w:val="00EB534B"/>
    <w:rPr>
      <w:color w:val="2B579A"/>
      <w:shd w:val="clear" w:color="auto" w:fill="E1DFDD"/>
    </w:rPr>
  </w:style>
  <w:style w:type="table" w:styleId="PlainTable1">
    <w:name w:val="Plain Table 1"/>
    <w:basedOn w:val="TableNormal"/>
    <w:uiPriority w:val="41"/>
    <w:semiHidden/>
    <w:rsid w:val="00EB534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EB534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EB534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EB534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EB534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
    <w:name w:val="Smart Hyperlink"/>
    <w:basedOn w:val="DefaultParagraphFont"/>
    <w:uiPriority w:val="99"/>
    <w:semiHidden/>
    <w:unhideWhenUsed/>
    <w:rsid w:val="00EB534B"/>
    <w:rPr>
      <w:u w:val="dotted"/>
    </w:rPr>
  </w:style>
  <w:style w:type="character" w:customStyle="1" w:styleId="SmartLink">
    <w:name w:val="Smart Link"/>
    <w:basedOn w:val="DefaultParagraphFont"/>
    <w:uiPriority w:val="99"/>
    <w:semiHidden/>
    <w:unhideWhenUsed/>
    <w:rsid w:val="00EB534B"/>
    <w:rPr>
      <w:color w:val="0000FF"/>
      <w:u w:val="single"/>
      <w:shd w:val="clear" w:color="auto" w:fill="F3F2F1"/>
    </w:rPr>
  </w:style>
  <w:style w:type="table" w:styleId="TableGridLight">
    <w:name w:val="Grid Table Light"/>
    <w:basedOn w:val="TableNormal"/>
    <w:uiPriority w:val="40"/>
    <w:semiHidden/>
    <w:rsid w:val="00EB53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_New">
      <a:dk1>
        <a:sysClr val="windowText" lastClr="000000"/>
      </a:dk1>
      <a:lt1>
        <a:srgbClr val="FFFFFF"/>
      </a:lt1>
      <a:dk2>
        <a:srgbClr val="B0B0B0"/>
      </a:dk2>
      <a:lt2>
        <a:srgbClr val="F8F8F8"/>
      </a:lt2>
      <a:accent1>
        <a:srgbClr val="0072BC"/>
      </a:accent1>
      <a:accent2>
        <a:srgbClr val="C00000"/>
      </a:accent2>
      <a:accent3>
        <a:srgbClr val="595959"/>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A240B-3B6F-4A75-9024-40F926BCA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2062</Words>
  <Characters>11754</Characters>
  <Application>Microsoft Office Word</Application>
  <DocSecurity>0</DocSecurity>
  <Lines>97</Lines>
  <Paragraphs>27</Paragraphs>
  <ScaleCrop>false</ScaleCrop>
  <HeadingPairs>
    <vt:vector size="6" baseType="variant">
      <vt:variant>
        <vt:lpstr>Title</vt:lpstr>
      </vt:variant>
      <vt:variant>
        <vt:i4>1</vt:i4>
      </vt:variant>
      <vt:variant>
        <vt:lpstr>Заглавие</vt:lpstr>
      </vt:variant>
      <vt:variant>
        <vt:i4>1</vt:i4>
      </vt:variant>
      <vt:variant>
        <vt:lpstr>Заглавия</vt:lpstr>
      </vt:variant>
      <vt:variant>
        <vt:i4>4</vt:i4>
      </vt:variant>
    </vt:vector>
  </HeadingPairs>
  <TitlesOfParts>
    <vt:vector size="6" baseType="lpstr">
      <vt:lpstr>ECHR</vt:lpstr>
      <vt:lpstr>ECHR</vt:lpstr>
      <vt:lpstr>ТРЕТО ОТДЕЛЕНИЕ</vt:lpstr>
      <vt:lpstr>РЕШЕНИЕ</vt:lpstr>
      <vt:lpstr>ПРЕДМЕТ НА ДЕЛОТО</vt:lpstr>
      <vt:lpstr>ПРЕЦЕНКАТА НА СЪДА</vt:lpstr>
    </vt:vector>
  </TitlesOfParts>
  <Company/>
  <LinksUpToDate>false</LinksUpToDate>
  <CharactersWithSpaces>13789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DC</dc:subject>
  <dc:creator/>
  <cp:lastModifiedBy/>
  <cp:revision>1</cp:revision>
  <dcterms:created xsi:type="dcterms:W3CDTF">2024-12-10T10:08:00Z</dcterms:created>
  <dcterms:modified xsi:type="dcterms:W3CDTF">2024-12-11T07:12:00Z</dcterms:modified>
  <cp:category>ECHR Template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lpwstr>1185087</vt:lpwstr>
  </property>
  <property fmtid="{D5CDD505-2E9C-101B-9397-08002B2CF9AE}" pid="3" name="cstLanguage">
    <vt:i4>2057</vt:i4>
  </property>
  <property fmtid="{D5CDD505-2E9C-101B-9397-08002B2CF9AE}" pid="4" name="RegisteredNo">
    <vt:lpwstr>11589/16</vt:lpwstr>
  </property>
  <property fmtid="{D5CDD505-2E9C-101B-9397-08002B2CF9AE}" pid="5" name="_MarkAsFinal">
    <vt:bool>true</vt:bool>
  </property>
</Properties>
</file>