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91392" w14:textId="77777777" w:rsidR="007623BD" w:rsidRDefault="007623BD" w:rsidP="00DD4B9F">
      <w:pPr>
        <w:jc w:val="center"/>
        <w:rPr>
          <w:rFonts w:ascii="Times New Roman" w:hAnsi="Times New Roman" w:cs="Times New Roman"/>
        </w:rPr>
      </w:pPr>
    </w:p>
    <w:p w14:paraId="3B9B21E2" w14:textId="198BF8A5" w:rsidR="00DD4B9F" w:rsidRPr="00DD4B9F" w:rsidRDefault="00964D3A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ПЕТО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</w:t>
      </w:r>
      <w:r w:rsidR="00DD4B9F">
        <w:rPr>
          <w:rFonts w:ascii="Times New Roman" w:hAnsi="Times New Roman" w:cs="Times New Roman"/>
          <w:sz w:val="24"/>
          <w:szCs w:val="24"/>
        </w:rPr>
        <w:t>ОТДЕЛЕНИЕ</w:t>
      </w:r>
    </w:p>
    <w:p w14:paraId="02C37E93" w14:textId="77777777" w:rsid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</w:p>
    <w:p w14:paraId="215BF8DC" w14:textId="77777777" w:rsid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</w:p>
    <w:p w14:paraId="496FA38F" w14:textId="2D80A4C5" w:rsidR="00DD4B9F" w:rsidRPr="00DD4B9F" w:rsidRDefault="00DD4B9F" w:rsidP="00DD4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B9F">
        <w:rPr>
          <w:rFonts w:ascii="Times New Roman" w:hAnsi="Times New Roman" w:cs="Times New Roman"/>
          <w:b/>
          <w:bCs/>
          <w:sz w:val="24"/>
          <w:szCs w:val="24"/>
        </w:rPr>
        <w:t xml:space="preserve">ДЕЛО </w:t>
      </w:r>
      <w:r w:rsidR="00964D3A">
        <w:rPr>
          <w:rFonts w:ascii="Times New Roman" w:hAnsi="Times New Roman" w:cs="Times New Roman"/>
          <w:b/>
          <w:bCs/>
          <w:sz w:val="24"/>
          <w:szCs w:val="24"/>
        </w:rPr>
        <w:t>МАРЗУКИ</w:t>
      </w:r>
      <w:r w:rsidR="00230C6C">
        <w:rPr>
          <w:rFonts w:ascii="Times New Roman" w:hAnsi="Times New Roman" w:cs="Times New Roman"/>
          <w:b/>
          <w:bCs/>
          <w:sz w:val="24"/>
          <w:szCs w:val="24"/>
        </w:rPr>
        <w:t xml:space="preserve"> И ДРУГИ</w:t>
      </w:r>
      <w:r w:rsidR="00D348C7">
        <w:rPr>
          <w:rFonts w:ascii="Times New Roman" w:hAnsi="Times New Roman" w:cs="Times New Roman"/>
          <w:b/>
          <w:bCs/>
          <w:sz w:val="24"/>
          <w:szCs w:val="24"/>
        </w:rPr>
        <w:t xml:space="preserve"> с/у </w:t>
      </w:r>
      <w:r w:rsidR="00230C6C">
        <w:rPr>
          <w:rFonts w:ascii="Times New Roman" w:hAnsi="Times New Roman" w:cs="Times New Roman"/>
          <w:b/>
          <w:bCs/>
          <w:sz w:val="24"/>
          <w:szCs w:val="24"/>
        </w:rPr>
        <w:t>БЪЛГАРИЯ</w:t>
      </w:r>
    </w:p>
    <w:p w14:paraId="5AE2713A" w14:textId="366DD238" w:rsidR="00DD4B9F" w:rsidRPr="00D348C7" w:rsidRDefault="00DD4B9F" w:rsidP="00DD4B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8C7">
        <w:rPr>
          <w:rFonts w:ascii="Times New Roman" w:hAnsi="Times New Roman" w:cs="Times New Roman"/>
          <w:i/>
          <w:iCs/>
          <w:sz w:val="24"/>
          <w:szCs w:val="24"/>
        </w:rPr>
        <w:t>(Жалб</w:t>
      </w:r>
      <w:r w:rsidR="00D348C7" w:rsidRPr="00D348C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8C7">
        <w:rPr>
          <w:rFonts w:ascii="Times New Roman" w:hAnsi="Times New Roman" w:cs="Times New Roman"/>
          <w:i/>
          <w:iCs/>
          <w:sz w:val="24"/>
          <w:szCs w:val="24"/>
        </w:rPr>
        <w:t xml:space="preserve"> № </w:t>
      </w:r>
      <w:r w:rsidR="00964D3A">
        <w:rPr>
          <w:rFonts w:ascii="Times New Roman" w:hAnsi="Times New Roman" w:cs="Times New Roman"/>
          <w:i/>
          <w:iCs/>
          <w:sz w:val="24"/>
          <w:szCs w:val="24"/>
        </w:rPr>
        <w:t>48636</w:t>
      </w:r>
      <w:r w:rsidR="00D348C7" w:rsidRPr="00D348C7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964D3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D348C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C1E9477" w14:textId="7777777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25D43" w14:textId="7777777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BEEA40" w14:textId="4D4990E5" w:rsid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РЕШЕНИЕ</w:t>
      </w:r>
    </w:p>
    <w:p w14:paraId="3AF4943D" w14:textId="77777777" w:rsidR="00DD4B9F" w:rsidRDefault="00DD4B9F" w:rsidP="00DD4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4692D" w14:textId="77777777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СТРАСБУРГ</w:t>
      </w:r>
    </w:p>
    <w:p w14:paraId="7AE8243E" w14:textId="150CFE3A" w:rsidR="00DD4B9F" w:rsidRDefault="00230C6C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4D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февруари 2025</w:t>
      </w:r>
      <w:r w:rsidR="00DD4B9F" w:rsidRPr="00DD4B9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621CF09" w14:textId="32BB7534" w:rsidR="00D348C7" w:rsidRDefault="00D348C7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8C15EB" w14:textId="0531C3E6" w:rsidR="00230C6C" w:rsidRDefault="00230C6C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34F4C4" w14:textId="77777777" w:rsidR="00230C6C" w:rsidRDefault="00230C6C" w:rsidP="00DD4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8F4417" w14:textId="77777777" w:rsid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</w:p>
    <w:p w14:paraId="222EDDD5" w14:textId="5A03BB54" w:rsidR="00DD4B9F" w:rsidRDefault="00230C6C" w:rsidP="00D348C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0C6C">
        <w:rPr>
          <w:rFonts w:ascii="Times New Roman" w:hAnsi="Times New Roman" w:cs="Times New Roman"/>
          <w:i/>
          <w:iCs/>
          <w:sz w:val="24"/>
          <w:szCs w:val="24"/>
        </w:rPr>
        <w:t>Това решение е окончателно, но може да подлежи на редакци</w:t>
      </w:r>
      <w:r>
        <w:rPr>
          <w:rFonts w:ascii="Times New Roman" w:hAnsi="Times New Roman" w:cs="Times New Roman"/>
          <w:i/>
          <w:iCs/>
          <w:sz w:val="24"/>
          <w:szCs w:val="24"/>
        </w:rPr>
        <w:t>онна промяна</w:t>
      </w:r>
      <w:r w:rsidR="00DD4B9F" w:rsidRPr="00DD4B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B0D5BB" w14:textId="77777777" w:rsidR="00D348C7" w:rsidRDefault="00D348C7" w:rsidP="00D348C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F1B30DF" w14:textId="77777777" w:rsidR="00D348C7" w:rsidRDefault="00D348C7" w:rsidP="00D348C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CCA0A3E" w14:textId="3FCC2DED" w:rsidR="00DD4B9F" w:rsidRPr="00DD4B9F" w:rsidRDefault="00DD4B9F" w:rsidP="00DD4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705BE00" wp14:editId="4DDD59D5">
            <wp:extent cx="774065" cy="621665"/>
            <wp:effectExtent l="0" t="0" r="6985" b="6985"/>
            <wp:docPr id="1528936128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CB9C1" w14:textId="77777777" w:rsidR="00D348C7" w:rsidRDefault="00D348C7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DC92E8" w14:textId="77777777" w:rsidR="00D348C7" w:rsidRDefault="00D348C7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E2D" w14:textId="77777777" w:rsidR="00D348C7" w:rsidRDefault="00D348C7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3C890E" w14:textId="77777777" w:rsidR="00D348C7" w:rsidRDefault="00D348C7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769074" w14:textId="77777777" w:rsidR="00D348C7" w:rsidRDefault="00D348C7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D196C" w14:textId="77777777" w:rsidR="00D348C7" w:rsidRDefault="00D348C7" w:rsidP="00DD4B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3E99CB" w14:textId="33CEAD53" w:rsidR="00DD4B9F" w:rsidRPr="00DD4B9F" w:rsidRDefault="00DD4B9F" w:rsidP="00DD4B9F">
      <w:pPr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делото </w:t>
      </w:r>
      <w:proofErr w:type="spellStart"/>
      <w:r w:rsidR="00964D3A">
        <w:rPr>
          <w:rFonts w:ascii="Times New Roman" w:hAnsi="Times New Roman" w:cs="Times New Roman"/>
          <w:b/>
          <w:bCs/>
          <w:sz w:val="24"/>
          <w:szCs w:val="24"/>
        </w:rPr>
        <w:t>Марзуки</w:t>
      </w:r>
      <w:proofErr w:type="spellEnd"/>
      <w:r w:rsidR="00230C6C">
        <w:rPr>
          <w:rFonts w:ascii="Times New Roman" w:hAnsi="Times New Roman" w:cs="Times New Roman"/>
          <w:b/>
          <w:bCs/>
          <w:sz w:val="24"/>
          <w:szCs w:val="24"/>
        </w:rPr>
        <w:t xml:space="preserve"> и други</w:t>
      </w:r>
      <w:r w:rsidRPr="00DD4B9F">
        <w:rPr>
          <w:rFonts w:ascii="Times New Roman" w:hAnsi="Times New Roman" w:cs="Times New Roman"/>
          <w:b/>
          <w:bCs/>
          <w:sz w:val="24"/>
          <w:szCs w:val="24"/>
        </w:rPr>
        <w:t xml:space="preserve"> срещу </w:t>
      </w:r>
      <w:r w:rsidR="00230C6C">
        <w:rPr>
          <w:rFonts w:ascii="Times New Roman" w:hAnsi="Times New Roman" w:cs="Times New Roman"/>
          <w:b/>
          <w:bCs/>
          <w:sz w:val="24"/>
          <w:szCs w:val="24"/>
        </w:rPr>
        <w:t>България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769ECA2C" w14:textId="6E28739B" w:rsidR="00DD4B9F" w:rsidRPr="00DD4B9F" w:rsidRDefault="00DD4B9F" w:rsidP="00230C6C">
      <w:pPr>
        <w:jc w:val="both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>Европейският съд по правата на човека (</w:t>
      </w:r>
      <w:r w:rsidR="00964D3A">
        <w:rPr>
          <w:rFonts w:ascii="Times New Roman" w:hAnsi="Times New Roman" w:cs="Times New Roman"/>
          <w:sz w:val="24"/>
          <w:szCs w:val="24"/>
        </w:rPr>
        <w:t>Пето</w:t>
      </w:r>
      <w:r w:rsidRPr="00DD4B9F">
        <w:rPr>
          <w:rFonts w:ascii="Times New Roman" w:hAnsi="Times New Roman" w:cs="Times New Roman"/>
          <w:sz w:val="24"/>
          <w:szCs w:val="24"/>
        </w:rPr>
        <w:t xml:space="preserve"> отделение)</w:t>
      </w:r>
      <w:r w:rsidR="00964D3A">
        <w:rPr>
          <w:rFonts w:ascii="Times New Roman" w:hAnsi="Times New Roman" w:cs="Times New Roman"/>
          <w:sz w:val="24"/>
          <w:szCs w:val="24"/>
        </w:rPr>
        <w:t>,</w:t>
      </w:r>
      <w:r w:rsidRPr="00DD4B9F">
        <w:rPr>
          <w:rFonts w:ascii="Times New Roman" w:hAnsi="Times New Roman" w:cs="Times New Roman"/>
          <w:sz w:val="24"/>
          <w:szCs w:val="24"/>
        </w:rPr>
        <w:t xml:space="preserve"> заседаващ </w:t>
      </w:r>
      <w:r w:rsidR="004432E6">
        <w:rPr>
          <w:rFonts w:ascii="Times New Roman" w:hAnsi="Times New Roman" w:cs="Times New Roman"/>
          <w:sz w:val="24"/>
          <w:szCs w:val="24"/>
        </w:rPr>
        <w:t>в</w:t>
      </w:r>
      <w:r w:rsidR="004432E6" w:rsidRPr="00DD4B9F">
        <w:rPr>
          <w:rFonts w:ascii="Times New Roman" w:hAnsi="Times New Roman" w:cs="Times New Roman"/>
          <w:sz w:val="24"/>
          <w:szCs w:val="24"/>
        </w:rPr>
        <w:t xml:space="preserve"> </w:t>
      </w:r>
      <w:r w:rsidRPr="00DD4B9F">
        <w:rPr>
          <w:rFonts w:ascii="Times New Roman" w:hAnsi="Times New Roman" w:cs="Times New Roman"/>
          <w:sz w:val="24"/>
          <w:szCs w:val="24"/>
        </w:rPr>
        <w:t>състав, състоящ се от:</w:t>
      </w:r>
    </w:p>
    <w:p w14:paraId="44BEFA7D" w14:textId="4D3FE64C"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r w:rsidR="00964D3A">
        <w:rPr>
          <w:rFonts w:ascii="Times New Roman" w:hAnsi="Times New Roman" w:cs="Times New Roman"/>
          <w:sz w:val="24"/>
          <w:szCs w:val="24"/>
        </w:rPr>
        <w:t xml:space="preserve">Стефани </w:t>
      </w:r>
      <w:proofErr w:type="spellStart"/>
      <w:r w:rsidR="00964D3A">
        <w:rPr>
          <w:rFonts w:ascii="Times New Roman" w:hAnsi="Times New Roman" w:cs="Times New Roman"/>
          <w:sz w:val="24"/>
          <w:szCs w:val="24"/>
        </w:rPr>
        <w:t>Муру-Викстрьом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>председател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034B8A39" w14:textId="24CEFF14"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4D3A">
        <w:rPr>
          <w:rFonts w:ascii="Times New Roman" w:hAnsi="Times New Roman" w:cs="Times New Roman"/>
          <w:sz w:val="24"/>
          <w:szCs w:val="24"/>
        </w:rPr>
        <w:t>Жилберто</w:t>
      </w:r>
      <w:proofErr w:type="spellEnd"/>
      <w:r w:rsidR="0096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3A">
        <w:rPr>
          <w:rFonts w:ascii="Times New Roman" w:hAnsi="Times New Roman" w:cs="Times New Roman"/>
          <w:sz w:val="24"/>
          <w:szCs w:val="24"/>
        </w:rPr>
        <w:t>Фелиси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04025ADE" w14:textId="47D624A5"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ab/>
      </w:r>
      <w:r w:rsidR="00964D3A">
        <w:rPr>
          <w:rFonts w:ascii="Times New Roman" w:hAnsi="Times New Roman" w:cs="Times New Roman"/>
          <w:sz w:val="24"/>
          <w:szCs w:val="24"/>
        </w:rPr>
        <w:t xml:space="preserve">Катерина </w:t>
      </w:r>
      <w:proofErr w:type="spellStart"/>
      <w:r w:rsidR="00964D3A">
        <w:rPr>
          <w:rFonts w:ascii="Times New Roman" w:hAnsi="Times New Roman" w:cs="Times New Roman"/>
          <w:sz w:val="24"/>
          <w:szCs w:val="24"/>
        </w:rPr>
        <w:t>Симачкова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>съдии</w:t>
      </w:r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64A5EE" w14:textId="2847D66D" w:rsidR="00DD4B9F" w:rsidRPr="00DD4B9F" w:rsidRDefault="00DD4B9F" w:rsidP="00D34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B9F">
        <w:rPr>
          <w:rFonts w:ascii="Times New Roman" w:hAnsi="Times New Roman" w:cs="Times New Roman"/>
          <w:sz w:val="24"/>
          <w:szCs w:val="24"/>
        </w:rPr>
        <w:t xml:space="preserve">и </w:t>
      </w:r>
      <w:r w:rsidR="00964D3A">
        <w:rPr>
          <w:rFonts w:ascii="Times New Roman" w:hAnsi="Times New Roman" w:cs="Times New Roman"/>
          <w:sz w:val="24"/>
          <w:szCs w:val="24"/>
        </w:rPr>
        <w:t xml:space="preserve">Софи </w:t>
      </w:r>
      <w:proofErr w:type="spellStart"/>
      <w:r w:rsidR="00964D3A">
        <w:rPr>
          <w:rFonts w:ascii="Times New Roman" w:hAnsi="Times New Roman" w:cs="Times New Roman"/>
          <w:sz w:val="24"/>
          <w:szCs w:val="24"/>
        </w:rPr>
        <w:t>Пике</w:t>
      </w:r>
      <w:proofErr w:type="spellEnd"/>
      <w:r w:rsidRPr="00DD4B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D3A" w:rsidRPr="00964D3A">
        <w:rPr>
          <w:rFonts w:ascii="Times New Roman" w:hAnsi="Times New Roman" w:cs="Times New Roman"/>
          <w:i/>
          <w:sz w:val="24"/>
          <w:szCs w:val="24"/>
        </w:rPr>
        <w:t>и.д</w:t>
      </w:r>
      <w:proofErr w:type="spellEnd"/>
      <w:r w:rsidR="00964D3A" w:rsidRPr="00964D3A">
        <w:rPr>
          <w:rFonts w:ascii="Times New Roman" w:hAnsi="Times New Roman" w:cs="Times New Roman"/>
          <w:i/>
          <w:sz w:val="24"/>
          <w:szCs w:val="24"/>
        </w:rPr>
        <w:t>.</w:t>
      </w:r>
      <w:r w:rsidR="00964D3A">
        <w:rPr>
          <w:rFonts w:ascii="Times New Roman" w:hAnsi="Times New Roman" w:cs="Times New Roman"/>
          <w:sz w:val="24"/>
          <w:szCs w:val="24"/>
        </w:rPr>
        <w:t xml:space="preserve"> </w:t>
      </w:r>
      <w:r w:rsidR="00230C6C" w:rsidRPr="00230C6C">
        <w:rPr>
          <w:rFonts w:ascii="Times New Roman" w:hAnsi="Times New Roman" w:cs="Times New Roman"/>
          <w:i/>
          <w:sz w:val="24"/>
          <w:szCs w:val="24"/>
        </w:rPr>
        <w:t>заместник</w:t>
      </w:r>
      <w:r w:rsidR="00230C6C">
        <w:rPr>
          <w:rFonts w:ascii="Times New Roman" w:hAnsi="Times New Roman" w:cs="Times New Roman"/>
          <w:sz w:val="24"/>
          <w:szCs w:val="24"/>
        </w:rPr>
        <w:t>-</w:t>
      </w:r>
      <w:r w:rsidRPr="00DD4B9F">
        <w:rPr>
          <w:rFonts w:ascii="Times New Roman" w:hAnsi="Times New Roman" w:cs="Times New Roman"/>
          <w:i/>
          <w:iCs/>
          <w:sz w:val="24"/>
          <w:szCs w:val="24"/>
        </w:rPr>
        <w:t xml:space="preserve">секретар на </w:t>
      </w:r>
      <w:r w:rsidR="00325432">
        <w:rPr>
          <w:rFonts w:ascii="Times New Roman" w:hAnsi="Times New Roman" w:cs="Times New Roman"/>
          <w:i/>
          <w:iCs/>
          <w:sz w:val="24"/>
          <w:szCs w:val="24"/>
        </w:rPr>
        <w:t>отделението</w:t>
      </w:r>
      <w:r w:rsidRPr="00DD4B9F">
        <w:rPr>
          <w:rFonts w:ascii="Times New Roman" w:hAnsi="Times New Roman" w:cs="Times New Roman"/>
          <w:sz w:val="24"/>
          <w:szCs w:val="24"/>
        </w:rPr>
        <w:t>,</w:t>
      </w:r>
    </w:p>
    <w:p w14:paraId="35B6AFEE" w14:textId="5D5EBD19" w:rsidR="00230C6C" w:rsidRPr="00230C6C" w:rsidRDefault="007623BD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0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30C6C" w:rsidRPr="00230C6C">
        <w:rPr>
          <w:rFonts w:ascii="Times New Roman" w:hAnsi="Times New Roman" w:cs="Times New Roman"/>
          <w:sz w:val="24"/>
          <w:szCs w:val="24"/>
        </w:rPr>
        <w:t>ато взе предвид:</w:t>
      </w:r>
    </w:p>
    <w:p w14:paraId="4E0D4AF7" w14:textId="20E7EB69" w:rsidR="00964D3A" w:rsidRPr="00964D3A" w:rsidRDefault="007623BD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0C6C" w:rsidRPr="00230C6C">
        <w:rPr>
          <w:rFonts w:ascii="Times New Roman" w:hAnsi="Times New Roman" w:cs="Times New Roman"/>
          <w:sz w:val="24"/>
          <w:szCs w:val="24"/>
        </w:rPr>
        <w:t xml:space="preserve">жалбата (№ </w:t>
      </w:r>
      <w:r w:rsidR="00964D3A" w:rsidRPr="00964D3A">
        <w:rPr>
          <w:rFonts w:ascii="Times New Roman" w:hAnsi="Times New Roman" w:cs="Times New Roman"/>
          <w:sz w:val="24"/>
          <w:szCs w:val="24"/>
        </w:rPr>
        <w:t>48636/19) срещу Република България, подадена в Съда на основание чл</w:t>
      </w:r>
      <w:r w:rsidR="004432E6">
        <w:rPr>
          <w:rFonts w:ascii="Times New Roman" w:hAnsi="Times New Roman" w:cs="Times New Roman"/>
          <w:sz w:val="24"/>
          <w:szCs w:val="24"/>
        </w:rPr>
        <w:t>.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 34 от Конвенцията за защита на правата на човека и основните свободи (</w:t>
      </w:r>
      <w:r w:rsidR="00964D3A">
        <w:rPr>
          <w:rFonts w:ascii="Times New Roman" w:hAnsi="Times New Roman" w:cs="Times New Roman"/>
          <w:sz w:val="24"/>
          <w:szCs w:val="24"/>
        </w:rPr>
        <w:t>“</w:t>
      </w:r>
      <w:r w:rsidR="00964D3A" w:rsidRPr="00964D3A">
        <w:rPr>
          <w:rFonts w:ascii="Times New Roman" w:hAnsi="Times New Roman" w:cs="Times New Roman"/>
          <w:sz w:val="24"/>
          <w:szCs w:val="24"/>
        </w:rPr>
        <w:t>Конвенцията</w:t>
      </w:r>
      <w:r w:rsidR="00964D3A">
        <w:rPr>
          <w:rFonts w:ascii="Times New Roman" w:hAnsi="Times New Roman" w:cs="Times New Roman"/>
          <w:sz w:val="24"/>
          <w:szCs w:val="24"/>
        </w:rPr>
        <w:t>”</w:t>
      </w:r>
      <w:r w:rsidR="00964D3A" w:rsidRPr="00964D3A">
        <w:rPr>
          <w:rFonts w:ascii="Times New Roman" w:hAnsi="Times New Roman" w:cs="Times New Roman"/>
          <w:sz w:val="24"/>
          <w:szCs w:val="24"/>
        </w:rPr>
        <w:t>) на 5 септември 2019 г. от тунизиец и двама български граждани, чиито релевантни данни са посочени в приложената таблица (</w:t>
      </w:r>
      <w:r w:rsidR="00964D3A">
        <w:rPr>
          <w:rFonts w:ascii="Times New Roman" w:hAnsi="Times New Roman" w:cs="Times New Roman"/>
          <w:sz w:val="24"/>
          <w:szCs w:val="24"/>
        </w:rPr>
        <w:t>“</w:t>
      </w:r>
      <w:r w:rsidR="00964D3A" w:rsidRPr="00964D3A">
        <w:rPr>
          <w:rFonts w:ascii="Times New Roman" w:hAnsi="Times New Roman" w:cs="Times New Roman"/>
          <w:sz w:val="24"/>
          <w:szCs w:val="24"/>
        </w:rPr>
        <w:t>жалбоподателите</w:t>
      </w:r>
      <w:r w:rsidR="00964D3A">
        <w:rPr>
          <w:rFonts w:ascii="Times New Roman" w:hAnsi="Times New Roman" w:cs="Times New Roman"/>
          <w:sz w:val="24"/>
          <w:szCs w:val="24"/>
        </w:rPr>
        <w:t>”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); жалбоподателите са представлявани от г-н М. </w:t>
      </w:r>
      <w:proofErr w:type="spellStart"/>
      <w:r w:rsidR="00964D3A" w:rsidRPr="00964D3A">
        <w:rPr>
          <w:rFonts w:ascii="Times New Roman" w:hAnsi="Times New Roman" w:cs="Times New Roman"/>
          <w:sz w:val="24"/>
          <w:szCs w:val="24"/>
        </w:rPr>
        <w:t>Екимджиев</w:t>
      </w:r>
      <w:proofErr w:type="spellEnd"/>
      <w:r w:rsidR="00964D3A" w:rsidRPr="00964D3A">
        <w:rPr>
          <w:rFonts w:ascii="Times New Roman" w:hAnsi="Times New Roman" w:cs="Times New Roman"/>
          <w:sz w:val="24"/>
          <w:szCs w:val="24"/>
        </w:rPr>
        <w:t>, г-жа К. Бончева и г-жа Д. Кметова-Мехмед, адвокати, практикуващи в Пловдив;</w:t>
      </w:r>
    </w:p>
    <w:p w14:paraId="6F01C44A" w14:textId="138F2A6F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D3A">
        <w:rPr>
          <w:rFonts w:ascii="Times New Roman" w:hAnsi="Times New Roman" w:cs="Times New Roman"/>
          <w:sz w:val="24"/>
          <w:szCs w:val="24"/>
        </w:rPr>
        <w:t xml:space="preserve">решението за уведомяване на българското правителство (наричано по-нататък </w:t>
      </w:r>
      <w:r>
        <w:rPr>
          <w:rFonts w:ascii="Times New Roman" w:hAnsi="Times New Roman" w:cs="Times New Roman"/>
          <w:sz w:val="24"/>
          <w:szCs w:val="24"/>
        </w:rPr>
        <w:t>“П</w:t>
      </w:r>
      <w:r w:rsidRPr="00964D3A">
        <w:rPr>
          <w:rFonts w:ascii="Times New Roman" w:hAnsi="Times New Roman" w:cs="Times New Roman"/>
          <w:sz w:val="24"/>
          <w:szCs w:val="24"/>
        </w:rPr>
        <w:t>равителството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), представлявано от неговия </w:t>
      </w:r>
      <w:r>
        <w:rPr>
          <w:rFonts w:ascii="Times New Roman" w:hAnsi="Times New Roman" w:cs="Times New Roman"/>
          <w:sz w:val="24"/>
          <w:szCs w:val="24"/>
        </w:rPr>
        <w:t>Агент</w:t>
      </w:r>
      <w:r w:rsidRPr="00964D3A">
        <w:rPr>
          <w:rFonts w:ascii="Times New Roman" w:hAnsi="Times New Roman" w:cs="Times New Roman"/>
          <w:sz w:val="24"/>
          <w:szCs w:val="24"/>
        </w:rPr>
        <w:t>, г-жа Р. Николова от Министерството на правосъдието;</w:t>
      </w:r>
    </w:p>
    <w:p w14:paraId="31D42D91" w14:textId="27BE419E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становищата</w:t>
      </w:r>
      <w:r w:rsidRPr="00964D3A">
        <w:rPr>
          <w:rFonts w:ascii="Times New Roman" w:hAnsi="Times New Roman" w:cs="Times New Roman"/>
          <w:sz w:val="24"/>
          <w:szCs w:val="24"/>
        </w:rPr>
        <w:t xml:space="preserve"> на страните;</w:t>
      </w:r>
    </w:p>
    <w:p w14:paraId="33E4CFB2" w14:textId="71244660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D3A">
        <w:rPr>
          <w:rFonts w:ascii="Times New Roman" w:hAnsi="Times New Roman" w:cs="Times New Roman"/>
          <w:sz w:val="24"/>
          <w:szCs w:val="24"/>
        </w:rPr>
        <w:t>след като проведе закрито заседание на 30 януари 2025 г,</w:t>
      </w:r>
    </w:p>
    <w:p w14:paraId="6C00A618" w14:textId="125DABA7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D3A">
        <w:rPr>
          <w:rFonts w:ascii="Times New Roman" w:hAnsi="Times New Roman" w:cs="Times New Roman"/>
          <w:sz w:val="24"/>
          <w:szCs w:val="24"/>
        </w:rPr>
        <w:t>Произнася следното решение, прието на същата дата:</w:t>
      </w:r>
    </w:p>
    <w:p w14:paraId="3AAE60C9" w14:textId="77777777" w:rsid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0DD07" w14:textId="2E8EE32F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D3A">
        <w:rPr>
          <w:rFonts w:ascii="Times New Roman" w:hAnsi="Times New Roman" w:cs="Times New Roman"/>
          <w:sz w:val="24"/>
          <w:szCs w:val="24"/>
        </w:rPr>
        <w:t>ПРЕДМЕТ НА ДЕЛОТО</w:t>
      </w:r>
    </w:p>
    <w:p w14:paraId="065C4E8E" w14:textId="00EA7747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Първият жалбоподател (вж. приложението) е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тунизийски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гражданин, а вторият и третият жалбоподател - неговата дъщеря и майката на детето - са български граждани. Делото се отнася до извеждането на първия жалбоподател от България, където той е имал постоянно местожителство, и разделянето му с другите двама жалбоподатели.</w:t>
      </w:r>
    </w:p>
    <w:p w14:paraId="1E3E5E8D" w14:textId="02E008C2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964D3A">
        <w:rPr>
          <w:rFonts w:ascii="Times New Roman" w:hAnsi="Times New Roman" w:cs="Times New Roman"/>
          <w:sz w:val="24"/>
          <w:szCs w:val="24"/>
        </w:rPr>
        <w:t>В началото на 2018 г. първият жалбоподател пътува до Сърбия. След завръщането му на 1 февруари 2018 г. му е отказано влизане в България, като му е предоставен стандартен формуляр за отказ</w:t>
      </w:r>
      <w:r w:rsidR="00CB5906">
        <w:rPr>
          <w:rFonts w:ascii="Times New Roman" w:hAnsi="Times New Roman" w:cs="Times New Roman"/>
          <w:sz w:val="24"/>
          <w:szCs w:val="24"/>
        </w:rPr>
        <w:t xml:space="preserve">. </w:t>
      </w:r>
      <w:r w:rsidR="00CB5906" w:rsidRPr="00964D3A">
        <w:rPr>
          <w:rFonts w:ascii="Times New Roman" w:hAnsi="Times New Roman" w:cs="Times New Roman"/>
          <w:sz w:val="24"/>
          <w:szCs w:val="24"/>
        </w:rPr>
        <w:t>Документ</w:t>
      </w:r>
      <w:r w:rsidR="00CB5906">
        <w:rPr>
          <w:rFonts w:ascii="Times New Roman" w:hAnsi="Times New Roman" w:cs="Times New Roman"/>
          <w:sz w:val="24"/>
          <w:szCs w:val="24"/>
        </w:rPr>
        <w:t xml:space="preserve">ът съдържал </w:t>
      </w:r>
      <w:r w:rsidRPr="00964D3A">
        <w:rPr>
          <w:rFonts w:ascii="Times New Roman" w:hAnsi="Times New Roman" w:cs="Times New Roman"/>
          <w:sz w:val="24"/>
          <w:szCs w:val="24"/>
        </w:rPr>
        <w:t xml:space="preserve">два реда: единият от тях гласял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лице, за което е подаден сигнал с цел отказ за влизане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, а другият се отнасял за лице, което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 счита за заплаха за обществения ред, вътрешната сигурност, общественото здраве или международните отношения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>.</w:t>
      </w:r>
    </w:p>
    <w:p w14:paraId="59BE0D34" w14:textId="70240484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="004A271E">
        <w:rPr>
          <w:rFonts w:ascii="Times New Roman" w:hAnsi="Times New Roman" w:cs="Times New Roman"/>
          <w:sz w:val="24"/>
          <w:szCs w:val="24"/>
        </w:rPr>
        <w:t>Процесуалният</w:t>
      </w:r>
      <w:r w:rsidRPr="00964D3A">
        <w:rPr>
          <w:rFonts w:ascii="Times New Roman" w:hAnsi="Times New Roman" w:cs="Times New Roman"/>
          <w:sz w:val="24"/>
          <w:szCs w:val="24"/>
        </w:rPr>
        <w:t xml:space="preserve"> представител </w:t>
      </w:r>
      <w:r w:rsidR="00902C24">
        <w:rPr>
          <w:rFonts w:ascii="Times New Roman" w:hAnsi="Times New Roman" w:cs="Times New Roman"/>
          <w:sz w:val="24"/>
          <w:szCs w:val="24"/>
        </w:rPr>
        <w:t xml:space="preserve">на </w:t>
      </w:r>
      <w:r w:rsidRPr="00964D3A">
        <w:rPr>
          <w:rFonts w:ascii="Times New Roman" w:hAnsi="Times New Roman" w:cs="Times New Roman"/>
          <w:sz w:val="24"/>
          <w:szCs w:val="24"/>
        </w:rPr>
        <w:t xml:space="preserve">първия жалбоподател </w:t>
      </w:r>
      <w:r w:rsidR="00902C24">
        <w:rPr>
          <w:rFonts w:ascii="Times New Roman" w:hAnsi="Times New Roman" w:cs="Times New Roman"/>
          <w:sz w:val="24"/>
          <w:szCs w:val="24"/>
        </w:rPr>
        <w:t>обжалва</w:t>
      </w:r>
      <w:r w:rsidRPr="00964D3A">
        <w:rPr>
          <w:rFonts w:ascii="Times New Roman" w:hAnsi="Times New Roman" w:cs="Times New Roman"/>
          <w:sz w:val="24"/>
          <w:szCs w:val="24"/>
        </w:rPr>
        <w:t xml:space="preserve"> горепосочения отказ. В </w:t>
      </w:r>
      <w:r w:rsidR="00902C24">
        <w:rPr>
          <w:rFonts w:ascii="Times New Roman" w:hAnsi="Times New Roman" w:cs="Times New Roman"/>
          <w:sz w:val="24"/>
          <w:szCs w:val="24"/>
        </w:rPr>
        <w:t>хо</w:t>
      </w:r>
      <w:r w:rsidR="004A271E">
        <w:rPr>
          <w:rFonts w:ascii="Times New Roman" w:hAnsi="Times New Roman" w:cs="Times New Roman"/>
          <w:sz w:val="24"/>
          <w:szCs w:val="24"/>
        </w:rPr>
        <w:t>д</w:t>
      </w:r>
      <w:r w:rsidR="00902C24">
        <w:rPr>
          <w:rFonts w:ascii="Times New Roman" w:hAnsi="Times New Roman" w:cs="Times New Roman"/>
          <w:sz w:val="24"/>
          <w:szCs w:val="24"/>
        </w:rPr>
        <w:t>а на съдебното</w:t>
      </w:r>
      <w:r w:rsidR="00902C24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производство граничната полиция обяснява, че е действала въз основа на решение на Държавна агенция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Национална сигурност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(наричана по-нататък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ДАНС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) от 1 февруари 2018 г., с което на първия жалбоподател е наложена забрана за влизане за срок от пет години с мотива, че представлява заплаха за националната сигурност. Отказът за влизане е потвърден с решение на Административен съд София-област от 29 октомври 2018 г. с мотива, че граничната полиция е </w:t>
      </w:r>
      <w:r w:rsidR="004A271E">
        <w:rPr>
          <w:rFonts w:ascii="Times New Roman" w:hAnsi="Times New Roman" w:cs="Times New Roman"/>
          <w:sz w:val="24"/>
          <w:szCs w:val="24"/>
        </w:rPr>
        <w:t>действала при обвързана компетентност</w:t>
      </w:r>
      <w:r w:rsidRPr="00964D3A">
        <w:rPr>
          <w:rFonts w:ascii="Times New Roman" w:hAnsi="Times New Roman" w:cs="Times New Roman"/>
          <w:sz w:val="24"/>
          <w:szCs w:val="24"/>
        </w:rPr>
        <w:t xml:space="preserve"> след решението на ДАНС.</w:t>
      </w:r>
    </w:p>
    <w:p w14:paraId="6B0D76C1" w14:textId="348C05B6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r w:rsidRPr="00964D3A">
        <w:rPr>
          <w:rFonts w:ascii="Times New Roman" w:hAnsi="Times New Roman" w:cs="Times New Roman"/>
          <w:sz w:val="24"/>
          <w:szCs w:val="24"/>
        </w:rPr>
        <w:t>Решението на ДАНС е връчено на представителя на първия жалбоподател на 31 юли 2018 г.</w:t>
      </w:r>
      <w:r w:rsidR="00497389">
        <w:rPr>
          <w:rFonts w:ascii="Times New Roman" w:hAnsi="Times New Roman" w:cs="Times New Roman"/>
          <w:sz w:val="24"/>
          <w:szCs w:val="24"/>
        </w:rPr>
        <w:t>,</w:t>
      </w:r>
      <w:r w:rsidRPr="00964D3A">
        <w:rPr>
          <w:rFonts w:ascii="Times New Roman" w:hAnsi="Times New Roman" w:cs="Times New Roman"/>
          <w:sz w:val="24"/>
          <w:szCs w:val="24"/>
        </w:rPr>
        <w:t xml:space="preserve"> той е поискал копие, след като е научил за него в рамките на горепосоченото производство. Решението не съдържало конкретни мотиви, които да обосноват извода, че жалбоподателят представлява заплаха за националната сигурност, като вместо това </w:t>
      </w:r>
      <w:r w:rsidR="00AD3B20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AD3B20">
        <w:rPr>
          <w:rFonts w:ascii="Times New Roman" w:hAnsi="Times New Roman" w:cs="Times New Roman"/>
          <w:sz w:val="24"/>
          <w:szCs w:val="24"/>
        </w:rPr>
        <w:t>иамло</w:t>
      </w:r>
      <w:proofErr w:type="spellEnd"/>
      <w:r w:rsidR="00AD3B20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позовава</w:t>
      </w:r>
      <w:r w:rsidR="00AD3B20">
        <w:rPr>
          <w:rFonts w:ascii="Times New Roman" w:hAnsi="Times New Roman" w:cs="Times New Roman"/>
          <w:sz w:val="24"/>
          <w:szCs w:val="24"/>
        </w:rPr>
        <w:t>не</w:t>
      </w:r>
      <w:r w:rsidRPr="00964D3A">
        <w:rPr>
          <w:rFonts w:ascii="Times New Roman" w:hAnsi="Times New Roman" w:cs="Times New Roman"/>
          <w:sz w:val="24"/>
          <w:szCs w:val="24"/>
        </w:rPr>
        <w:t xml:space="preserve"> на класифициран документ, наречен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. Това </w:t>
      </w:r>
      <w:r w:rsidRPr="00964D3A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междувременно е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разсекретено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и е представено от правителството (вж. по-долу).</w:t>
      </w:r>
    </w:p>
    <w:p w14:paraId="7E91B568" w14:textId="492FF142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</w:t>
      </w:r>
      <w:r w:rsidRPr="00964D3A">
        <w:rPr>
          <w:rFonts w:ascii="Times New Roman" w:hAnsi="Times New Roman" w:cs="Times New Roman"/>
          <w:sz w:val="24"/>
          <w:szCs w:val="24"/>
        </w:rPr>
        <w:t xml:space="preserve">След като получава копие от решението на ДАНС, представителят на първия жалбоподател подава молба за съдебен контрол, но Върховният административен съд обявява молбата за просрочена с окончателно решение от 6 март 2019 г. Установено е, че четиринадесетдневният срок за оспорване на решението е започнал да тече на 1 февруари 2018 г., когато жалбоподателят е бил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устно уведомен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за него</w:t>
      </w:r>
      <w:r w:rsidR="00AD3B20">
        <w:rPr>
          <w:rFonts w:ascii="Times New Roman" w:hAnsi="Times New Roman" w:cs="Times New Roman"/>
          <w:sz w:val="24"/>
          <w:szCs w:val="24"/>
        </w:rPr>
        <w:t>, като</w:t>
      </w:r>
      <w:r w:rsidRPr="00964D3A">
        <w:rPr>
          <w:rFonts w:ascii="Times New Roman" w:hAnsi="Times New Roman" w:cs="Times New Roman"/>
          <w:sz w:val="24"/>
          <w:szCs w:val="24"/>
        </w:rPr>
        <w:t xml:space="preserve"> тази констатация очевидно се отнася до стандартния формуляр за отказ, предоставен на жалбоподателя на границата (вж. </w:t>
      </w:r>
      <w:r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Pr="00964D3A">
        <w:rPr>
          <w:rFonts w:ascii="Times New Roman" w:hAnsi="Times New Roman" w:cs="Times New Roman"/>
          <w:sz w:val="24"/>
          <w:szCs w:val="24"/>
        </w:rPr>
        <w:t>2 по-горе). Според Върховния административен съд жалбоподателят е бил валидно информиран за решението на ДАНС по този начин, в съответствие с чл</w:t>
      </w:r>
      <w:r w:rsidR="00AD3B20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61</w:t>
      </w:r>
      <w:r w:rsidR="00AD3B20">
        <w:rPr>
          <w:rFonts w:ascii="Times New Roman" w:hAnsi="Times New Roman" w:cs="Times New Roman"/>
          <w:sz w:val="24"/>
          <w:szCs w:val="24"/>
        </w:rPr>
        <w:t>, ал.</w:t>
      </w:r>
      <w:r w:rsidRPr="00964D3A">
        <w:rPr>
          <w:rFonts w:ascii="Times New Roman" w:hAnsi="Times New Roman" w:cs="Times New Roman"/>
          <w:sz w:val="24"/>
          <w:szCs w:val="24"/>
        </w:rPr>
        <w:t xml:space="preserve"> 2 от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кодекс. </w:t>
      </w:r>
      <w:r w:rsidR="00AD3B20">
        <w:rPr>
          <w:rFonts w:ascii="Times New Roman" w:hAnsi="Times New Roman" w:cs="Times New Roman"/>
          <w:sz w:val="24"/>
          <w:szCs w:val="24"/>
        </w:rPr>
        <w:t xml:space="preserve">Предвид </w:t>
      </w:r>
      <w:r w:rsidRPr="00964D3A">
        <w:rPr>
          <w:rFonts w:ascii="Times New Roman" w:hAnsi="Times New Roman" w:cs="Times New Roman"/>
          <w:sz w:val="24"/>
          <w:szCs w:val="24"/>
        </w:rPr>
        <w:t xml:space="preserve"> формулир</w:t>
      </w:r>
      <w:r w:rsidR="00AD3B20">
        <w:rPr>
          <w:rFonts w:ascii="Times New Roman" w:hAnsi="Times New Roman" w:cs="Times New Roman"/>
          <w:sz w:val="24"/>
          <w:szCs w:val="24"/>
        </w:rPr>
        <w:t>овката на</w:t>
      </w:r>
      <w:r w:rsidRPr="00964D3A">
        <w:rPr>
          <w:rFonts w:ascii="Times New Roman" w:hAnsi="Times New Roman" w:cs="Times New Roman"/>
          <w:sz w:val="24"/>
          <w:szCs w:val="24"/>
        </w:rPr>
        <w:t xml:space="preserve"> тази разпоредба </w:t>
      </w:r>
      <w:r w:rsidR="00AD3B20">
        <w:rPr>
          <w:rFonts w:ascii="Times New Roman" w:hAnsi="Times New Roman" w:cs="Times New Roman"/>
          <w:sz w:val="24"/>
          <w:szCs w:val="24"/>
        </w:rPr>
        <w:t xml:space="preserve">към процесния момент </w:t>
      </w:r>
      <w:r w:rsidRPr="00964D3A">
        <w:rPr>
          <w:rFonts w:ascii="Times New Roman" w:hAnsi="Times New Roman" w:cs="Times New Roman"/>
          <w:sz w:val="24"/>
          <w:szCs w:val="24"/>
        </w:rPr>
        <w:t xml:space="preserve">е </w:t>
      </w:r>
      <w:r w:rsidR="00AD3B20">
        <w:rPr>
          <w:rFonts w:ascii="Times New Roman" w:hAnsi="Times New Roman" w:cs="Times New Roman"/>
          <w:sz w:val="24"/>
          <w:szCs w:val="24"/>
        </w:rPr>
        <w:t xml:space="preserve"> било възможно </w:t>
      </w:r>
      <w:r w:rsidRPr="00964D3A">
        <w:rPr>
          <w:rFonts w:ascii="Times New Roman" w:hAnsi="Times New Roman" w:cs="Times New Roman"/>
          <w:sz w:val="24"/>
          <w:szCs w:val="24"/>
        </w:rPr>
        <w:t xml:space="preserve">устно уведомяване на заинтересованите страни за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административ</w:t>
      </w:r>
      <w:r w:rsidR="00AD3B20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AD3B20">
        <w:rPr>
          <w:rFonts w:ascii="Times New Roman" w:hAnsi="Times New Roman" w:cs="Times New Roman"/>
          <w:sz w:val="24"/>
          <w:szCs w:val="24"/>
        </w:rPr>
        <w:t xml:space="preserve"> акт</w:t>
      </w:r>
      <w:r w:rsidRPr="00964D3A">
        <w:rPr>
          <w:rFonts w:ascii="Times New Roman" w:hAnsi="Times New Roman" w:cs="Times New Roman"/>
          <w:sz w:val="24"/>
          <w:szCs w:val="24"/>
        </w:rPr>
        <w:t xml:space="preserve"> (вж. повече в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24 по-долу).</w:t>
      </w:r>
    </w:p>
    <w:p w14:paraId="36E95B2E" w14:textId="5E99654B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Жалбоподателите се оплакват, че извеждането на първия от тях от територията на България е било неоправдано и е </w:t>
      </w:r>
      <w:r w:rsidR="00CB5906">
        <w:rPr>
          <w:rFonts w:ascii="Times New Roman" w:hAnsi="Times New Roman" w:cs="Times New Roman"/>
          <w:sz w:val="24"/>
          <w:szCs w:val="24"/>
        </w:rPr>
        <w:t xml:space="preserve">извършено в </w:t>
      </w:r>
      <w:r w:rsidRPr="00964D3A">
        <w:rPr>
          <w:rFonts w:ascii="Times New Roman" w:hAnsi="Times New Roman" w:cs="Times New Roman"/>
          <w:sz w:val="24"/>
          <w:szCs w:val="24"/>
        </w:rPr>
        <w:t>наруш</w:t>
      </w:r>
      <w:r w:rsidR="00CB5906">
        <w:rPr>
          <w:rFonts w:ascii="Times New Roman" w:hAnsi="Times New Roman" w:cs="Times New Roman"/>
          <w:sz w:val="24"/>
          <w:szCs w:val="24"/>
        </w:rPr>
        <w:t>ение на</w:t>
      </w:r>
      <w:bookmarkStart w:id="0" w:name="_GoBack"/>
      <w:bookmarkEnd w:id="0"/>
      <w:r w:rsidRPr="00964D3A">
        <w:rPr>
          <w:rFonts w:ascii="Times New Roman" w:hAnsi="Times New Roman" w:cs="Times New Roman"/>
          <w:sz w:val="24"/>
          <w:szCs w:val="24"/>
        </w:rPr>
        <w:t xml:space="preserve"> съвместния им семеен живот. Освен това те се оплакват по чл</w:t>
      </w:r>
      <w:r w:rsidR="00AD3B20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13 от Конвенцията във връзка с чл</w:t>
      </w:r>
      <w:r w:rsidR="00AD3B20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8 от липсата на ефективни вътрешноправни средства за защита.</w:t>
      </w:r>
    </w:p>
    <w:p w14:paraId="62EAEAFF" w14:textId="77777777" w:rsid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BCC0D" w14:textId="02B488A6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D3A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964D3A">
        <w:rPr>
          <w:rFonts w:ascii="Times New Roman" w:hAnsi="Times New Roman" w:cs="Times New Roman"/>
          <w:sz w:val="24"/>
          <w:szCs w:val="24"/>
        </w:rPr>
        <w:t xml:space="preserve"> НА СЪДА</w:t>
      </w:r>
    </w:p>
    <w:p w14:paraId="29AFEE7C" w14:textId="56B7CA6F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5052">
        <w:rPr>
          <w:rFonts w:ascii="Times New Roman" w:hAnsi="Times New Roman" w:cs="Times New Roman"/>
          <w:sz w:val="24"/>
          <w:szCs w:val="24"/>
        </w:rPr>
        <w:t xml:space="preserve">. </w:t>
      </w:r>
      <w:r w:rsidRPr="00964D3A">
        <w:rPr>
          <w:rFonts w:ascii="Times New Roman" w:hAnsi="Times New Roman" w:cs="Times New Roman"/>
          <w:sz w:val="24"/>
          <w:szCs w:val="24"/>
        </w:rPr>
        <w:t>ДОПУСТИМОСТ</w:t>
      </w:r>
    </w:p>
    <w:p w14:paraId="5D5CC3C4" w14:textId="46D0D612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D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Правителството </w:t>
      </w:r>
      <w:r w:rsidR="002525E4">
        <w:rPr>
          <w:rFonts w:ascii="Times New Roman" w:hAnsi="Times New Roman" w:cs="Times New Roman"/>
          <w:sz w:val="24"/>
          <w:szCs w:val="24"/>
        </w:rPr>
        <w:t xml:space="preserve">оспорва, че </w:t>
      </w:r>
      <w:r w:rsidRPr="00964D3A">
        <w:rPr>
          <w:rFonts w:ascii="Times New Roman" w:hAnsi="Times New Roman" w:cs="Times New Roman"/>
          <w:sz w:val="24"/>
          <w:szCs w:val="24"/>
        </w:rPr>
        <w:t xml:space="preserve"> третата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жалбоподателка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е подписала валидно от свое име и от името на дъщеря си формуляра за упълномощаване, представен с формуляра </w:t>
      </w:r>
      <w:r w:rsidR="002525E4">
        <w:rPr>
          <w:rFonts w:ascii="Times New Roman" w:hAnsi="Times New Roman" w:cs="Times New Roman"/>
          <w:sz w:val="24"/>
          <w:szCs w:val="24"/>
        </w:rPr>
        <w:t>на жалбата</w:t>
      </w:r>
      <w:r w:rsidRPr="00964D3A">
        <w:rPr>
          <w:rFonts w:ascii="Times New Roman" w:hAnsi="Times New Roman" w:cs="Times New Roman"/>
          <w:sz w:val="24"/>
          <w:szCs w:val="24"/>
        </w:rPr>
        <w:t xml:space="preserve">, тъй като подписът изглеждаше различен от този в личната ѝ карта. Въпреки това Съдът приема в това отношение представената в отговор нотариално заверена декларация на третата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жалбоподателка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в смисъл, че тя действително е подписала формуляра за упълномощаване.</w:t>
      </w:r>
    </w:p>
    <w:p w14:paraId="4ACF234C" w14:textId="46E342E8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Правителството </w:t>
      </w:r>
      <w:r w:rsidR="002525E4">
        <w:rPr>
          <w:rFonts w:ascii="Times New Roman" w:hAnsi="Times New Roman" w:cs="Times New Roman"/>
          <w:sz w:val="24"/>
          <w:szCs w:val="24"/>
        </w:rPr>
        <w:t>посочва</w:t>
      </w:r>
      <w:r w:rsidRPr="00964D3A">
        <w:rPr>
          <w:rFonts w:ascii="Times New Roman" w:hAnsi="Times New Roman" w:cs="Times New Roman"/>
          <w:sz w:val="24"/>
          <w:szCs w:val="24"/>
        </w:rPr>
        <w:t xml:space="preserve">, че жалбоподателите не са </w:t>
      </w:r>
      <w:r w:rsidR="002525E4">
        <w:rPr>
          <w:rFonts w:ascii="Times New Roman" w:hAnsi="Times New Roman" w:cs="Times New Roman"/>
          <w:sz w:val="24"/>
          <w:szCs w:val="24"/>
        </w:rPr>
        <w:t>имали</w:t>
      </w:r>
      <w:r w:rsidRPr="00964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семеен живот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по смисъла на чл</w:t>
      </w:r>
      <w:r w:rsidR="002525E4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8. Аргументът се основава на фактическите констатации в предложението, посочени в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4 по-горе. Според този документ, след като пристига в България през 2006 г. и за да получи разрешение за пребиваване, първият жалбоподател се е оженил за българка, с която никога не се е развел, въпреки че бракът е бил фиктивен. Той никога не е </w:t>
      </w:r>
      <w:r w:rsidR="002525E4">
        <w:rPr>
          <w:rFonts w:ascii="Times New Roman" w:hAnsi="Times New Roman" w:cs="Times New Roman"/>
          <w:sz w:val="24"/>
          <w:szCs w:val="24"/>
        </w:rPr>
        <w:t>съжителствал</w:t>
      </w:r>
      <w:r w:rsidR="002525E4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с втория и третия жалбоподател и не се е интересувал от детето им, </w:t>
      </w:r>
      <w:r w:rsidR="002525E4">
        <w:rPr>
          <w:rFonts w:ascii="Times New Roman" w:hAnsi="Times New Roman" w:cs="Times New Roman"/>
          <w:sz w:val="24"/>
          <w:szCs w:val="24"/>
        </w:rPr>
        <w:t xml:space="preserve">тъй </w:t>
      </w:r>
      <w:r w:rsidRPr="00964D3A">
        <w:rPr>
          <w:rFonts w:ascii="Times New Roman" w:hAnsi="Times New Roman" w:cs="Times New Roman"/>
          <w:sz w:val="24"/>
          <w:szCs w:val="24"/>
        </w:rPr>
        <w:t xml:space="preserve">като то е момиче, а той е консервативен мюсюлманин. След раждането на детето през 2010 г. той първоначално е отказал да го припознае, докато майката не се  съгласила да </w:t>
      </w:r>
      <w:r w:rsidR="002525E4">
        <w:rPr>
          <w:rFonts w:ascii="Times New Roman" w:hAnsi="Times New Roman" w:cs="Times New Roman"/>
          <w:sz w:val="24"/>
          <w:szCs w:val="24"/>
        </w:rPr>
        <w:t>про</w:t>
      </w:r>
      <w:r w:rsidRPr="00964D3A">
        <w:rPr>
          <w:rFonts w:ascii="Times New Roman" w:hAnsi="Times New Roman" w:cs="Times New Roman"/>
          <w:sz w:val="24"/>
          <w:szCs w:val="24"/>
        </w:rPr>
        <w:t xml:space="preserve">мени името </w:t>
      </w:r>
      <w:r w:rsidR="002525E4">
        <w:rPr>
          <w:rFonts w:ascii="Times New Roman" w:hAnsi="Times New Roman" w:cs="Times New Roman"/>
          <w:sz w:val="24"/>
          <w:szCs w:val="24"/>
        </w:rPr>
        <w:t>й</w:t>
      </w:r>
      <w:r w:rsidR="002525E4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с мюсюлманско. Той никога не е допринасял финансово за отглеждането на втората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жалбоподателка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. Третата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жалбоподателка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е живяла с родителите си. Семейството ѝ имало отрицателно мнение за първия жалбоподател и не желаело да общува с него. В някакъв момент първият жалбоподател се е обвързал с друга жена в Тунис, която е възнамерявал да доведе в България.</w:t>
      </w:r>
    </w:p>
    <w:p w14:paraId="078A066F" w14:textId="110BD62F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В първоначалната си молба </w:t>
      </w:r>
      <w:r>
        <w:rPr>
          <w:rFonts w:ascii="Times New Roman" w:hAnsi="Times New Roman" w:cs="Times New Roman"/>
          <w:sz w:val="24"/>
          <w:szCs w:val="24"/>
        </w:rPr>
        <w:t>жалбоподателите</w:t>
      </w:r>
      <w:r w:rsidRPr="00964D3A">
        <w:rPr>
          <w:rFonts w:ascii="Times New Roman" w:hAnsi="Times New Roman" w:cs="Times New Roman"/>
          <w:sz w:val="24"/>
          <w:szCs w:val="24"/>
        </w:rPr>
        <w:t xml:space="preserve"> посочват, че първият и третият от тях са били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във фактическо съжителство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. След като </w:t>
      </w:r>
      <w:r w:rsidR="002525E4">
        <w:rPr>
          <w:rFonts w:ascii="Times New Roman" w:hAnsi="Times New Roman" w:cs="Times New Roman"/>
          <w:sz w:val="24"/>
          <w:szCs w:val="24"/>
        </w:rPr>
        <w:t>п</w:t>
      </w:r>
      <w:r w:rsidRPr="00964D3A">
        <w:rPr>
          <w:rFonts w:ascii="Times New Roman" w:hAnsi="Times New Roman" w:cs="Times New Roman"/>
          <w:sz w:val="24"/>
          <w:szCs w:val="24"/>
        </w:rPr>
        <w:t xml:space="preserve">равителството представя своите становища по-горе, </w:t>
      </w:r>
      <w:r w:rsidR="002525E4">
        <w:rPr>
          <w:rFonts w:ascii="Times New Roman" w:hAnsi="Times New Roman" w:cs="Times New Roman"/>
          <w:sz w:val="24"/>
          <w:szCs w:val="24"/>
        </w:rPr>
        <w:t>те посочват</w:t>
      </w:r>
      <w:r w:rsidRPr="00964D3A">
        <w:rPr>
          <w:rFonts w:ascii="Times New Roman" w:hAnsi="Times New Roman" w:cs="Times New Roman"/>
          <w:sz w:val="24"/>
          <w:szCs w:val="24"/>
        </w:rPr>
        <w:t xml:space="preserve">, че са се запознали през 2009 г., но се разделили няколко месеца по-късно, когато третата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жалбоподателка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вече е била бременна. Те се събрали отново през 2012 г. По думите им те са имали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трудни периоди на раздяла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. През 2009 г. </w:t>
      </w:r>
      <w:r w:rsidRPr="00964D3A">
        <w:rPr>
          <w:rFonts w:ascii="Times New Roman" w:hAnsi="Times New Roman" w:cs="Times New Roman"/>
          <w:sz w:val="24"/>
          <w:szCs w:val="24"/>
        </w:rPr>
        <w:lastRenderedPageBreak/>
        <w:t xml:space="preserve">те са живели заедно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5-6 месеца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и през цялото време са споделяли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взаимно уважение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. Първият жалбоподател се е опитал да убеди официалната си съпруга да се съгласи на развод, но тя е поискала от него да плати 3 000 евро (EUR). Историите за годеж с друга жена в Тунис са били лъжи, разказани на третия жалбоподател от хора, които не го харесват. Що се отнася до втората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жалбоподателка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>, още от раждането ѝ през 2010 г. първ</w:t>
      </w:r>
      <w:r>
        <w:rPr>
          <w:rFonts w:ascii="Times New Roman" w:hAnsi="Times New Roman" w:cs="Times New Roman"/>
          <w:sz w:val="24"/>
          <w:szCs w:val="24"/>
        </w:rPr>
        <w:t>ият жалбоподател присъствал в живота ѝ и допринасял</w:t>
      </w:r>
      <w:r w:rsidRPr="00964D3A">
        <w:rPr>
          <w:rFonts w:ascii="Times New Roman" w:hAnsi="Times New Roman" w:cs="Times New Roman"/>
          <w:sz w:val="24"/>
          <w:szCs w:val="24"/>
        </w:rPr>
        <w:t xml:space="preserve"> финансово за отглеждането ѝ. Връзката им между баща и дъщеря продължила и след неговото заминаване от България, а втората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жалбоподателка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посетила Тунис през 2023 г. В подкрепа на последните твърдения жалбоподател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964D3A">
        <w:rPr>
          <w:rFonts w:ascii="Times New Roman" w:hAnsi="Times New Roman" w:cs="Times New Roman"/>
          <w:sz w:val="24"/>
          <w:szCs w:val="24"/>
        </w:rPr>
        <w:t xml:space="preserve"> представят снимки, на които първ</w:t>
      </w:r>
      <w:r>
        <w:rPr>
          <w:rFonts w:ascii="Times New Roman" w:hAnsi="Times New Roman" w:cs="Times New Roman"/>
          <w:sz w:val="24"/>
          <w:szCs w:val="24"/>
        </w:rPr>
        <w:t>ият</w:t>
      </w:r>
      <w:r w:rsidRPr="00964D3A">
        <w:rPr>
          <w:rFonts w:ascii="Times New Roman" w:hAnsi="Times New Roman" w:cs="Times New Roman"/>
          <w:sz w:val="24"/>
          <w:szCs w:val="24"/>
        </w:rPr>
        <w:t xml:space="preserve"> и втор</w:t>
      </w:r>
      <w:r>
        <w:rPr>
          <w:rFonts w:ascii="Times New Roman" w:hAnsi="Times New Roman" w:cs="Times New Roman"/>
          <w:sz w:val="24"/>
          <w:szCs w:val="24"/>
        </w:rPr>
        <w:t>ият жалбоподатели</w:t>
      </w:r>
      <w:r w:rsidRPr="00964D3A">
        <w:rPr>
          <w:rFonts w:ascii="Times New Roman" w:hAnsi="Times New Roman" w:cs="Times New Roman"/>
          <w:sz w:val="24"/>
          <w:szCs w:val="24"/>
        </w:rPr>
        <w:t xml:space="preserve"> са заедно - в България преди 2018 г. и в Тунис през 2023 г.</w:t>
      </w:r>
    </w:p>
    <w:p w14:paraId="55259269" w14:textId="6EEB8C30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 </w:t>
      </w:r>
      <w:r w:rsidRPr="00964D3A">
        <w:rPr>
          <w:rFonts w:ascii="Times New Roman" w:hAnsi="Times New Roman" w:cs="Times New Roman"/>
          <w:sz w:val="24"/>
          <w:szCs w:val="24"/>
        </w:rPr>
        <w:t xml:space="preserve">Съдът е постановил, че съществуването или несъществуването на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семеен живот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по смисъла на чл</w:t>
      </w:r>
      <w:r w:rsidR="00114D13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8 от Конвенцията е факт</w:t>
      </w:r>
      <w:r w:rsidR="00114D13">
        <w:rPr>
          <w:rFonts w:ascii="Times New Roman" w:hAnsi="Times New Roman" w:cs="Times New Roman"/>
          <w:sz w:val="24"/>
          <w:szCs w:val="24"/>
        </w:rPr>
        <w:t>ически въпрос</w:t>
      </w:r>
      <w:r w:rsidRPr="00964D3A">
        <w:rPr>
          <w:rFonts w:ascii="Times New Roman" w:hAnsi="Times New Roman" w:cs="Times New Roman"/>
          <w:sz w:val="24"/>
          <w:szCs w:val="24"/>
        </w:rPr>
        <w:t xml:space="preserve">, зависещ от реалното съществуване на практика на близки лични връзки (вж. наред с други авторитети, </w:t>
      </w:r>
      <w:r w:rsidRPr="00964D3A">
        <w:rPr>
          <w:rFonts w:ascii="Times New Roman" w:hAnsi="Times New Roman" w:cs="Times New Roman"/>
          <w:i/>
          <w:sz w:val="24"/>
          <w:szCs w:val="24"/>
        </w:rPr>
        <w:t>Л. с/у Нидерландия</w:t>
      </w:r>
      <w:r w:rsidRPr="00964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4D3A">
        <w:rPr>
          <w:rFonts w:ascii="Times New Roman" w:hAnsi="Times New Roman" w:cs="Times New Roman"/>
          <w:sz w:val="24"/>
          <w:szCs w:val="24"/>
        </w:rPr>
        <w:t xml:space="preserve"> 45582/99, § 36, ECHR 2004-IV). Понятието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семейство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в чл</w:t>
      </w:r>
      <w:r w:rsidR="00114D13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8 се отнася до отношения, основани на брака, както и до други фактически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семейни връзки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, когато страните живеят заедно </w:t>
      </w:r>
      <w:r w:rsidR="00114D13">
        <w:rPr>
          <w:rFonts w:ascii="Times New Roman" w:hAnsi="Times New Roman" w:cs="Times New Roman"/>
          <w:sz w:val="24"/>
          <w:szCs w:val="24"/>
        </w:rPr>
        <w:t>без</w:t>
      </w:r>
      <w:r w:rsidR="00114D13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брак или когато други фактори показват, че връзката е имала достатъчно постоянство (вж. решението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Парадисо</w:t>
      </w:r>
      <w:proofErr w:type="spellEnd"/>
      <w:r w:rsidRPr="00964D3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Кампанели</w:t>
      </w:r>
      <w:proofErr w:type="spellEnd"/>
      <w:r w:rsidRPr="00964D3A">
        <w:rPr>
          <w:rFonts w:ascii="Times New Roman" w:hAnsi="Times New Roman" w:cs="Times New Roman"/>
          <w:i/>
          <w:sz w:val="24"/>
          <w:szCs w:val="24"/>
        </w:rPr>
        <w:t xml:space="preserve"> с/у Италия</w:t>
      </w:r>
      <w:r w:rsidRPr="00964D3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ГК</w:t>
      </w:r>
      <w:r w:rsidRPr="00964D3A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4D3A">
        <w:rPr>
          <w:rFonts w:ascii="Times New Roman" w:hAnsi="Times New Roman" w:cs="Times New Roman"/>
          <w:sz w:val="24"/>
          <w:szCs w:val="24"/>
        </w:rPr>
        <w:t xml:space="preserve"> 25358/12, § 140, 24 януари 2017 г.).</w:t>
      </w:r>
    </w:p>
    <w:p w14:paraId="1D6EA7EE" w14:textId="6175C541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В конкретния случай Съдът не е убеден, че първият и третият жалбоподатели са имали съвместен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семеен живот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>, което да оправдава прилагането на чл</w:t>
      </w:r>
      <w:r w:rsidR="00114D13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8. Той отбелязва твърденията на ДАНС, цитирани от </w:t>
      </w:r>
      <w:r w:rsidR="00114D13">
        <w:rPr>
          <w:rFonts w:ascii="Times New Roman" w:hAnsi="Times New Roman" w:cs="Times New Roman"/>
          <w:sz w:val="24"/>
          <w:szCs w:val="24"/>
        </w:rPr>
        <w:t>п</w:t>
      </w:r>
      <w:r w:rsidRPr="00964D3A">
        <w:rPr>
          <w:rFonts w:ascii="Times New Roman" w:hAnsi="Times New Roman" w:cs="Times New Roman"/>
          <w:sz w:val="24"/>
          <w:szCs w:val="24"/>
        </w:rPr>
        <w:t>равителството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8 по-горе), по-специално, че двамата жалбоподатели не са живели заедно, че първият жалбоподател е бил официално женен за друга жена, с която никога не се е развел, и че е бил ангажиран с друга жена в Тунис. Въпреки че не може да приеме тези твърдения за достатъчно доказани, Съдът взема под внимание и обясненията на самите жалбоподатели. Според тях първият и третият жалбоподател са живели заедно само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5-6 месеца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през 2009 г. и макар да се твърди, че са се събрали отново през 2012 г., са имали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трудни периоди на раздяла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. Това, което са споделяли, е било само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взаимно уважение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9 по-горе). Очевидно е също така, че каквито и да са били, отношенията им не са били лесни, визирайки например разногласията им относно името на втория жалбоподател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8 по-горе). От горните съображения не следва, че двамата жалбоподатели са имали връзка с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достатъчно постоянство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10 по-горе), че са били заедно в началото на 2018 г., когато първият жалбоподател е трябвало да напусне България, и че неговото заминаване е довело до разделяне на създадената от тях фактическа семейна единица.</w:t>
      </w:r>
    </w:p>
    <w:p w14:paraId="392D0A83" w14:textId="4F98E58C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Въпреки това Съдът е убеден, че между първия и втория жалбоподател е съществувал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семеен живот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>, въпреки очевидната раздяла между първия и третия жалбоподател. Обясненията и снимките, представени от жалбоподател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964D3A">
        <w:rPr>
          <w:rFonts w:ascii="Times New Roman" w:hAnsi="Times New Roman" w:cs="Times New Roman"/>
          <w:sz w:val="24"/>
          <w:szCs w:val="24"/>
        </w:rPr>
        <w:t xml:space="preserve">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9 по-горе), са достатъчни, за да покажат, че към 2018 г. и след заминаването на първ</w:t>
      </w:r>
      <w:r>
        <w:rPr>
          <w:rFonts w:ascii="Times New Roman" w:hAnsi="Times New Roman" w:cs="Times New Roman"/>
          <w:sz w:val="24"/>
          <w:szCs w:val="24"/>
        </w:rPr>
        <w:t>ия жалбоподател</w:t>
      </w:r>
      <w:r w:rsidRPr="00964D3A">
        <w:rPr>
          <w:rFonts w:ascii="Times New Roman" w:hAnsi="Times New Roman" w:cs="Times New Roman"/>
          <w:sz w:val="24"/>
          <w:szCs w:val="24"/>
        </w:rPr>
        <w:t xml:space="preserve"> от България е съществувала връзка между баща и дъщеря.</w:t>
      </w:r>
    </w:p>
    <w:p w14:paraId="0FF90E26" w14:textId="00A2C4C8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13. </w:t>
      </w:r>
      <w:r w:rsidRPr="00964D3A">
        <w:rPr>
          <w:rFonts w:ascii="Times New Roman" w:hAnsi="Times New Roman" w:cs="Times New Roman"/>
          <w:sz w:val="24"/>
          <w:szCs w:val="24"/>
        </w:rPr>
        <w:t>Следователно Съдът стига до заключението, че защитата по чл</w:t>
      </w:r>
      <w:r w:rsidR="00114D13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8, а впоследствие и по чл</w:t>
      </w:r>
      <w:r w:rsidR="00114D13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13 от Конвенцията, е приложима към отношенията между първия и втория жалбоподател, които са имали и изглежда все още имат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семеен живот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заедно, но не и към отношенията, които биха могли да съществуват между първия и третия жалбоподател по време на заминаването на първия жалбоподател. Това означава, че оплакванията на третия жалбоподател са несъвместими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ratione</w:t>
      </w:r>
      <w:proofErr w:type="spellEnd"/>
      <w:r w:rsidRPr="00964D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materiae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с разпоредбите </w:t>
      </w:r>
      <w:r w:rsidRPr="00964D3A">
        <w:rPr>
          <w:rFonts w:ascii="Times New Roman" w:hAnsi="Times New Roman" w:cs="Times New Roman"/>
          <w:sz w:val="24"/>
          <w:szCs w:val="24"/>
        </w:rPr>
        <w:lastRenderedPageBreak/>
        <w:t>на Конвенцията по смисъла на чл</w:t>
      </w:r>
      <w:r w:rsidR="00114D13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35 § 3 (а) и трябва да бъдат отхвърлени в съответствие с чл</w:t>
      </w:r>
      <w:r w:rsidR="00114D13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35 § 4.</w:t>
      </w:r>
    </w:p>
    <w:p w14:paraId="60A07103" w14:textId="7F63EB71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Освен това правителството </w:t>
      </w:r>
      <w:r w:rsidR="00114D13">
        <w:rPr>
          <w:rFonts w:ascii="Times New Roman" w:hAnsi="Times New Roman" w:cs="Times New Roman"/>
          <w:sz w:val="24"/>
          <w:szCs w:val="24"/>
        </w:rPr>
        <w:t>посочва</w:t>
      </w:r>
      <w:r w:rsidRPr="00964D3A">
        <w:rPr>
          <w:rFonts w:ascii="Times New Roman" w:hAnsi="Times New Roman" w:cs="Times New Roman"/>
          <w:sz w:val="24"/>
          <w:szCs w:val="24"/>
        </w:rPr>
        <w:t xml:space="preserve">, че жалбоподателите са злоупотребили с правото си на индивидуална молба, тъй като във формуляра за молба са представили невярна информация, а именно, че са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във фактическо съжителство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9 по-горе).</w:t>
      </w:r>
    </w:p>
    <w:p w14:paraId="061C7C8D" w14:textId="51EAA5D4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Въпреки това Съдът не разглежда изявлението на жалбоподателите като опит за подвеждане на Съда чрез представяне на невярна информация, а като преувеличение, част от аргумента им за съществуването на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семеен живот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. Такива спорни твърдения сами по себе си не могат да се разглеждат като злоупотреба с правото на индивидуална жалба (вж.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Хоти</w:t>
      </w:r>
      <w:proofErr w:type="spellEnd"/>
      <w:r w:rsidRPr="00964D3A">
        <w:rPr>
          <w:rFonts w:ascii="Times New Roman" w:hAnsi="Times New Roman" w:cs="Times New Roman"/>
          <w:i/>
          <w:sz w:val="24"/>
          <w:szCs w:val="24"/>
        </w:rPr>
        <w:t xml:space="preserve"> с/у Хърватия</w:t>
      </w:r>
      <w:r w:rsidRPr="00964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4D3A">
        <w:rPr>
          <w:rFonts w:ascii="Times New Roman" w:hAnsi="Times New Roman" w:cs="Times New Roman"/>
          <w:sz w:val="24"/>
          <w:szCs w:val="24"/>
        </w:rPr>
        <w:t xml:space="preserve"> 63311/14, § 92, 26 април 2018 г., с допълнителни препратки).</w:t>
      </w:r>
    </w:p>
    <w:p w14:paraId="0DE2D563" w14:textId="374C567F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16.</w:t>
      </w:r>
      <w:r w:rsidRPr="00964D3A">
        <w:rPr>
          <w:rFonts w:ascii="Times New Roman" w:hAnsi="Times New Roman" w:cs="Times New Roman"/>
          <w:sz w:val="24"/>
          <w:szCs w:val="24"/>
        </w:rPr>
        <w:t xml:space="preserve"> Накрая правителството </w:t>
      </w:r>
      <w:r w:rsidR="00114D13">
        <w:rPr>
          <w:rFonts w:ascii="Times New Roman" w:hAnsi="Times New Roman" w:cs="Times New Roman"/>
          <w:sz w:val="24"/>
          <w:szCs w:val="24"/>
        </w:rPr>
        <w:t>посочва, че</w:t>
      </w:r>
      <w:r w:rsidR="00114D13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Съдът </w:t>
      </w:r>
      <w:r w:rsidR="00114D13">
        <w:rPr>
          <w:rFonts w:ascii="Times New Roman" w:hAnsi="Times New Roman" w:cs="Times New Roman"/>
          <w:sz w:val="24"/>
          <w:szCs w:val="24"/>
        </w:rPr>
        <w:t xml:space="preserve">следва </w:t>
      </w:r>
      <w:r w:rsidRPr="00964D3A">
        <w:rPr>
          <w:rFonts w:ascii="Times New Roman" w:hAnsi="Times New Roman" w:cs="Times New Roman"/>
          <w:sz w:val="24"/>
          <w:szCs w:val="24"/>
        </w:rPr>
        <w:t xml:space="preserve">да отхвърли жалбата поради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неизчерпване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на вътрешноправните средства за защита. На първо място, те се позовават на това, че първият жалбоподател не е обжалвал решението на Административен съд София-област от 29 октомври 2018 г.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3 по-горе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964D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fine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>). В това отношение Съдът се съгласява с обясненията на жалбоподателите, че такова обжалване не би могло да представлява ефективно средство за защита, след като е станало ясно, че граничните полицаи са действали в изпълнение на заповед на ДАНС и са били длъжни да издадат оспорвания отказ за влизане.</w:t>
      </w:r>
    </w:p>
    <w:p w14:paraId="5220F83A" w14:textId="15104426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17.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Правителството </w:t>
      </w:r>
      <w:r w:rsidR="00F7602C">
        <w:rPr>
          <w:rFonts w:ascii="Times New Roman" w:hAnsi="Times New Roman" w:cs="Times New Roman"/>
          <w:sz w:val="24"/>
          <w:szCs w:val="24"/>
        </w:rPr>
        <w:t>изтъква</w:t>
      </w:r>
      <w:r w:rsidRPr="00964D3A">
        <w:rPr>
          <w:rFonts w:ascii="Times New Roman" w:hAnsi="Times New Roman" w:cs="Times New Roman"/>
          <w:sz w:val="24"/>
          <w:szCs w:val="24"/>
        </w:rPr>
        <w:t xml:space="preserve">, че първият жалбоподател не е </w:t>
      </w:r>
      <w:proofErr w:type="spellStart"/>
      <w:r w:rsidR="00F7602C">
        <w:rPr>
          <w:rFonts w:ascii="Times New Roman" w:hAnsi="Times New Roman" w:cs="Times New Roman"/>
          <w:sz w:val="24"/>
          <w:szCs w:val="24"/>
        </w:rPr>
        <w:t>обжлавал</w:t>
      </w:r>
      <w:r w:rsidRPr="00964D3A">
        <w:rPr>
          <w:rFonts w:ascii="Times New Roman" w:hAnsi="Times New Roman" w:cs="Times New Roman"/>
          <w:sz w:val="24"/>
          <w:szCs w:val="24"/>
        </w:rPr>
        <w:t>надлежно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решението на ДАНС от 1 февруари 2018 г., тъй като </w:t>
      </w:r>
      <w:r w:rsidR="00F7602C">
        <w:rPr>
          <w:rFonts w:ascii="Times New Roman" w:hAnsi="Times New Roman" w:cs="Times New Roman"/>
          <w:sz w:val="24"/>
          <w:szCs w:val="24"/>
        </w:rPr>
        <w:t>жалбата</w:t>
      </w:r>
      <w:r w:rsidR="00F7602C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му е бил</w:t>
      </w:r>
      <w:r w:rsidR="00F7602C">
        <w:rPr>
          <w:rFonts w:ascii="Times New Roman" w:hAnsi="Times New Roman" w:cs="Times New Roman"/>
          <w:sz w:val="24"/>
          <w:szCs w:val="24"/>
        </w:rPr>
        <w:t>а</w:t>
      </w:r>
      <w:r w:rsidRPr="00964D3A">
        <w:rPr>
          <w:rFonts w:ascii="Times New Roman" w:hAnsi="Times New Roman" w:cs="Times New Roman"/>
          <w:sz w:val="24"/>
          <w:szCs w:val="24"/>
        </w:rPr>
        <w:t xml:space="preserve"> обявен</w:t>
      </w:r>
      <w:r w:rsidR="00F7602C">
        <w:rPr>
          <w:rFonts w:ascii="Times New Roman" w:hAnsi="Times New Roman" w:cs="Times New Roman"/>
          <w:sz w:val="24"/>
          <w:szCs w:val="24"/>
        </w:rPr>
        <w:t>а</w:t>
      </w:r>
      <w:r w:rsidRPr="00964D3A">
        <w:rPr>
          <w:rFonts w:ascii="Times New Roman" w:hAnsi="Times New Roman" w:cs="Times New Roman"/>
          <w:sz w:val="24"/>
          <w:szCs w:val="24"/>
        </w:rPr>
        <w:t xml:space="preserve"> за просрочено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5 по-горе). Последното възражение повдига същите въпроси като тези по съществото на делото, а именно дали на жалбоподателите е била осигурена минимална защита </w:t>
      </w:r>
      <w:r w:rsidR="00F7602C">
        <w:rPr>
          <w:rFonts w:ascii="Times New Roman" w:hAnsi="Times New Roman" w:cs="Times New Roman"/>
          <w:sz w:val="24"/>
          <w:szCs w:val="24"/>
        </w:rPr>
        <w:t>срещу</w:t>
      </w:r>
      <w:r w:rsidR="00F7602C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произвол и справедлив шанс да оспорят твърденията на ДАНС. Съответно Съдът присъединява това възражение към спора по същество.</w:t>
      </w:r>
    </w:p>
    <w:p w14:paraId="55DFAAED" w14:textId="2C132160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18. </w:t>
      </w:r>
      <w:r w:rsidRPr="00964D3A">
        <w:rPr>
          <w:rFonts w:ascii="Times New Roman" w:hAnsi="Times New Roman" w:cs="Times New Roman"/>
          <w:sz w:val="24"/>
          <w:szCs w:val="24"/>
        </w:rPr>
        <w:t>Накрая Съдът отбелязва, че оплакванията на първия и втория жалбоподател не са явно необосновани по смисъла на чл</w:t>
      </w:r>
      <w:r w:rsidR="00F7602C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35 § 3 (а) от Конвенцията или недопустими на друго основание. Следователно те трябва да бъдат обявени за допустими.</w:t>
      </w:r>
    </w:p>
    <w:p w14:paraId="56BAD3D7" w14:textId="77777777" w:rsid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AD287C" w14:textId="0ED17E0F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50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СЪЩЕСТВО</w:t>
      </w:r>
    </w:p>
    <w:p w14:paraId="0DF6BD1F" w14:textId="54EA3A99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Настоящата жалба е подобна на редица предишни дела срещу България, свързани с експулсиране на чужденци по предполагаеми причини, свързани с националната сигурност (вж. например </w:t>
      </w:r>
      <w:r w:rsidR="00F7602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964D3A">
        <w:rPr>
          <w:rFonts w:ascii="Times New Roman" w:hAnsi="Times New Roman" w:cs="Times New Roman"/>
          <w:i/>
          <w:sz w:val="24"/>
          <w:szCs w:val="24"/>
        </w:rPr>
        <w:t>.</w:t>
      </w:r>
      <w:r w:rsidR="00F7602C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964D3A">
        <w:rPr>
          <w:rFonts w:ascii="Times New Roman" w:hAnsi="Times New Roman" w:cs="Times New Roman"/>
          <w:i/>
          <w:sz w:val="24"/>
          <w:szCs w:val="24"/>
        </w:rPr>
        <w:t>. и други с/у България</w:t>
      </w:r>
      <w:r w:rsidRPr="00964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4D3A">
        <w:rPr>
          <w:rFonts w:ascii="Times New Roman" w:hAnsi="Times New Roman" w:cs="Times New Roman"/>
          <w:sz w:val="24"/>
          <w:szCs w:val="24"/>
        </w:rPr>
        <w:t xml:space="preserve"> 1365/07, 24 април 2008 г.;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Каушал</w:t>
      </w:r>
      <w:proofErr w:type="spellEnd"/>
      <w:r w:rsidRPr="00964D3A">
        <w:rPr>
          <w:rFonts w:ascii="Times New Roman" w:hAnsi="Times New Roman" w:cs="Times New Roman"/>
          <w:i/>
          <w:sz w:val="24"/>
          <w:szCs w:val="24"/>
        </w:rPr>
        <w:t xml:space="preserve"> и други с/у България</w:t>
      </w:r>
      <w:r w:rsidRPr="00964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4D3A">
        <w:rPr>
          <w:rFonts w:ascii="Times New Roman" w:hAnsi="Times New Roman" w:cs="Times New Roman"/>
          <w:sz w:val="24"/>
          <w:szCs w:val="24"/>
        </w:rPr>
        <w:t xml:space="preserve"> 1537/08, 2 септември 2010 г.;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Гапаев</w:t>
      </w:r>
      <w:proofErr w:type="spellEnd"/>
      <w:r w:rsidRPr="00964D3A">
        <w:rPr>
          <w:rFonts w:ascii="Times New Roman" w:hAnsi="Times New Roman" w:cs="Times New Roman"/>
          <w:i/>
          <w:sz w:val="24"/>
          <w:szCs w:val="24"/>
        </w:rPr>
        <w:t xml:space="preserve"> и други с/у България</w:t>
      </w:r>
      <w:r w:rsidRPr="00964D3A">
        <w:rPr>
          <w:rFonts w:ascii="Times New Roman" w:hAnsi="Times New Roman" w:cs="Times New Roman"/>
          <w:sz w:val="24"/>
          <w:szCs w:val="24"/>
        </w:rPr>
        <w:t xml:space="preserve"> [Комитет],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4D3A">
        <w:rPr>
          <w:rFonts w:ascii="Times New Roman" w:hAnsi="Times New Roman" w:cs="Times New Roman"/>
          <w:sz w:val="24"/>
          <w:szCs w:val="24"/>
        </w:rPr>
        <w:t xml:space="preserve"> 41887/09, 1 юни 2017 г.;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Боу</w:t>
      </w:r>
      <w:proofErr w:type="spellEnd"/>
      <w:r w:rsidRPr="00964D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4D3A">
        <w:rPr>
          <w:rFonts w:ascii="Times New Roman" w:hAnsi="Times New Roman" w:cs="Times New Roman"/>
          <w:i/>
          <w:sz w:val="24"/>
          <w:szCs w:val="24"/>
        </w:rPr>
        <w:t>Хасун</w:t>
      </w:r>
      <w:proofErr w:type="spellEnd"/>
      <w:r w:rsidRPr="00964D3A">
        <w:rPr>
          <w:rFonts w:ascii="Times New Roman" w:hAnsi="Times New Roman" w:cs="Times New Roman"/>
          <w:i/>
          <w:sz w:val="24"/>
          <w:szCs w:val="24"/>
        </w:rPr>
        <w:t xml:space="preserve"> и други с/у България</w:t>
      </w:r>
      <w:r w:rsidRPr="00964D3A">
        <w:rPr>
          <w:rFonts w:ascii="Times New Roman" w:hAnsi="Times New Roman" w:cs="Times New Roman"/>
          <w:sz w:val="24"/>
          <w:szCs w:val="24"/>
        </w:rPr>
        <w:t xml:space="preserve"> [Комитет],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4D3A">
        <w:rPr>
          <w:rFonts w:ascii="Times New Roman" w:hAnsi="Times New Roman" w:cs="Times New Roman"/>
          <w:sz w:val="24"/>
          <w:szCs w:val="24"/>
        </w:rPr>
        <w:t xml:space="preserve"> 59066/16, 6 октомври 2020 г.).</w:t>
      </w:r>
    </w:p>
    <w:p w14:paraId="4DC1F7D9" w14:textId="55AFDA9C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20. </w:t>
      </w:r>
      <w:r w:rsidRPr="00964D3A">
        <w:rPr>
          <w:rFonts w:ascii="Times New Roman" w:hAnsi="Times New Roman" w:cs="Times New Roman"/>
          <w:sz w:val="24"/>
          <w:szCs w:val="24"/>
        </w:rPr>
        <w:t>В случая правителството посочва, че в предложението на ДАНС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4 по-горе) първият жалбоподател е описан като ислямски екстремист, склонен да извърши терористични актове на територията на България. Жалбоподателите считат тези твърдения за напълно неоснователни.</w:t>
      </w:r>
    </w:p>
    <w:p w14:paraId="254E1DE8" w14:textId="38D6CFFB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21. </w:t>
      </w:r>
      <w:r w:rsidRPr="00964D3A">
        <w:rPr>
          <w:rFonts w:ascii="Times New Roman" w:hAnsi="Times New Roman" w:cs="Times New Roman"/>
          <w:sz w:val="24"/>
          <w:szCs w:val="24"/>
        </w:rPr>
        <w:t xml:space="preserve">Съдът установи по-горе, че първият и вторият жалбоподател са имали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семеен живот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 в България, и освен това установи, че мерките, довели до раздялата им, представляват намеса в правата им по чл</w:t>
      </w:r>
      <w:r w:rsidR="00C14528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8 от Конвенцията.</w:t>
      </w:r>
    </w:p>
    <w:p w14:paraId="40DE15D0" w14:textId="70B06129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22. </w:t>
      </w:r>
      <w:r w:rsidRPr="00964D3A">
        <w:rPr>
          <w:rFonts w:ascii="Times New Roman" w:hAnsi="Times New Roman" w:cs="Times New Roman"/>
          <w:sz w:val="24"/>
          <w:szCs w:val="24"/>
        </w:rPr>
        <w:t>Първото изискване на чл</w:t>
      </w:r>
      <w:r w:rsidR="00C14528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8 § 2 от Конвенцията е тази намеса да бъде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4D3A">
        <w:rPr>
          <w:rFonts w:ascii="Times New Roman" w:hAnsi="Times New Roman" w:cs="Times New Roman"/>
          <w:sz w:val="24"/>
          <w:szCs w:val="24"/>
        </w:rPr>
        <w:t>в съответствие със закона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64D3A">
        <w:rPr>
          <w:rFonts w:ascii="Times New Roman" w:hAnsi="Times New Roman" w:cs="Times New Roman"/>
          <w:sz w:val="24"/>
          <w:szCs w:val="24"/>
        </w:rPr>
        <w:t xml:space="preserve">. В предишни подобни дела Съдът е установил нарушение по </w:t>
      </w:r>
      <w:r w:rsidRPr="00964D3A">
        <w:rPr>
          <w:rFonts w:ascii="Times New Roman" w:hAnsi="Times New Roman" w:cs="Times New Roman"/>
          <w:sz w:val="24"/>
          <w:szCs w:val="24"/>
        </w:rPr>
        <w:lastRenderedPageBreak/>
        <w:t>отношение на това изискване</w:t>
      </w:r>
      <w:r w:rsidR="00C14528">
        <w:rPr>
          <w:rFonts w:ascii="Times New Roman" w:hAnsi="Times New Roman" w:cs="Times New Roman"/>
          <w:sz w:val="24"/>
          <w:szCs w:val="24"/>
        </w:rPr>
        <w:t>,</w:t>
      </w:r>
      <w:r w:rsidRPr="00964D3A">
        <w:rPr>
          <w:rFonts w:ascii="Times New Roman" w:hAnsi="Times New Roman" w:cs="Times New Roman"/>
          <w:sz w:val="24"/>
          <w:szCs w:val="24"/>
        </w:rPr>
        <w:t xml:space="preserve"> с мотива, че на жалбоподателите не е била осигурена достатъчна защита </w:t>
      </w:r>
      <w:r w:rsidR="00C14528">
        <w:rPr>
          <w:rFonts w:ascii="Times New Roman" w:hAnsi="Times New Roman" w:cs="Times New Roman"/>
          <w:sz w:val="24"/>
          <w:szCs w:val="24"/>
        </w:rPr>
        <w:t>срещу</w:t>
      </w:r>
      <w:r w:rsidR="00C14528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произвол, тъй като не им е била дадена реална възможност да оспорят твърденията на службите за сигурност, че представляват заплаха за националната сигурност. На същото основание Съдът </w:t>
      </w:r>
      <w:r w:rsidR="00C14528">
        <w:rPr>
          <w:rFonts w:ascii="Times New Roman" w:hAnsi="Times New Roman" w:cs="Times New Roman"/>
          <w:sz w:val="24"/>
          <w:szCs w:val="24"/>
        </w:rPr>
        <w:t xml:space="preserve">е </w:t>
      </w:r>
      <w:r w:rsidRPr="00964D3A">
        <w:rPr>
          <w:rFonts w:ascii="Times New Roman" w:hAnsi="Times New Roman" w:cs="Times New Roman"/>
          <w:sz w:val="24"/>
          <w:szCs w:val="24"/>
        </w:rPr>
        <w:t>установява</w:t>
      </w:r>
      <w:r w:rsidR="00C14528">
        <w:rPr>
          <w:rFonts w:ascii="Times New Roman" w:hAnsi="Times New Roman" w:cs="Times New Roman"/>
          <w:sz w:val="24"/>
          <w:szCs w:val="24"/>
        </w:rPr>
        <w:t>л</w:t>
      </w:r>
      <w:r w:rsidRPr="00964D3A">
        <w:rPr>
          <w:rFonts w:ascii="Times New Roman" w:hAnsi="Times New Roman" w:cs="Times New Roman"/>
          <w:sz w:val="24"/>
          <w:szCs w:val="24"/>
        </w:rPr>
        <w:t xml:space="preserve"> и нарушение на чл</w:t>
      </w:r>
      <w:r w:rsidR="00C14528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13 от Конвенцията.</w:t>
      </w:r>
    </w:p>
    <w:p w14:paraId="22F79FCF" w14:textId="4C1D652D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23. </w:t>
      </w:r>
      <w:r w:rsidRPr="00964D3A">
        <w:rPr>
          <w:rFonts w:ascii="Times New Roman" w:hAnsi="Times New Roman" w:cs="Times New Roman"/>
          <w:sz w:val="24"/>
          <w:szCs w:val="24"/>
        </w:rPr>
        <w:t>В предишните случаи проблемът е бил свързан с подхода на националните съдилища, които са приемали безусловно твърденията на службите за жалбоподателите. В настоящия случай въпросът е дали на първия жалбоподател изобщо е била дадена някаква смислена възможност да бъде разгледана молбата му за съдебен контрол на решението на ДАНС от 1 февруари 2018 г.</w:t>
      </w:r>
    </w:p>
    <w:p w14:paraId="10BA9A79" w14:textId="5534D1E0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24. </w:t>
      </w:r>
      <w:r w:rsidRPr="00964D3A">
        <w:rPr>
          <w:rFonts w:ascii="Times New Roman" w:hAnsi="Times New Roman" w:cs="Times New Roman"/>
          <w:sz w:val="24"/>
          <w:szCs w:val="24"/>
        </w:rPr>
        <w:t xml:space="preserve">Когато установява, че </w:t>
      </w:r>
      <w:r w:rsidR="00C14528">
        <w:rPr>
          <w:rFonts w:ascii="Times New Roman" w:hAnsi="Times New Roman" w:cs="Times New Roman"/>
          <w:sz w:val="24"/>
          <w:szCs w:val="24"/>
        </w:rPr>
        <w:t>жалбата е просрочена</w:t>
      </w:r>
      <w:r w:rsidRPr="00964D3A">
        <w:rPr>
          <w:rFonts w:ascii="Times New Roman" w:hAnsi="Times New Roman" w:cs="Times New Roman"/>
          <w:sz w:val="24"/>
          <w:szCs w:val="24"/>
        </w:rPr>
        <w:t>, Върховният административен съд се позовава на чл</w:t>
      </w:r>
      <w:r w:rsidR="00C14528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61</w:t>
      </w:r>
      <w:r w:rsidR="00C14528">
        <w:rPr>
          <w:rFonts w:ascii="Times New Roman" w:hAnsi="Times New Roman" w:cs="Times New Roman"/>
          <w:sz w:val="24"/>
          <w:szCs w:val="24"/>
        </w:rPr>
        <w:t>, ал.</w:t>
      </w:r>
      <w:r w:rsidRPr="00964D3A">
        <w:rPr>
          <w:rFonts w:ascii="Times New Roman" w:hAnsi="Times New Roman" w:cs="Times New Roman"/>
          <w:sz w:val="24"/>
          <w:szCs w:val="24"/>
        </w:rPr>
        <w:t xml:space="preserve"> 2 от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кодекс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6 по-горе). Междувременно тази разпоредба е била отменена и понастоящем в чл</w:t>
      </w:r>
      <w:r w:rsidR="00C14528">
        <w:rPr>
          <w:rFonts w:ascii="Times New Roman" w:hAnsi="Times New Roman" w:cs="Times New Roman"/>
          <w:sz w:val="24"/>
          <w:szCs w:val="24"/>
        </w:rPr>
        <w:t>.</w:t>
      </w:r>
      <w:r w:rsidRPr="00964D3A">
        <w:rPr>
          <w:rFonts w:ascii="Times New Roman" w:hAnsi="Times New Roman" w:cs="Times New Roman"/>
          <w:sz w:val="24"/>
          <w:szCs w:val="24"/>
        </w:rPr>
        <w:t xml:space="preserve"> 18а от същия кодекс е предвидено, че устното уведомяване за административ</w:t>
      </w:r>
      <w:r w:rsidR="00C14528">
        <w:rPr>
          <w:rFonts w:ascii="Times New Roman" w:hAnsi="Times New Roman" w:cs="Times New Roman"/>
          <w:sz w:val="24"/>
          <w:szCs w:val="24"/>
        </w:rPr>
        <w:t>е</w:t>
      </w:r>
      <w:r w:rsidRPr="00964D3A">
        <w:rPr>
          <w:rFonts w:ascii="Times New Roman" w:hAnsi="Times New Roman" w:cs="Times New Roman"/>
          <w:sz w:val="24"/>
          <w:szCs w:val="24"/>
        </w:rPr>
        <w:t>н</w:t>
      </w:r>
      <w:r w:rsidR="00C14528">
        <w:rPr>
          <w:rFonts w:ascii="Times New Roman" w:hAnsi="Times New Roman" w:cs="Times New Roman"/>
          <w:sz w:val="24"/>
          <w:szCs w:val="24"/>
        </w:rPr>
        <w:t xml:space="preserve"> акт</w:t>
      </w:r>
      <w:r w:rsidRPr="00964D3A">
        <w:rPr>
          <w:rFonts w:ascii="Times New Roman" w:hAnsi="Times New Roman" w:cs="Times New Roman"/>
          <w:sz w:val="24"/>
          <w:szCs w:val="24"/>
        </w:rPr>
        <w:t xml:space="preserve"> трябва да бъде удостоверено писмено, като адресатът винаги има право да поиска копие на хартиен носител. Жалбоподателите представят документи, от които е видно, че предишната разпоредба, прилагана спрямо първия жалбоподател, е била критикувана от Европейската комисия като противоречаща на принципа на добрата администрация.</w:t>
      </w:r>
    </w:p>
    <w:p w14:paraId="61C4D85D" w14:textId="3633BE24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25. </w:t>
      </w:r>
      <w:r w:rsidRPr="00964D3A">
        <w:rPr>
          <w:rFonts w:ascii="Times New Roman" w:hAnsi="Times New Roman" w:cs="Times New Roman"/>
          <w:sz w:val="24"/>
          <w:szCs w:val="24"/>
        </w:rPr>
        <w:t xml:space="preserve">Съдът не може да приеме, че стандартният формуляр за отказ, предоставен на първия жалбоподател на границата, съдържащ общи изявления и </w:t>
      </w:r>
      <w:proofErr w:type="spellStart"/>
      <w:r w:rsidRPr="00964D3A">
        <w:rPr>
          <w:rFonts w:ascii="Times New Roman" w:hAnsi="Times New Roman" w:cs="Times New Roman"/>
          <w:sz w:val="24"/>
          <w:szCs w:val="24"/>
        </w:rPr>
        <w:t>неспоменаващ</w:t>
      </w:r>
      <w:proofErr w:type="spellEnd"/>
      <w:r w:rsidRPr="00964D3A">
        <w:rPr>
          <w:rFonts w:ascii="Times New Roman" w:hAnsi="Times New Roman" w:cs="Times New Roman"/>
          <w:sz w:val="24"/>
          <w:szCs w:val="24"/>
        </w:rPr>
        <w:t xml:space="preserve"> решението на ДАНС от 1 февруари 2018 г. (вж. точка</w:t>
      </w:r>
      <w:r w:rsidR="00C0420E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>2 по-горе), може да се приравни към ефективно уведомяване за това решение, което позволява на жалбоподателя да го оспори по смислен начин и в сроковете, предвидени във вътрешното право. Очевидно е, че представителят на жалбоподателя е бил ефективно уведомен за оспорваното решение по време на последващото производство срещу гранична полиция (вж. параграф</w:t>
      </w:r>
      <w:r w:rsidR="00C0420E">
        <w:rPr>
          <w:rFonts w:ascii="Times New Roman" w:hAnsi="Times New Roman" w:cs="Times New Roman"/>
          <w:sz w:val="24"/>
          <w:szCs w:val="24"/>
        </w:rPr>
        <w:t xml:space="preserve"> </w:t>
      </w:r>
      <w:r w:rsidRPr="00964D3A">
        <w:rPr>
          <w:rFonts w:ascii="Times New Roman" w:hAnsi="Times New Roman" w:cs="Times New Roman"/>
          <w:sz w:val="24"/>
          <w:szCs w:val="24"/>
        </w:rPr>
        <w:t xml:space="preserve">3 по-горе) и подаването на </w:t>
      </w:r>
      <w:r w:rsidR="00145F44">
        <w:rPr>
          <w:rFonts w:ascii="Times New Roman" w:hAnsi="Times New Roman" w:cs="Times New Roman"/>
          <w:sz w:val="24"/>
          <w:szCs w:val="24"/>
        </w:rPr>
        <w:t>жалба срещу</w:t>
      </w:r>
      <w:r w:rsidRPr="00964D3A">
        <w:rPr>
          <w:rFonts w:ascii="Times New Roman" w:hAnsi="Times New Roman" w:cs="Times New Roman"/>
          <w:sz w:val="24"/>
          <w:szCs w:val="24"/>
        </w:rPr>
        <w:t xml:space="preserve"> решението едва след получаването н</w:t>
      </w:r>
      <w:r w:rsidR="00C0420E">
        <w:rPr>
          <w:rFonts w:ascii="Times New Roman" w:hAnsi="Times New Roman" w:cs="Times New Roman"/>
          <w:sz w:val="24"/>
          <w:szCs w:val="24"/>
        </w:rPr>
        <w:t xml:space="preserve">а копие от него (вж. параграфи </w:t>
      </w:r>
      <w:r w:rsidRPr="00964D3A">
        <w:rPr>
          <w:rFonts w:ascii="Times New Roman" w:hAnsi="Times New Roman" w:cs="Times New Roman"/>
          <w:sz w:val="24"/>
          <w:szCs w:val="24"/>
        </w:rPr>
        <w:t>4</w:t>
      </w:r>
      <w:r w:rsidR="00C0420E">
        <w:rPr>
          <w:rFonts w:ascii="Times New Roman" w:hAnsi="Times New Roman" w:cs="Times New Roman"/>
          <w:sz w:val="24"/>
          <w:szCs w:val="24"/>
        </w:rPr>
        <w:t>-</w:t>
      </w:r>
      <w:r w:rsidRPr="00964D3A">
        <w:rPr>
          <w:rFonts w:ascii="Times New Roman" w:hAnsi="Times New Roman" w:cs="Times New Roman"/>
          <w:sz w:val="24"/>
          <w:szCs w:val="24"/>
        </w:rPr>
        <w:t>5 по-горе) е адекватна и разумна стъпка.</w:t>
      </w:r>
    </w:p>
    <w:p w14:paraId="57AD61C4" w14:textId="7A1231F5" w:rsidR="00964D3A" w:rsidRPr="00964D3A" w:rsidRDefault="00C0420E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26.  Поради гореизложените причини Съдът заключава, че на първия жалбоподател не е била </w:t>
      </w:r>
      <w:r w:rsidR="00145F44">
        <w:rPr>
          <w:rFonts w:ascii="Times New Roman" w:hAnsi="Times New Roman" w:cs="Times New Roman"/>
          <w:sz w:val="24"/>
          <w:szCs w:val="24"/>
        </w:rPr>
        <w:t>предоставена</w:t>
      </w:r>
      <w:r w:rsidR="00145F44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="00964D3A" w:rsidRPr="00964D3A">
        <w:rPr>
          <w:rFonts w:ascii="Times New Roman" w:hAnsi="Times New Roman" w:cs="Times New Roman"/>
          <w:sz w:val="24"/>
          <w:szCs w:val="24"/>
        </w:rPr>
        <w:t>справедлива възможност да оспори твърденията, отправени срещу него и послужили като основание за отстраняването му от България. Следователно на него и на дъщеря му не са били предоставени минимални гаранции срещу произвол, както се изисква в практиката на Съда.</w:t>
      </w:r>
    </w:p>
    <w:p w14:paraId="318C9151" w14:textId="31CC8220" w:rsidR="00964D3A" w:rsidRPr="00964D3A" w:rsidRDefault="00C0420E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27. </w:t>
      </w:r>
      <w:r w:rsidR="00145F44">
        <w:rPr>
          <w:rFonts w:ascii="Times New Roman" w:hAnsi="Times New Roman" w:cs="Times New Roman"/>
          <w:sz w:val="24"/>
          <w:szCs w:val="24"/>
        </w:rPr>
        <w:t xml:space="preserve">Въз 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основа </w:t>
      </w:r>
      <w:r w:rsidR="00145F44">
        <w:rPr>
          <w:rFonts w:ascii="Times New Roman" w:hAnsi="Times New Roman" w:cs="Times New Roman"/>
          <w:sz w:val="24"/>
          <w:szCs w:val="24"/>
        </w:rPr>
        <w:t xml:space="preserve">на това 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Съдът отхвърля възражението на правителството за </w:t>
      </w:r>
      <w:proofErr w:type="spellStart"/>
      <w:r w:rsidR="00964D3A" w:rsidRPr="00964D3A">
        <w:rPr>
          <w:rFonts w:ascii="Times New Roman" w:hAnsi="Times New Roman" w:cs="Times New Roman"/>
          <w:sz w:val="24"/>
          <w:szCs w:val="24"/>
        </w:rPr>
        <w:t>неизчерпване</w:t>
      </w:r>
      <w:proofErr w:type="spellEnd"/>
      <w:r w:rsidR="00964D3A" w:rsidRPr="00964D3A">
        <w:rPr>
          <w:rFonts w:ascii="Times New Roman" w:hAnsi="Times New Roman" w:cs="Times New Roman"/>
          <w:sz w:val="24"/>
          <w:szCs w:val="24"/>
        </w:rPr>
        <w:t xml:space="preserve"> на вътрешноправните средства за защита, което преди това е присъединено към възражението по същество (вж. 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D3A" w:rsidRPr="00964D3A">
        <w:rPr>
          <w:rFonts w:ascii="Times New Roman" w:hAnsi="Times New Roman" w:cs="Times New Roman"/>
          <w:sz w:val="24"/>
          <w:szCs w:val="24"/>
        </w:rPr>
        <w:t>17 по-горе).</w:t>
      </w:r>
    </w:p>
    <w:p w14:paraId="78AFA697" w14:textId="43D88770" w:rsidR="00964D3A" w:rsidRPr="00964D3A" w:rsidRDefault="00C0420E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28. </w:t>
      </w:r>
      <w:r w:rsidR="00964D3A" w:rsidRPr="00964D3A">
        <w:rPr>
          <w:rFonts w:ascii="Times New Roman" w:hAnsi="Times New Roman" w:cs="Times New Roman"/>
          <w:sz w:val="24"/>
          <w:szCs w:val="24"/>
        </w:rPr>
        <w:t>Горното е достатъчно, за да установи Съдът нарушение на чл</w:t>
      </w:r>
      <w:r w:rsidR="00145F44">
        <w:rPr>
          <w:rFonts w:ascii="Times New Roman" w:hAnsi="Times New Roman" w:cs="Times New Roman"/>
          <w:sz w:val="24"/>
          <w:szCs w:val="24"/>
        </w:rPr>
        <w:t>.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 8 от Конвенцията, тъй като намесата в правото на семейния живот на първия и втория жалбоподател не е била </w:t>
      </w:r>
      <w:r w:rsidR="00964D3A">
        <w:rPr>
          <w:rFonts w:ascii="Times New Roman" w:hAnsi="Times New Roman" w:cs="Times New Roman"/>
          <w:sz w:val="24"/>
          <w:szCs w:val="24"/>
        </w:rPr>
        <w:t>“</w:t>
      </w:r>
      <w:r w:rsidR="00964D3A" w:rsidRPr="00964D3A">
        <w:rPr>
          <w:rFonts w:ascii="Times New Roman" w:hAnsi="Times New Roman" w:cs="Times New Roman"/>
          <w:sz w:val="24"/>
          <w:szCs w:val="24"/>
        </w:rPr>
        <w:t>в съответствие със закона</w:t>
      </w:r>
      <w:r w:rsidR="00964D3A">
        <w:rPr>
          <w:rFonts w:ascii="Times New Roman" w:hAnsi="Times New Roman" w:cs="Times New Roman"/>
          <w:sz w:val="24"/>
          <w:szCs w:val="24"/>
        </w:rPr>
        <w:t>”</w:t>
      </w:r>
      <w:r w:rsidR="00964D3A" w:rsidRPr="00964D3A">
        <w:rPr>
          <w:rFonts w:ascii="Times New Roman" w:hAnsi="Times New Roman" w:cs="Times New Roman"/>
          <w:sz w:val="24"/>
          <w:szCs w:val="24"/>
        </w:rPr>
        <w:t>. С оглед на горните съображения Съдът намира нарушение и на чл</w:t>
      </w:r>
      <w:r w:rsidR="00145F44">
        <w:rPr>
          <w:rFonts w:ascii="Times New Roman" w:hAnsi="Times New Roman" w:cs="Times New Roman"/>
          <w:sz w:val="24"/>
          <w:szCs w:val="24"/>
        </w:rPr>
        <w:t>.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 13, взет във връзка с чл</w:t>
      </w:r>
      <w:r w:rsidR="00145F44">
        <w:rPr>
          <w:rFonts w:ascii="Times New Roman" w:hAnsi="Times New Roman" w:cs="Times New Roman"/>
          <w:sz w:val="24"/>
          <w:szCs w:val="24"/>
        </w:rPr>
        <w:t>.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 8.</w:t>
      </w:r>
    </w:p>
    <w:p w14:paraId="10019FEC" w14:textId="77777777" w:rsidR="00C0420E" w:rsidRDefault="00C0420E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96EAB7" w14:textId="6D63D228" w:rsidR="00964D3A" w:rsidRP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D3A">
        <w:rPr>
          <w:rFonts w:ascii="Times New Roman" w:hAnsi="Times New Roman" w:cs="Times New Roman"/>
          <w:sz w:val="24"/>
          <w:szCs w:val="24"/>
        </w:rPr>
        <w:t>ПРИЛ</w:t>
      </w:r>
      <w:r w:rsidR="00F77228">
        <w:rPr>
          <w:rFonts w:ascii="Times New Roman" w:hAnsi="Times New Roman" w:cs="Times New Roman"/>
          <w:sz w:val="24"/>
          <w:szCs w:val="24"/>
        </w:rPr>
        <w:t>ОЖЕНИЕ</w:t>
      </w:r>
      <w:r w:rsidRPr="00964D3A">
        <w:rPr>
          <w:rFonts w:ascii="Times New Roman" w:hAnsi="Times New Roman" w:cs="Times New Roman"/>
          <w:sz w:val="24"/>
          <w:szCs w:val="24"/>
        </w:rPr>
        <w:t xml:space="preserve"> НА ЧЛЕН 41 ОТ КОНВЕНЦИЯТА</w:t>
      </w:r>
    </w:p>
    <w:p w14:paraId="09B72BB3" w14:textId="383A7322" w:rsidR="00964D3A" w:rsidRPr="00964D3A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29. 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Първият и вторият жалбоподател претендират за 40 000 евро (EUR) за неимуществени вреди и 5 940 </w:t>
      </w:r>
      <w:r>
        <w:rPr>
          <w:rFonts w:ascii="Times New Roman" w:hAnsi="Times New Roman" w:cs="Times New Roman"/>
          <w:sz w:val="24"/>
          <w:szCs w:val="24"/>
        </w:rPr>
        <w:t>евро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 за разходите и разноските, направени пред Съда, а именно за процесуално представителство, пощенски разходи, превод и офис разходи.</w:t>
      </w:r>
    </w:p>
    <w:p w14:paraId="531434DD" w14:textId="71EB6C1D" w:rsidR="00964D3A" w:rsidRPr="00964D3A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30.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 Правителството оспорва исковете като прекомерни.</w:t>
      </w:r>
    </w:p>
    <w:p w14:paraId="493CDD06" w14:textId="6D6AC915" w:rsidR="00964D3A" w:rsidRPr="00964D3A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31. </w:t>
      </w:r>
      <w:r w:rsidR="00964D3A" w:rsidRPr="00964D3A">
        <w:rPr>
          <w:rFonts w:ascii="Times New Roman" w:hAnsi="Times New Roman" w:cs="Times New Roman"/>
          <w:sz w:val="24"/>
          <w:szCs w:val="24"/>
        </w:rPr>
        <w:t>Съдът присъжда на всеки от първия и втория жалбоподател по 3150 евро за неимуществени вреди, плюс евентуално дължимите данъци.</w:t>
      </w:r>
    </w:p>
    <w:p w14:paraId="3EF807BF" w14:textId="64D0A37C" w:rsidR="00964D3A" w:rsidRPr="00964D3A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32.  Като има предвид обстоятелствата по делото и неговия повтарящ се характер, Съдът счита за разумно да присъди 3 000 </w:t>
      </w:r>
      <w:r>
        <w:rPr>
          <w:rFonts w:ascii="Times New Roman" w:hAnsi="Times New Roman" w:cs="Times New Roman"/>
          <w:sz w:val="24"/>
          <w:szCs w:val="24"/>
        </w:rPr>
        <w:t>евро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 за покриване на разходите по всички точки, плюс всички данъци, които могат да бъдат начислени на жалбоподателите. </w:t>
      </w:r>
      <w:r w:rsidR="00145F44">
        <w:rPr>
          <w:rFonts w:ascii="Times New Roman" w:hAnsi="Times New Roman" w:cs="Times New Roman"/>
          <w:sz w:val="24"/>
          <w:szCs w:val="24"/>
        </w:rPr>
        <w:t>Доколкото</w:t>
      </w:r>
      <w:r w:rsidR="00145F44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жалбоподателите са поискали, 1 200 </w:t>
      </w:r>
      <w:r>
        <w:rPr>
          <w:rFonts w:ascii="Times New Roman" w:hAnsi="Times New Roman" w:cs="Times New Roman"/>
          <w:sz w:val="24"/>
          <w:szCs w:val="24"/>
        </w:rPr>
        <w:t>евро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 от тази сума трябва да им бъдат изплатени, а останалите 1 800 </w:t>
      </w:r>
      <w:r>
        <w:rPr>
          <w:rFonts w:ascii="Times New Roman" w:hAnsi="Times New Roman" w:cs="Times New Roman"/>
          <w:sz w:val="24"/>
          <w:szCs w:val="24"/>
        </w:rPr>
        <w:t>евро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 трябва да бъдат преведени по банковата сметка на адвокатската кантора на техните представители.</w:t>
      </w:r>
    </w:p>
    <w:p w14:paraId="4665973D" w14:textId="77777777" w:rsidR="00F77228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DF8B0" w14:textId="7F42F467" w:rsidR="00964D3A" w:rsidRDefault="00964D3A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D3A">
        <w:rPr>
          <w:rFonts w:ascii="Times New Roman" w:hAnsi="Times New Roman" w:cs="Times New Roman"/>
          <w:sz w:val="24"/>
          <w:szCs w:val="24"/>
        </w:rPr>
        <w:t>ПОРАДИ ТЕЗИ ПРИЧИНИ СЪДЪТ ЕДИНОДУШНО,</w:t>
      </w:r>
    </w:p>
    <w:p w14:paraId="46A71DCF" w14:textId="77777777" w:rsidR="00F77228" w:rsidRPr="00964D3A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61AAC" w14:textId="331CB70C" w:rsidR="00F77228" w:rsidRDefault="00964D3A" w:rsidP="00964D3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228">
        <w:rPr>
          <w:rFonts w:ascii="Times New Roman" w:hAnsi="Times New Roman" w:cs="Times New Roman"/>
          <w:i/>
          <w:sz w:val="24"/>
          <w:szCs w:val="24"/>
        </w:rPr>
        <w:t>Обявява</w:t>
      </w:r>
      <w:r w:rsidRPr="00F77228">
        <w:rPr>
          <w:rFonts w:ascii="Times New Roman" w:hAnsi="Times New Roman" w:cs="Times New Roman"/>
          <w:sz w:val="24"/>
          <w:szCs w:val="24"/>
        </w:rPr>
        <w:t xml:space="preserve"> </w:t>
      </w:r>
      <w:r w:rsidR="00145F44">
        <w:rPr>
          <w:rFonts w:ascii="Times New Roman" w:hAnsi="Times New Roman" w:cs="Times New Roman"/>
          <w:sz w:val="24"/>
          <w:szCs w:val="24"/>
        </w:rPr>
        <w:t>оплакванията</w:t>
      </w:r>
      <w:r w:rsidR="00145F44" w:rsidRPr="00F77228">
        <w:rPr>
          <w:rFonts w:ascii="Times New Roman" w:hAnsi="Times New Roman" w:cs="Times New Roman"/>
          <w:sz w:val="24"/>
          <w:szCs w:val="24"/>
        </w:rPr>
        <w:t xml:space="preserve"> </w:t>
      </w:r>
      <w:r w:rsidRPr="00F77228">
        <w:rPr>
          <w:rFonts w:ascii="Times New Roman" w:hAnsi="Times New Roman" w:cs="Times New Roman"/>
          <w:sz w:val="24"/>
          <w:szCs w:val="24"/>
        </w:rPr>
        <w:t xml:space="preserve">на третата </w:t>
      </w:r>
      <w:proofErr w:type="spellStart"/>
      <w:r w:rsidRPr="00F77228">
        <w:rPr>
          <w:rFonts w:ascii="Times New Roman" w:hAnsi="Times New Roman" w:cs="Times New Roman"/>
          <w:sz w:val="24"/>
          <w:szCs w:val="24"/>
        </w:rPr>
        <w:t>жалбоподателка</w:t>
      </w:r>
      <w:proofErr w:type="spellEnd"/>
      <w:r w:rsidRPr="00F77228">
        <w:rPr>
          <w:rFonts w:ascii="Times New Roman" w:hAnsi="Times New Roman" w:cs="Times New Roman"/>
          <w:sz w:val="24"/>
          <w:szCs w:val="24"/>
        </w:rPr>
        <w:t>, г-жа Я. Янкова, за недопустими;</w:t>
      </w:r>
    </w:p>
    <w:p w14:paraId="7161BF68" w14:textId="77777777" w:rsidR="00F77228" w:rsidRDefault="00F77228" w:rsidP="00F772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FD699" w14:textId="77777777" w:rsidR="00F77228" w:rsidRDefault="00964D3A" w:rsidP="00964D3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228">
        <w:rPr>
          <w:rFonts w:ascii="Times New Roman" w:hAnsi="Times New Roman" w:cs="Times New Roman"/>
          <w:i/>
          <w:sz w:val="24"/>
          <w:szCs w:val="24"/>
        </w:rPr>
        <w:t>Решава</w:t>
      </w:r>
      <w:r w:rsidRPr="00F77228">
        <w:rPr>
          <w:rFonts w:ascii="Times New Roman" w:hAnsi="Times New Roman" w:cs="Times New Roman"/>
          <w:sz w:val="24"/>
          <w:szCs w:val="24"/>
        </w:rPr>
        <w:t xml:space="preserve"> да присъедини към спора по същество възражението на правителството за </w:t>
      </w:r>
      <w:proofErr w:type="spellStart"/>
      <w:r w:rsidRPr="00F77228">
        <w:rPr>
          <w:rFonts w:ascii="Times New Roman" w:hAnsi="Times New Roman" w:cs="Times New Roman"/>
          <w:sz w:val="24"/>
          <w:szCs w:val="24"/>
        </w:rPr>
        <w:t>неизчерпване</w:t>
      </w:r>
      <w:proofErr w:type="spellEnd"/>
      <w:r w:rsidRPr="00F77228">
        <w:rPr>
          <w:rFonts w:ascii="Times New Roman" w:hAnsi="Times New Roman" w:cs="Times New Roman"/>
          <w:sz w:val="24"/>
          <w:szCs w:val="24"/>
        </w:rPr>
        <w:t xml:space="preserve"> на вътрешноправните средства за защита, посочено в параграф</w:t>
      </w:r>
      <w:r w:rsidR="00F77228">
        <w:rPr>
          <w:rFonts w:ascii="Times New Roman" w:hAnsi="Times New Roman" w:cs="Times New Roman"/>
          <w:sz w:val="24"/>
          <w:szCs w:val="24"/>
        </w:rPr>
        <w:t xml:space="preserve"> </w:t>
      </w:r>
      <w:r w:rsidRPr="00F77228">
        <w:rPr>
          <w:rFonts w:ascii="Times New Roman" w:hAnsi="Times New Roman" w:cs="Times New Roman"/>
          <w:sz w:val="24"/>
          <w:szCs w:val="24"/>
        </w:rPr>
        <w:t>17 по-горе, и го отхвърля;</w:t>
      </w:r>
    </w:p>
    <w:p w14:paraId="5E48B3A6" w14:textId="77777777" w:rsidR="00F77228" w:rsidRPr="00F77228" w:rsidRDefault="00F77228" w:rsidP="00F77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899652" w14:textId="6FA70985" w:rsidR="00F77228" w:rsidRDefault="00964D3A" w:rsidP="00964D3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228">
        <w:rPr>
          <w:rFonts w:ascii="Times New Roman" w:hAnsi="Times New Roman" w:cs="Times New Roman"/>
          <w:i/>
          <w:sz w:val="24"/>
          <w:szCs w:val="24"/>
        </w:rPr>
        <w:t>Обявява</w:t>
      </w:r>
      <w:r w:rsidRPr="00F77228">
        <w:rPr>
          <w:rFonts w:ascii="Times New Roman" w:hAnsi="Times New Roman" w:cs="Times New Roman"/>
          <w:sz w:val="24"/>
          <w:szCs w:val="24"/>
        </w:rPr>
        <w:t xml:space="preserve"> </w:t>
      </w:r>
      <w:r w:rsidR="00145F44">
        <w:rPr>
          <w:rFonts w:ascii="Times New Roman" w:hAnsi="Times New Roman" w:cs="Times New Roman"/>
          <w:sz w:val="24"/>
          <w:szCs w:val="24"/>
        </w:rPr>
        <w:t>оплакванията</w:t>
      </w:r>
      <w:r w:rsidR="00145F44" w:rsidRPr="00F77228">
        <w:rPr>
          <w:rFonts w:ascii="Times New Roman" w:hAnsi="Times New Roman" w:cs="Times New Roman"/>
          <w:sz w:val="24"/>
          <w:szCs w:val="24"/>
        </w:rPr>
        <w:t xml:space="preserve"> </w:t>
      </w:r>
      <w:r w:rsidRPr="00F77228">
        <w:rPr>
          <w:rFonts w:ascii="Times New Roman" w:hAnsi="Times New Roman" w:cs="Times New Roman"/>
          <w:sz w:val="24"/>
          <w:szCs w:val="24"/>
        </w:rPr>
        <w:t xml:space="preserve">на първия и втория жалбоподател, г-н M. </w:t>
      </w:r>
      <w:proofErr w:type="spellStart"/>
      <w:r w:rsidR="00F77228">
        <w:rPr>
          <w:rFonts w:ascii="Times New Roman" w:hAnsi="Times New Roman" w:cs="Times New Roman"/>
          <w:sz w:val="24"/>
          <w:szCs w:val="24"/>
        </w:rPr>
        <w:t>Марзуки</w:t>
      </w:r>
      <w:proofErr w:type="spellEnd"/>
      <w:r w:rsidRPr="00F77228">
        <w:rPr>
          <w:rFonts w:ascii="Times New Roman" w:hAnsi="Times New Roman" w:cs="Times New Roman"/>
          <w:sz w:val="24"/>
          <w:szCs w:val="24"/>
        </w:rPr>
        <w:t xml:space="preserve"> и г-жа M. </w:t>
      </w:r>
      <w:proofErr w:type="spellStart"/>
      <w:r w:rsidR="00F77228">
        <w:rPr>
          <w:rFonts w:ascii="Times New Roman" w:hAnsi="Times New Roman" w:cs="Times New Roman"/>
          <w:sz w:val="24"/>
          <w:szCs w:val="24"/>
        </w:rPr>
        <w:t>Марзуки</w:t>
      </w:r>
      <w:proofErr w:type="spellEnd"/>
      <w:r w:rsidRPr="00F77228">
        <w:rPr>
          <w:rFonts w:ascii="Times New Roman" w:hAnsi="Times New Roman" w:cs="Times New Roman"/>
          <w:sz w:val="24"/>
          <w:szCs w:val="24"/>
        </w:rPr>
        <w:t>, за допустими;</w:t>
      </w:r>
    </w:p>
    <w:p w14:paraId="125893FF" w14:textId="77777777" w:rsidR="00F77228" w:rsidRPr="00F77228" w:rsidRDefault="00F77228" w:rsidP="00F77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CA216E" w14:textId="76251C10" w:rsidR="00F77228" w:rsidRDefault="00FD7436" w:rsidP="00964D3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Постановява</w:t>
      </w:r>
      <w:r w:rsidR="00964D3A" w:rsidRPr="00F77228">
        <w:rPr>
          <w:rFonts w:ascii="Times New Roman" w:hAnsi="Times New Roman" w:cs="Times New Roman"/>
          <w:sz w:val="24"/>
          <w:szCs w:val="24"/>
        </w:rPr>
        <w:t>, че по отношение на тези жалбоподатели е налице нарушение на чл</w:t>
      </w:r>
      <w:r w:rsidR="00145F44">
        <w:rPr>
          <w:rFonts w:ascii="Times New Roman" w:hAnsi="Times New Roman" w:cs="Times New Roman"/>
          <w:sz w:val="24"/>
          <w:szCs w:val="24"/>
        </w:rPr>
        <w:t>.</w:t>
      </w:r>
      <w:r w:rsidR="00964D3A" w:rsidRPr="00F77228">
        <w:rPr>
          <w:rFonts w:ascii="Times New Roman" w:hAnsi="Times New Roman" w:cs="Times New Roman"/>
          <w:sz w:val="24"/>
          <w:szCs w:val="24"/>
        </w:rPr>
        <w:t xml:space="preserve"> 8 от Конвенцията;</w:t>
      </w:r>
    </w:p>
    <w:p w14:paraId="7171624F" w14:textId="77777777" w:rsidR="00F77228" w:rsidRPr="00F77228" w:rsidRDefault="00F77228" w:rsidP="00F77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7D4E53" w14:textId="453C7957" w:rsidR="00F77228" w:rsidRDefault="00FD7436" w:rsidP="00964D3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Постановява</w:t>
      </w:r>
      <w:r w:rsidR="00964D3A" w:rsidRPr="00F77228">
        <w:rPr>
          <w:rFonts w:ascii="Times New Roman" w:hAnsi="Times New Roman" w:cs="Times New Roman"/>
          <w:sz w:val="24"/>
          <w:szCs w:val="24"/>
        </w:rPr>
        <w:t xml:space="preserve">, </w:t>
      </w:r>
      <w:r w:rsidR="00F77228">
        <w:rPr>
          <w:rFonts w:ascii="Times New Roman" w:hAnsi="Times New Roman" w:cs="Times New Roman"/>
          <w:sz w:val="24"/>
          <w:szCs w:val="24"/>
        </w:rPr>
        <w:t>че</w:t>
      </w:r>
      <w:r w:rsidR="00964D3A" w:rsidRPr="00F77228">
        <w:rPr>
          <w:rFonts w:ascii="Times New Roman" w:hAnsi="Times New Roman" w:cs="Times New Roman"/>
          <w:sz w:val="24"/>
          <w:szCs w:val="24"/>
        </w:rPr>
        <w:t xml:space="preserve"> е налице нарушение и на чл</w:t>
      </w:r>
      <w:r w:rsidR="00145F44">
        <w:rPr>
          <w:rFonts w:ascii="Times New Roman" w:hAnsi="Times New Roman" w:cs="Times New Roman"/>
          <w:sz w:val="24"/>
          <w:szCs w:val="24"/>
        </w:rPr>
        <w:t>.</w:t>
      </w:r>
      <w:r w:rsidR="00964D3A" w:rsidRPr="00F77228">
        <w:rPr>
          <w:rFonts w:ascii="Times New Roman" w:hAnsi="Times New Roman" w:cs="Times New Roman"/>
          <w:sz w:val="24"/>
          <w:szCs w:val="24"/>
        </w:rPr>
        <w:t xml:space="preserve"> 13 от Конвенцията във връзка с чл</w:t>
      </w:r>
      <w:r w:rsidR="00145F44">
        <w:rPr>
          <w:rFonts w:ascii="Times New Roman" w:hAnsi="Times New Roman" w:cs="Times New Roman"/>
          <w:sz w:val="24"/>
          <w:szCs w:val="24"/>
        </w:rPr>
        <w:t>.</w:t>
      </w:r>
      <w:r w:rsidR="00964D3A" w:rsidRPr="00F77228">
        <w:rPr>
          <w:rFonts w:ascii="Times New Roman" w:hAnsi="Times New Roman" w:cs="Times New Roman"/>
          <w:sz w:val="24"/>
          <w:szCs w:val="24"/>
        </w:rPr>
        <w:t xml:space="preserve"> 8;</w:t>
      </w:r>
    </w:p>
    <w:p w14:paraId="6432BC03" w14:textId="77777777" w:rsidR="00F77228" w:rsidRPr="00F77228" w:rsidRDefault="00F77228" w:rsidP="00F77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89D9FE" w14:textId="3A6C2069" w:rsidR="00964D3A" w:rsidRPr="00F77228" w:rsidRDefault="00FD7436" w:rsidP="00964D3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Постановява</w:t>
      </w:r>
    </w:p>
    <w:p w14:paraId="5D7CCFE5" w14:textId="6992A978" w:rsidR="00964D3A" w:rsidRPr="00964D3A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(а) </w:t>
      </w:r>
      <w:r w:rsidR="00964D3A" w:rsidRPr="00964D3A">
        <w:rPr>
          <w:rFonts w:ascii="Times New Roman" w:hAnsi="Times New Roman" w:cs="Times New Roman"/>
          <w:sz w:val="24"/>
          <w:szCs w:val="24"/>
        </w:rPr>
        <w:t>държавата-ответник да изплати на първия и втория жалбоподател в срок от три месеца следните суми, които да бъдат преизчислени във валутата на държавата-ответник по курса, приложим към датата на спогодбата:</w:t>
      </w:r>
    </w:p>
    <w:p w14:paraId="32588E41" w14:textId="77777777" w:rsidR="00F77228" w:rsidRDefault="00964D3A" w:rsidP="00964D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228">
        <w:rPr>
          <w:rFonts w:ascii="Times New Roman" w:hAnsi="Times New Roman" w:cs="Times New Roman"/>
          <w:sz w:val="24"/>
          <w:szCs w:val="24"/>
        </w:rPr>
        <w:t xml:space="preserve">3 150 </w:t>
      </w:r>
      <w:r w:rsidR="00F77228">
        <w:rPr>
          <w:rFonts w:ascii="Times New Roman" w:hAnsi="Times New Roman" w:cs="Times New Roman"/>
          <w:sz w:val="24"/>
          <w:szCs w:val="24"/>
        </w:rPr>
        <w:t>евро</w:t>
      </w:r>
      <w:r w:rsidRPr="00F77228">
        <w:rPr>
          <w:rFonts w:ascii="Times New Roman" w:hAnsi="Times New Roman" w:cs="Times New Roman"/>
          <w:sz w:val="24"/>
          <w:szCs w:val="24"/>
        </w:rPr>
        <w:t xml:space="preserve"> (три хиляди сто и петдесет евро) за всеки, плюс всички данъци, които могат да бъдат начислени, за неимуществени вреди;</w:t>
      </w:r>
    </w:p>
    <w:p w14:paraId="7B1EAB26" w14:textId="3DC915FD" w:rsidR="00964D3A" w:rsidRPr="00F77228" w:rsidRDefault="00964D3A" w:rsidP="00964D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228">
        <w:rPr>
          <w:rFonts w:ascii="Times New Roman" w:hAnsi="Times New Roman" w:cs="Times New Roman"/>
          <w:sz w:val="24"/>
          <w:szCs w:val="24"/>
        </w:rPr>
        <w:t xml:space="preserve">3 000 </w:t>
      </w:r>
      <w:r w:rsidR="00F77228">
        <w:rPr>
          <w:rFonts w:ascii="Times New Roman" w:hAnsi="Times New Roman" w:cs="Times New Roman"/>
          <w:sz w:val="24"/>
          <w:szCs w:val="24"/>
        </w:rPr>
        <w:t>евро</w:t>
      </w:r>
      <w:r w:rsidRPr="00F77228">
        <w:rPr>
          <w:rFonts w:ascii="Times New Roman" w:hAnsi="Times New Roman" w:cs="Times New Roman"/>
          <w:sz w:val="24"/>
          <w:szCs w:val="24"/>
        </w:rPr>
        <w:t xml:space="preserve"> (три хиляди евро) солидарно на двамата жалбоподатели, плюс всички данъци, които могат да им бъдат начислени, за разходи и разноски, от които 1 800 </w:t>
      </w:r>
      <w:r w:rsidR="00F77228">
        <w:rPr>
          <w:rFonts w:ascii="Times New Roman" w:hAnsi="Times New Roman" w:cs="Times New Roman"/>
          <w:sz w:val="24"/>
          <w:szCs w:val="24"/>
        </w:rPr>
        <w:t>евро</w:t>
      </w:r>
      <w:r w:rsidRPr="00F77228">
        <w:rPr>
          <w:rFonts w:ascii="Times New Roman" w:hAnsi="Times New Roman" w:cs="Times New Roman"/>
          <w:sz w:val="24"/>
          <w:szCs w:val="24"/>
        </w:rPr>
        <w:t xml:space="preserve"> (хиляда и осемстотин евро) трябва да бъдат платени директно на адвокатското дружество на законните представители на жалбоподателите;</w:t>
      </w:r>
    </w:p>
    <w:p w14:paraId="6298CC96" w14:textId="3C07C962" w:rsidR="00964D3A" w:rsidRPr="00964D3A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(б) </w:t>
      </w:r>
      <w:r w:rsidR="00964D3A" w:rsidRPr="00964D3A">
        <w:rPr>
          <w:rFonts w:ascii="Times New Roman" w:hAnsi="Times New Roman" w:cs="Times New Roman"/>
          <w:sz w:val="24"/>
          <w:szCs w:val="24"/>
        </w:rPr>
        <w:t xml:space="preserve">че </w:t>
      </w:r>
      <w:r w:rsidR="004A373C">
        <w:rPr>
          <w:rFonts w:ascii="Times New Roman" w:hAnsi="Times New Roman" w:cs="Times New Roman"/>
          <w:sz w:val="24"/>
          <w:szCs w:val="24"/>
        </w:rPr>
        <w:t>след</w:t>
      </w:r>
      <w:r w:rsidR="004A373C" w:rsidRPr="00964D3A">
        <w:rPr>
          <w:rFonts w:ascii="Times New Roman" w:hAnsi="Times New Roman" w:cs="Times New Roman"/>
          <w:sz w:val="24"/>
          <w:szCs w:val="24"/>
        </w:rPr>
        <w:t xml:space="preserve"> </w:t>
      </w:r>
      <w:r w:rsidR="00964D3A" w:rsidRPr="00964D3A">
        <w:rPr>
          <w:rFonts w:ascii="Times New Roman" w:hAnsi="Times New Roman" w:cs="Times New Roman"/>
          <w:sz w:val="24"/>
          <w:szCs w:val="24"/>
        </w:rPr>
        <w:t>изтичането на горепосочените три месеца до уреждането на спора се дължи проста лихва върху горепосочените суми в размер, равен на пределния лихвен процент по заеми на Европейската централна банка през периода на неизпълнение плюс три процентни пункта;</w:t>
      </w:r>
    </w:p>
    <w:p w14:paraId="6E4B1F95" w14:textId="77777777" w:rsidR="00F77228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D7308" w14:textId="69E3A6B5" w:rsidR="00964D3A" w:rsidRPr="00F77228" w:rsidRDefault="00964D3A" w:rsidP="00F772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228">
        <w:rPr>
          <w:rFonts w:ascii="Times New Roman" w:hAnsi="Times New Roman" w:cs="Times New Roman"/>
          <w:i/>
          <w:sz w:val="24"/>
          <w:szCs w:val="24"/>
        </w:rPr>
        <w:t>Отхвърля</w:t>
      </w:r>
      <w:r w:rsidRPr="00F77228">
        <w:rPr>
          <w:rFonts w:ascii="Times New Roman" w:hAnsi="Times New Roman" w:cs="Times New Roman"/>
          <w:sz w:val="24"/>
          <w:szCs w:val="24"/>
        </w:rPr>
        <w:t xml:space="preserve"> останалата част от исковете за справедливо </w:t>
      </w:r>
      <w:r w:rsidR="00F77228">
        <w:rPr>
          <w:rFonts w:ascii="Times New Roman" w:hAnsi="Times New Roman" w:cs="Times New Roman"/>
          <w:sz w:val="24"/>
          <w:szCs w:val="24"/>
        </w:rPr>
        <w:t>обезщетение</w:t>
      </w:r>
      <w:r w:rsidRPr="00F77228">
        <w:rPr>
          <w:rFonts w:ascii="Times New Roman" w:hAnsi="Times New Roman" w:cs="Times New Roman"/>
          <w:sz w:val="24"/>
          <w:szCs w:val="24"/>
        </w:rPr>
        <w:t>.</w:t>
      </w:r>
    </w:p>
    <w:p w14:paraId="29A330F9" w14:textId="3CF598CC" w:rsidR="00230C6C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D3A" w:rsidRPr="00964D3A">
        <w:rPr>
          <w:rFonts w:ascii="Times New Roman" w:hAnsi="Times New Roman" w:cs="Times New Roman"/>
          <w:sz w:val="24"/>
          <w:szCs w:val="24"/>
        </w:rPr>
        <w:t>Изготвено на английски език и съобщено писмено на 27 февруари 2025 г. в съответствие с правило 77 §§ 2 и 3 от Правилника на Съда</w:t>
      </w:r>
      <w:r w:rsidR="00230C6C" w:rsidRPr="00230C6C">
        <w:rPr>
          <w:rFonts w:ascii="Times New Roman" w:hAnsi="Times New Roman" w:cs="Times New Roman"/>
          <w:sz w:val="24"/>
          <w:szCs w:val="24"/>
        </w:rPr>
        <w:t>.</w:t>
      </w:r>
    </w:p>
    <w:p w14:paraId="34F39E08" w14:textId="77777777" w:rsidR="00F77228" w:rsidRPr="00230C6C" w:rsidRDefault="00F77228" w:rsidP="009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E3FD1" w14:paraId="5076AD10" w14:textId="77777777" w:rsidTr="008E3FD1">
        <w:tc>
          <w:tcPr>
            <w:tcW w:w="4508" w:type="dxa"/>
          </w:tcPr>
          <w:p w14:paraId="46DD4971" w14:textId="0691DFA5" w:rsidR="008E3FD1" w:rsidRDefault="00F77228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Пикет</w:t>
            </w:r>
            <w:proofErr w:type="spellEnd"/>
          </w:p>
          <w:p w14:paraId="38AD3919" w14:textId="7C0FC271" w:rsidR="008E3FD1" w:rsidRDefault="00F77228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Действащ </w:t>
            </w:r>
            <w:r w:rsidR="008E3FD1" w:rsidRPr="008E3FD1">
              <w:rPr>
                <w:rFonts w:ascii="Times New Roman" w:hAnsi="Times New Roman" w:cs="Times New Roman"/>
                <w:sz w:val="24"/>
                <w:szCs w:val="24"/>
              </w:rPr>
              <w:t>Заместник-</w:t>
            </w:r>
            <w:r w:rsidR="008E3FD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</w:p>
        </w:tc>
        <w:tc>
          <w:tcPr>
            <w:tcW w:w="4508" w:type="dxa"/>
          </w:tcPr>
          <w:p w14:paraId="79F3BBF5" w14:textId="01F36465" w:rsidR="008E3FD1" w:rsidRDefault="00F77228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Муру-Викстрьом</w:t>
            </w:r>
            <w:proofErr w:type="spellEnd"/>
          </w:p>
          <w:p w14:paraId="68744B39" w14:textId="0EF41938" w:rsidR="008E3FD1" w:rsidRDefault="008E3FD1" w:rsidP="008E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D1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</w:tr>
    </w:tbl>
    <w:p w14:paraId="749A7C3F" w14:textId="77777777"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D7B24" w14:textId="0FDACB4F"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C6C">
        <w:rPr>
          <w:rFonts w:ascii="Times New Roman" w:hAnsi="Times New Roman" w:cs="Times New Roman"/>
          <w:sz w:val="24"/>
          <w:szCs w:val="24"/>
        </w:rPr>
        <w:tab/>
      </w:r>
      <w:r w:rsidRPr="00230C6C">
        <w:rPr>
          <w:rFonts w:ascii="Times New Roman" w:hAnsi="Times New Roman" w:cs="Times New Roman"/>
          <w:sz w:val="24"/>
          <w:szCs w:val="24"/>
        </w:rPr>
        <w:tab/>
      </w:r>
    </w:p>
    <w:p w14:paraId="6589F076" w14:textId="04EF4412"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C6C">
        <w:rPr>
          <w:rFonts w:ascii="Times New Roman" w:hAnsi="Times New Roman" w:cs="Times New Roman"/>
          <w:sz w:val="24"/>
          <w:szCs w:val="24"/>
        </w:rPr>
        <w:tab/>
      </w:r>
      <w:r w:rsidRPr="00230C6C">
        <w:rPr>
          <w:rFonts w:ascii="Times New Roman" w:hAnsi="Times New Roman" w:cs="Times New Roman"/>
          <w:sz w:val="24"/>
          <w:szCs w:val="24"/>
        </w:rPr>
        <w:tab/>
      </w:r>
    </w:p>
    <w:p w14:paraId="77DADDA5" w14:textId="77777777"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75E9AC" w14:textId="77777777"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22029" w14:textId="77777777" w:rsidR="00230C6C" w:rsidRPr="00230C6C" w:rsidRDefault="00230C6C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B183C" w14:textId="19009368" w:rsidR="00DD4B9F" w:rsidRDefault="00DD4B9F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3B474" w14:textId="62CE9E68" w:rsidR="008E3FD1" w:rsidRDefault="008E3FD1" w:rsidP="0023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FD493" w14:textId="69CC07C7" w:rsidR="008E3FD1" w:rsidRPr="008E3FD1" w:rsidRDefault="008E3FD1" w:rsidP="008E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D1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535351BB" w14:textId="3E73571D" w:rsidR="008E3FD1" w:rsidRDefault="008E3FD1" w:rsidP="008E3F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1C7C1" w14:textId="3C61DFF3" w:rsidR="008E3FD1" w:rsidRDefault="008E3FD1" w:rsidP="008E3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жалбоподателите:</w:t>
      </w:r>
    </w:p>
    <w:p w14:paraId="11D94C4A" w14:textId="77777777" w:rsidR="008E3FD1" w:rsidRDefault="008E3FD1" w:rsidP="008E3F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3506"/>
        <w:gridCol w:w="1379"/>
        <w:gridCol w:w="1645"/>
      </w:tblGrid>
      <w:tr w:rsidR="00F77228" w14:paraId="6DC733F2" w14:textId="77777777" w:rsidTr="008E3FD1">
        <w:tc>
          <w:tcPr>
            <w:tcW w:w="458" w:type="dxa"/>
            <w:shd w:val="clear" w:color="auto" w:fill="D9D9D9" w:themeFill="background1" w:themeFillShade="D9"/>
          </w:tcPr>
          <w:p w14:paraId="233B7414" w14:textId="75EEE0B5" w:rsidR="00F77228" w:rsidRPr="008E3FD1" w:rsidRDefault="00F77228" w:rsidP="008E3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shd w:val="clear" w:color="auto" w:fill="D9D9D9" w:themeFill="background1" w:themeFillShade="D9"/>
          </w:tcPr>
          <w:p w14:paraId="3AE0F5D6" w14:textId="615AAF2C" w:rsidR="00F77228" w:rsidRPr="008E3FD1" w:rsidRDefault="00F77228" w:rsidP="008E3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жалбоподателя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6343F306" w14:textId="209DA217" w:rsidR="00F77228" w:rsidRPr="008E3FD1" w:rsidRDefault="00F77228" w:rsidP="008E3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Година на раждане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40CF16AE" w14:textId="644628A4" w:rsidR="00F77228" w:rsidRPr="008E3FD1" w:rsidRDefault="00F77228" w:rsidP="008E3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</w:tr>
      <w:tr w:rsidR="00F77228" w14:paraId="545FD9AF" w14:textId="77777777" w:rsidTr="008E3FD1">
        <w:tc>
          <w:tcPr>
            <w:tcW w:w="458" w:type="dxa"/>
          </w:tcPr>
          <w:p w14:paraId="0E20C114" w14:textId="69F5E827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6" w:type="dxa"/>
          </w:tcPr>
          <w:p w14:paraId="199BE0FA" w14:textId="65345902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Мохамед Набил МАРЗУКИ</w:t>
            </w:r>
          </w:p>
        </w:tc>
        <w:tc>
          <w:tcPr>
            <w:tcW w:w="1379" w:type="dxa"/>
          </w:tcPr>
          <w:p w14:paraId="0C129FF4" w14:textId="059A6BD9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645" w:type="dxa"/>
          </w:tcPr>
          <w:p w14:paraId="418F11E8" w14:textId="09D12872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Тунис </w:t>
            </w:r>
          </w:p>
        </w:tc>
      </w:tr>
      <w:tr w:rsidR="00F77228" w14:paraId="29FB2162" w14:textId="77777777" w:rsidTr="008E3FD1">
        <w:tc>
          <w:tcPr>
            <w:tcW w:w="458" w:type="dxa"/>
          </w:tcPr>
          <w:p w14:paraId="7C2EEC62" w14:textId="10EC0A61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6" w:type="dxa"/>
          </w:tcPr>
          <w:p w14:paraId="2F2F5554" w14:textId="1C120DB3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Мохамед МАРЗУКИ</w:t>
            </w:r>
          </w:p>
        </w:tc>
        <w:tc>
          <w:tcPr>
            <w:tcW w:w="1379" w:type="dxa"/>
          </w:tcPr>
          <w:p w14:paraId="45E93661" w14:textId="2919C9F9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45" w:type="dxa"/>
          </w:tcPr>
          <w:p w14:paraId="1ED8104A" w14:textId="126C77D6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</w:tr>
      <w:tr w:rsidR="00F77228" w14:paraId="326A8AF6" w14:textId="77777777" w:rsidTr="008E3FD1">
        <w:tc>
          <w:tcPr>
            <w:tcW w:w="458" w:type="dxa"/>
          </w:tcPr>
          <w:p w14:paraId="223C7A28" w14:textId="0400C942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6" w:type="dxa"/>
          </w:tcPr>
          <w:p w14:paraId="052703F0" w14:textId="3BE64828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Димитрова ЯНКОВА</w:t>
            </w:r>
          </w:p>
        </w:tc>
        <w:tc>
          <w:tcPr>
            <w:tcW w:w="1379" w:type="dxa"/>
          </w:tcPr>
          <w:p w14:paraId="44CEB287" w14:textId="5B643C66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645" w:type="dxa"/>
          </w:tcPr>
          <w:p w14:paraId="48A3C28E" w14:textId="1AF1A15E" w:rsidR="00F77228" w:rsidRDefault="00F77228" w:rsidP="008E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</w:tr>
    </w:tbl>
    <w:p w14:paraId="241A4FC8" w14:textId="77777777" w:rsidR="008E3FD1" w:rsidRPr="00DD4B9F" w:rsidRDefault="008E3FD1" w:rsidP="008E3F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3FD1" w:rsidRPr="00DD4B9F" w:rsidSect="00DD4B9F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03B4A" w14:textId="77777777" w:rsidR="0091462B" w:rsidRDefault="0091462B" w:rsidP="00DD4B9F">
      <w:pPr>
        <w:spacing w:after="0" w:line="240" w:lineRule="auto"/>
      </w:pPr>
      <w:r>
        <w:separator/>
      </w:r>
    </w:p>
  </w:endnote>
  <w:endnote w:type="continuationSeparator" w:id="0">
    <w:p w14:paraId="349767E4" w14:textId="77777777" w:rsidR="0091462B" w:rsidRDefault="0091462B" w:rsidP="00DD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D663" w14:textId="0BD849B7" w:rsidR="001F5072" w:rsidRDefault="001F5072" w:rsidP="00DD4B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3D0E" w14:textId="77777777" w:rsidR="0091462B" w:rsidRDefault="0091462B" w:rsidP="00DD4B9F">
      <w:pPr>
        <w:spacing w:after="0" w:line="240" w:lineRule="auto"/>
      </w:pPr>
      <w:r>
        <w:separator/>
      </w:r>
    </w:p>
  </w:footnote>
  <w:footnote w:type="continuationSeparator" w:id="0">
    <w:p w14:paraId="693A1A4F" w14:textId="77777777" w:rsidR="0091462B" w:rsidRDefault="0091462B" w:rsidP="00DD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829A8" w14:textId="65A7F499" w:rsidR="001F5072" w:rsidRPr="00DD4B9F" w:rsidRDefault="001F5072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РЕШЕНИЕ </w:t>
    </w:r>
    <w:r w:rsidR="00964D3A">
      <w:rPr>
        <w:rFonts w:ascii="Times New Roman" w:hAnsi="Times New Roman" w:cs="Times New Roman"/>
        <w:sz w:val="24"/>
        <w:szCs w:val="24"/>
      </w:rPr>
      <w:t>МАРЗУКИ</w:t>
    </w:r>
    <w:r w:rsidR="00230C6C">
      <w:rPr>
        <w:rFonts w:ascii="Times New Roman" w:hAnsi="Times New Roman" w:cs="Times New Roman"/>
        <w:sz w:val="24"/>
        <w:szCs w:val="24"/>
      </w:rPr>
      <w:t xml:space="preserve"> И ДРУГИ</w:t>
    </w:r>
    <w:r>
      <w:rPr>
        <w:rFonts w:ascii="Times New Roman" w:hAnsi="Times New Roman" w:cs="Times New Roman"/>
        <w:sz w:val="24"/>
        <w:szCs w:val="24"/>
      </w:rPr>
      <w:t xml:space="preserve"> с/у </w:t>
    </w:r>
    <w:r w:rsidR="00230C6C">
      <w:rPr>
        <w:rFonts w:ascii="Times New Roman" w:hAnsi="Times New Roman" w:cs="Times New Roman"/>
        <w:sz w:val="24"/>
        <w:szCs w:val="24"/>
      </w:rPr>
      <w:t>БЪЛГАРИЯ</w:t>
    </w:r>
  </w:p>
  <w:p w14:paraId="6BB0FDF1" w14:textId="7FDDF2ED" w:rsidR="001F5072" w:rsidRPr="00DD4B9F" w:rsidRDefault="001F5072" w:rsidP="00DD4B9F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EC42" w14:textId="54897634" w:rsidR="001F5072" w:rsidRDefault="001F5072" w:rsidP="00DD4B9F">
    <w:pPr>
      <w:pStyle w:val="Header"/>
      <w:jc w:val="center"/>
    </w:pPr>
    <w:r>
      <w:rPr>
        <w:noProof/>
        <w:lang w:eastAsia="bg-BG"/>
      </w:rPr>
      <w:drawing>
        <wp:inline distT="0" distB="0" distL="0" distR="0" wp14:anchorId="513C1BE8" wp14:editId="2BB4DCDB">
          <wp:extent cx="2962910" cy="1219200"/>
          <wp:effectExtent l="0" t="0" r="8890" b="0"/>
          <wp:docPr id="2072603769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E37C65" w14:textId="1225E018" w:rsidR="001F5072" w:rsidRPr="00DD4B9F" w:rsidRDefault="001F5072" w:rsidP="00DD4B9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D4B9F">
      <w:rPr>
        <w:rFonts w:ascii="Times New Roman" w:hAnsi="Times New Roman" w:cs="Times New Roman"/>
        <w:b/>
        <w:bCs/>
        <w:sz w:val="24"/>
        <w:szCs w:val="24"/>
      </w:rPr>
      <w:t xml:space="preserve">ЕВРОПЕЙСКИ СЪД </w:t>
    </w:r>
    <w:r>
      <w:rPr>
        <w:rFonts w:ascii="Times New Roman" w:hAnsi="Times New Roman" w:cs="Times New Roman"/>
        <w:b/>
        <w:bCs/>
        <w:sz w:val="24"/>
        <w:szCs w:val="24"/>
      </w:rPr>
      <w:t>ПО</w:t>
    </w:r>
    <w:r w:rsidRPr="00DD4B9F">
      <w:rPr>
        <w:rFonts w:ascii="Times New Roman" w:hAnsi="Times New Roman" w:cs="Times New Roman"/>
        <w:b/>
        <w:bCs/>
        <w:sz w:val="24"/>
        <w:szCs w:val="24"/>
      </w:rPr>
      <w:t xml:space="preserve"> ПРАВАТА НА ЧОВЕКА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F77"/>
    <w:multiLevelType w:val="hybridMultilevel"/>
    <w:tmpl w:val="C59464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25EB"/>
    <w:multiLevelType w:val="hybridMultilevel"/>
    <w:tmpl w:val="AA80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B1777"/>
    <w:multiLevelType w:val="hybridMultilevel"/>
    <w:tmpl w:val="DAD0EB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F"/>
    <w:rsid w:val="0005262E"/>
    <w:rsid w:val="00070755"/>
    <w:rsid w:val="00114D13"/>
    <w:rsid w:val="00145F44"/>
    <w:rsid w:val="001549CC"/>
    <w:rsid w:val="00180B28"/>
    <w:rsid w:val="001A7EE9"/>
    <w:rsid w:val="001F5072"/>
    <w:rsid w:val="00230C6C"/>
    <w:rsid w:val="002525E4"/>
    <w:rsid w:val="002B4D84"/>
    <w:rsid w:val="002E4724"/>
    <w:rsid w:val="002F7C3B"/>
    <w:rsid w:val="00321291"/>
    <w:rsid w:val="00325432"/>
    <w:rsid w:val="003A7286"/>
    <w:rsid w:val="00436896"/>
    <w:rsid w:val="004432E6"/>
    <w:rsid w:val="00462B7B"/>
    <w:rsid w:val="00465052"/>
    <w:rsid w:val="00471AF5"/>
    <w:rsid w:val="00497389"/>
    <w:rsid w:val="004A271E"/>
    <w:rsid w:val="004A373C"/>
    <w:rsid w:val="004C291C"/>
    <w:rsid w:val="004D6CD9"/>
    <w:rsid w:val="004F3C3F"/>
    <w:rsid w:val="00531264"/>
    <w:rsid w:val="00584B61"/>
    <w:rsid w:val="005F688E"/>
    <w:rsid w:val="00673762"/>
    <w:rsid w:val="006D4611"/>
    <w:rsid w:val="006E2C3E"/>
    <w:rsid w:val="007623BD"/>
    <w:rsid w:val="007847A5"/>
    <w:rsid w:val="007954F0"/>
    <w:rsid w:val="007A1E9E"/>
    <w:rsid w:val="008D3524"/>
    <w:rsid w:val="008E3FD1"/>
    <w:rsid w:val="00902C24"/>
    <w:rsid w:val="0091462B"/>
    <w:rsid w:val="00964D3A"/>
    <w:rsid w:val="009F7860"/>
    <w:rsid w:val="00AB56ED"/>
    <w:rsid w:val="00AB5B87"/>
    <w:rsid w:val="00AD3B20"/>
    <w:rsid w:val="00AE71D0"/>
    <w:rsid w:val="00B05FA8"/>
    <w:rsid w:val="00BB4C44"/>
    <w:rsid w:val="00C0420E"/>
    <w:rsid w:val="00C06A02"/>
    <w:rsid w:val="00C14528"/>
    <w:rsid w:val="00C5370B"/>
    <w:rsid w:val="00C80B60"/>
    <w:rsid w:val="00CB5906"/>
    <w:rsid w:val="00D348C7"/>
    <w:rsid w:val="00DD4B9F"/>
    <w:rsid w:val="00E27B06"/>
    <w:rsid w:val="00E8604F"/>
    <w:rsid w:val="00F0580B"/>
    <w:rsid w:val="00F7602C"/>
    <w:rsid w:val="00F77228"/>
    <w:rsid w:val="00F95DEB"/>
    <w:rsid w:val="00FD7436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10EA8"/>
  <w15:chartTrackingRefBased/>
  <w15:docId w15:val="{86B54E72-4E46-4D4C-843C-9EC22CD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9F"/>
  </w:style>
  <w:style w:type="paragraph" w:styleId="Footer">
    <w:name w:val="footer"/>
    <w:basedOn w:val="Normal"/>
    <w:link w:val="FooterChar"/>
    <w:uiPriority w:val="99"/>
    <w:unhideWhenUsed/>
    <w:rsid w:val="00DD4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9F"/>
  </w:style>
  <w:style w:type="table" w:styleId="TableGrid">
    <w:name w:val="Table Grid"/>
    <w:basedOn w:val="TableNormal"/>
    <w:uiPriority w:val="39"/>
    <w:rsid w:val="00DD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B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4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D149-6728-48DE-96E7-D28F079B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2841</Words>
  <Characters>16197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hristov</dc:creator>
  <cp:keywords/>
  <dc:description/>
  <cp:lastModifiedBy>Raya Nikolova</cp:lastModifiedBy>
  <cp:revision>3</cp:revision>
  <dcterms:created xsi:type="dcterms:W3CDTF">2025-07-28T08:46:00Z</dcterms:created>
  <dcterms:modified xsi:type="dcterms:W3CDTF">2025-07-28T08:49:00Z</dcterms:modified>
</cp:coreProperties>
</file>