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01BC" w14:textId="77777777" w:rsidR="00A538B9" w:rsidRPr="00A23E84" w:rsidRDefault="00A538B9" w:rsidP="00A538B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  <w:r w:rsidRPr="00A23E84">
        <w:rPr>
          <w:rFonts w:ascii="Times New Roman" w:hAnsi="Times New Roman" w:cs="Times New Roman"/>
          <w:b/>
          <w:lang w:val="bg-BG"/>
        </w:rPr>
        <w:t>ЕВРОПЕЙСКИ СЪД ПО ПРАВАТА НА ЧОВЕКА</w:t>
      </w:r>
    </w:p>
    <w:p w14:paraId="335AE224" w14:textId="6A206105" w:rsidR="00A538B9" w:rsidRPr="00A23E84" w:rsidRDefault="00F056E2" w:rsidP="00A538B9">
      <w:pPr>
        <w:pStyle w:val="DecHTitle"/>
        <w:rPr>
          <w:rFonts w:ascii="Times New Roman" w:hAnsi="Times New Roman" w:cs="Times New Roman"/>
          <w:sz w:val="4"/>
          <w:szCs w:val="4"/>
          <w:lang w:val="bg-BG"/>
        </w:rPr>
      </w:pPr>
      <w:r>
        <w:rPr>
          <w:rFonts w:ascii="Times New Roman" w:hAnsi="Times New Roman" w:cs="Times New Roman"/>
          <w:lang w:val="bg-BG"/>
        </w:rPr>
        <w:t>ТРЕТА СЕКЦИЯ</w:t>
      </w:r>
    </w:p>
    <w:p w14:paraId="40A25B04" w14:textId="2B3633BB" w:rsidR="00A538B9" w:rsidRPr="00A23E84" w:rsidRDefault="00A538B9" w:rsidP="00A538B9">
      <w:pPr>
        <w:pStyle w:val="DecHTitle"/>
        <w:rPr>
          <w:rFonts w:ascii="Times New Roman" w:hAnsi="Times New Roman" w:cs="Times New Roman"/>
          <w:caps/>
          <w:sz w:val="32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РЕШЕНИЕ</w:t>
      </w:r>
      <w:r w:rsidR="008A304C" w:rsidRPr="00A23E84">
        <w:rPr>
          <w:rFonts w:ascii="Times New Roman" w:hAnsi="Times New Roman" w:cs="Times New Roman"/>
          <w:lang w:val="bg-BG"/>
        </w:rPr>
        <w:t xml:space="preserve"> </w:t>
      </w:r>
      <w:r w:rsidR="00F056E2">
        <w:rPr>
          <w:rFonts w:ascii="Times New Roman" w:hAnsi="Times New Roman" w:cs="Times New Roman"/>
          <w:lang w:val="bg-BG"/>
        </w:rPr>
        <w:t>ПО ДОПУСТИМОСТ</w:t>
      </w:r>
    </w:p>
    <w:p w14:paraId="480AE75D" w14:textId="4947801B" w:rsidR="006544C4" w:rsidRPr="00A23E84" w:rsidRDefault="00F056E2" w:rsidP="006D2E30">
      <w:pPr>
        <w:pStyle w:val="DecHCase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noProof/>
          <w:lang w:val="bg-BG"/>
        </w:rPr>
        <w:t>ж</w:t>
      </w:r>
      <w:r w:rsidR="00A538B9" w:rsidRPr="00A23E84">
        <w:rPr>
          <w:rFonts w:ascii="Times New Roman" w:hAnsi="Times New Roman" w:cs="Times New Roman"/>
          <w:noProof/>
          <w:lang w:val="bg-BG"/>
        </w:rPr>
        <w:t>алба №</w:t>
      </w:r>
      <w:r w:rsidR="006544C4" w:rsidRPr="00A23E84">
        <w:rPr>
          <w:rFonts w:ascii="Times New Roman" w:hAnsi="Times New Roman" w:cs="Times New Roman"/>
          <w:lang w:val="bg-BG"/>
        </w:rPr>
        <w:t xml:space="preserve"> </w:t>
      </w:r>
      <w:r w:rsidR="001B7311" w:rsidRPr="00A23E84">
        <w:rPr>
          <w:rFonts w:ascii="Times New Roman" w:hAnsi="Times New Roman" w:cs="Times New Roman"/>
          <w:lang w:val="bg-BG"/>
        </w:rPr>
        <w:t>36820/12</w:t>
      </w:r>
      <w:r w:rsidR="006544C4" w:rsidRPr="00A23E84">
        <w:rPr>
          <w:rFonts w:ascii="Times New Roman" w:hAnsi="Times New Roman" w:cs="Times New Roman"/>
          <w:lang w:val="bg-BG"/>
        </w:rPr>
        <w:br/>
      </w:r>
      <w:r w:rsidR="00A538B9" w:rsidRPr="00A23E84">
        <w:rPr>
          <w:rFonts w:ascii="Times New Roman" w:hAnsi="Times New Roman" w:cs="Times New Roman"/>
          <w:noProof/>
          <w:lang w:val="bg-BG"/>
        </w:rPr>
        <w:t>Стойко Колев Стоев</w:t>
      </w:r>
      <w:r w:rsidR="001B7311" w:rsidRPr="00A23E84">
        <w:rPr>
          <w:rFonts w:ascii="Times New Roman" w:hAnsi="Times New Roman" w:cs="Times New Roman"/>
          <w:noProof/>
          <w:lang w:val="bg-BG"/>
        </w:rPr>
        <w:br/>
      </w:r>
      <w:r w:rsidR="00A538B9" w:rsidRPr="00A23E84">
        <w:rPr>
          <w:rFonts w:ascii="Times New Roman" w:hAnsi="Times New Roman" w:cs="Times New Roman"/>
          <w:lang w:val="bg-BG"/>
        </w:rPr>
        <w:t>срещу България</w:t>
      </w:r>
    </w:p>
    <w:p w14:paraId="6050248C" w14:textId="4B8FBA93" w:rsidR="00D41389" w:rsidRPr="00A23E84" w:rsidRDefault="00D41389" w:rsidP="00D41389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Европейският съд по правата на човека (Четвъ</w:t>
      </w:r>
      <w:r w:rsidR="00F056E2">
        <w:rPr>
          <w:rFonts w:ascii="Times New Roman" w:hAnsi="Times New Roman" w:cs="Times New Roman"/>
          <w:lang w:val="bg-BG"/>
        </w:rPr>
        <w:t>рто отделение) на 7 февруари</w:t>
      </w:r>
      <w:r w:rsidRPr="00A23E84">
        <w:rPr>
          <w:rFonts w:ascii="Times New Roman" w:hAnsi="Times New Roman" w:cs="Times New Roman"/>
          <w:lang w:val="bg-BG"/>
        </w:rPr>
        <w:t xml:space="preserve"> 2023 г.</w:t>
      </w:r>
      <w:r w:rsidR="00F056E2">
        <w:rPr>
          <w:rFonts w:ascii="Times New Roman" w:hAnsi="Times New Roman" w:cs="Times New Roman"/>
          <w:lang w:val="bg-BG"/>
        </w:rPr>
        <w:t xml:space="preserve">, действащ в комитет </w:t>
      </w:r>
      <w:r w:rsidRPr="00A23E84">
        <w:rPr>
          <w:rFonts w:ascii="Times New Roman" w:hAnsi="Times New Roman" w:cs="Times New Roman"/>
          <w:lang w:val="bg-BG"/>
        </w:rPr>
        <w:t>в състав:</w:t>
      </w:r>
    </w:p>
    <w:p w14:paraId="5680149B" w14:textId="2DCCA779" w:rsidR="001B7311" w:rsidRPr="00A23E84" w:rsidRDefault="00C34847" w:rsidP="006D2E30">
      <w:pPr>
        <w:pStyle w:val="JuJudges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ab/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Пеетер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Роосма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 xml:space="preserve"> (</w:t>
      </w:r>
      <w:proofErr w:type="spellStart"/>
      <w:r w:rsidRPr="00A23E84">
        <w:rPr>
          <w:rFonts w:ascii="Times New Roman" w:hAnsi="Times New Roman" w:cs="Times New Roman"/>
          <w:lang w:val="bg-BG"/>
        </w:rPr>
        <w:t>Peeter</w:t>
      </w:r>
      <w:proofErr w:type="spellEnd"/>
      <w:r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23E84">
        <w:rPr>
          <w:rFonts w:ascii="Times New Roman" w:hAnsi="Times New Roman" w:cs="Times New Roman"/>
          <w:lang w:val="bg-BG"/>
        </w:rPr>
        <w:t>Roosma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>)</w:t>
      </w:r>
      <w:r w:rsidRPr="00A23E84">
        <w:rPr>
          <w:rFonts w:ascii="Times New Roman" w:hAnsi="Times New Roman" w:cs="Times New Roman"/>
          <w:i/>
          <w:lang w:val="bg-BG"/>
        </w:rPr>
        <w:t xml:space="preserve">, </w:t>
      </w:r>
      <w:r w:rsidR="00D41389" w:rsidRPr="00A23E84">
        <w:rPr>
          <w:rFonts w:ascii="Times New Roman" w:hAnsi="Times New Roman" w:cs="Times New Roman"/>
          <w:i/>
          <w:lang w:val="bg-BG"/>
        </w:rPr>
        <w:t>председател</w:t>
      </w:r>
      <w:r w:rsidRPr="00A23E84">
        <w:rPr>
          <w:rFonts w:ascii="Times New Roman" w:hAnsi="Times New Roman" w:cs="Times New Roman"/>
          <w:lang w:val="bg-BG"/>
        </w:rPr>
        <w:t>,</w:t>
      </w:r>
      <w:r w:rsidRPr="00A23E84">
        <w:rPr>
          <w:rFonts w:ascii="Times New Roman" w:hAnsi="Times New Roman" w:cs="Times New Roman"/>
          <w:lang w:val="bg-BG"/>
        </w:rPr>
        <w:br/>
      </w:r>
      <w:r w:rsidRPr="00A23E84">
        <w:rPr>
          <w:rFonts w:ascii="Times New Roman" w:hAnsi="Times New Roman" w:cs="Times New Roman"/>
          <w:lang w:val="bg-BG"/>
        </w:rPr>
        <w:tab/>
      </w:r>
      <w:r w:rsidR="00D41389" w:rsidRPr="00A23E84">
        <w:rPr>
          <w:rFonts w:ascii="Times New Roman" w:hAnsi="Times New Roman" w:cs="Times New Roman"/>
          <w:lang w:val="bg-BG"/>
        </w:rPr>
        <w:t>Йонко Грозев</w:t>
      </w:r>
      <w:r w:rsidR="00D41389" w:rsidRPr="00A23E84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bg-BG"/>
        </w:rPr>
        <w:t xml:space="preserve"> (</w:t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Yonko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Grozev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>),</w:t>
      </w:r>
      <w:r w:rsidRPr="00A23E84">
        <w:rPr>
          <w:rFonts w:ascii="Times New Roman" w:hAnsi="Times New Roman" w:cs="Times New Roman"/>
          <w:lang w:val="bg-BG"/>
        </w:rPr>
        <w:br/>
      </w:r>
      <w:r w:rsidRPr="00A23E84">
        <w:rPr>
          <w:rFonts w:ascii="Times New Roman" w:hAnsi="Times New Roman" w:cs="Times New Roman"/>
          <w:lang w:val="bg-BG"/>
        </w:rPr>
        <w:tab/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Йоанис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Ктистакис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 xml:space="preserve"> (</w:t>
      </w:r>
      <w:proofErr w:type="spellStart"/>
      <w:r w:rsidRPr="00A23E84">
        <w:rPr>
          <w:rFonts w:ascii="Times New Roman" w:hAnsi="Times New Roman" w:cs="Times New Roman"/>
          <w:lang w:val="bg-BG"/>
        </w:rPr>
        <w:t>Ioannis</w:t>
      </w:r>
      <w:proofErr w:type="spellEnd"/>
      <w:r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23E84">
        <w:rPr>
          <w:rFonts w:ascii="Times New Roman" w:hAnsi="Times New Roman" w:cs="Times New Roman"/>
          <w:lang w:val="bg-BG"/>
        </w:rPr>
        <w:t>Ktistakis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>)</w:t>
      </w:r>
      <w:r w:rsidRPr="00A23E84">
        <w:rPr>
          <w:rFonts w:ascii="Times New Roman" w:hAnsi="Times New Roman" w:cs="Times New Roman"/>
          <w:i/>
          <w:lang w:val="bg-BG"/>
        </w:rPr>
        <w:t xml:space="preserve">, </w:t>
      </w:r>
      <w:r w:rsidR="00D41389" w:rsidRPr="00A23E84">
        <w:rPr>
          <w:rFonts w:ascii="Times New Roman" w:hAnsi="Times New Roman" w:cs="Times New Roman"/>
          <w:i/>
          <w:lang w:val="bg-BG"/>
        </w:rPr>
        <w:t>съдии</w:t>
      </w:r>
      <w:r w:rsidRPr="00A23E84">
        <w:rPr>
          <w:rFonts w:ascii="Times New Roman" w:hAnsi="Times New Roman" w:cs="Times New Roman"/>
          <w:lang w:val="bg-BG"/>
        </w:rPr>
        <w:t>,</w:t>
      </w:r>
      <w:r w:rsidR="001B7311" w:rsidRPr="00A23E84">
        <w:rPr>
          <w:rFonts w:ascii="Times New Roman" w:hAnsi="Times New Roman" w:cs="Times New Roman"/>
          <w:lang w:val="bg-BG"/>
        </w:rPr>
        <w:br/>
      </w:r>
      <w:r w:rsidR="00D41389" w:rsidRPr="00A23E84">
        <w:rPr>
          <w:rFonts w:ascii="Times New Roman" w:hAnsi="Times New Roman" w:cs="Times New Roman"/>
          <w:lang w:val="bg-BG"/>
        </w:rPr>
        <w:t xml:space="preserve">и Олга </w:t>
      </w:r>
      <w:proofErr w:type="spellStart"/>
      <w:r w:rsidR="00D41389" w:rsidRPr="00A23E84">
        <w:rPr>
          <w:rFonts w:ascii="Times New Roman" w:hAnsi="Times New Roman" w:cs="Times New Roman"/>
          <w:lang w:val="bg-BG"/>
        </w:rPr>
        <w:t>Чернишова</w:t>
      </w:r>
      <w:proofErr w:type="spellEnd"/>
      <w:r w:rsidR="001B7311" w:rsidRPr="00A23E84">
        <w:rPr>
          <w:rFonts w:ascii="Times New Roman" w:hAnsi="Times New Roman" w:cs="Times New Roman"/>
          <w:lang w:val="bg-BG"/>
        </w:rPr>
        <w:t xml:space="preserve"> </w:t>
      </w:r>
      <w:r w:rsidR="00D41389" w:rsidRPr="00A23E84">
        <w:rPr>
          <w:rFonts w:ascii="Times New Roman" w:hAnsi="Times New Roman" w:cs="Times New Roman"/>
          <w:lang w:val="bg-BG"/>
        </w:rPr>
        <w:t>(</w:t>
      </w:r>
      <w:proofErr w:type="spellStart"/>
      <w:r w:rsidR="001B7311" w:rsidRPr="00A23E84">
        <w:rPr>
          <w:rFonts w:ascii="Times New Roman" w:hAnsi="Times New Roman" w:cs="Times New Roman"/>
          <w:lang w:val="bg-BG"/>
        </w:rPr>
        <w:t>Olga</w:t>
      </w:r>
      <w:proofErr w:type="spellEnd"/>
      <w:r w:rsidR="001B7311" w:rsidRPr="00A23E8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B7311" w:rsidRPr="00A23E84">
        <w:rPr>
          <w:rFonts w:ascii="Times New Roman" w:hAnsi="Times New Roman" w:cs="Times New Roman"/>
          <w:lang w:val="bg-BG"/>
        </w:rPr>
        <w:t>Chernishova</w:t>
      </w:r>
      <w:proofErr w:type="spellEnd"/>
      <w:r w:rsidR="00D41389" w:rsidRPr="00A23E84">
        <w:rPr>
          <w:rFonts w:ascii="Times New Roman" w:hAnsi="Times New Roman" w:cs="Times New Roman"/>
          <w:lang w:val="bg-BG"/>
        </w:rPr>
        <w:t>)</w:t>
      </w:r>
      <w:r w:rsidR="001B7311" w:rsidRPr="00A23E84">
        <w:rPr>
          <w:rFonts w:ascii="Times New Roman" w:hAnsi="Times New Roman" w:cs="Times New Roman"/>
          <w:lang w:val="bg-BG"/>
        </w:rPr>
        <w:t xml:space="preserve">, </w:t>
      </w:r>
      <w:r w:rsidR="00D41389" w:rsidRPr="00A23E84">
        <w:rPr>
          <w:rFonts w:ascii="Times New Roman" w:hAnsi="Times New Roman" w:cs="Times New Roman"/>
          <w:i/>
          <w:lang w:val="bg-BG"/>
        </w:rPr>
        <w:t>з</w:t>
      </w:r>
      <w:r w:rsidR="00F056E2">
        <w:rPr>
          <w:rFonts w:ascii="Times New Roman" w:hAnsi="Times New Roman" w:cs="Times New Roman"/>
          <w:i/>
          <w:lang w:val="bg-BG"/>
        </w:rPr>
        <w:t>аместник-секретар на секцията</w:t>
      </w:r>
      <w:r w:rsidR="001B7311" w:rsidRPr="00A23E84">
        <w:rPr>
          <w:rFonts w:ascii="Times New Roman" w:hAnsi="Times New Roman" w:cs="Times New Roman"/>
          <w:lang w:val="bg-BG"/>
        </w:rPr>
        <w:t>,</w:t>
      </w:r>
    </w:p>
    <w:p w14:paraId="0AA37287" w14:textId="7018BB03" w:rsidR="001B7311" w:rsidRPr="00A23E84" w:rsidRDefault="00E70935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Като взе предвид</w:t>
      </w:r>
      <w:r w:rsidR="001B7311" w:rsidRPr="00A23E84">
        <w:rPr>
          <w:rFonts w:ascii="Times New Roman" w:hAnsi="Times New Roman" w:cs="Times New Roman"/>
          <w:lang w:val="bg-BG"/>
        </w:rPr>
        <w:t>:</w:t>
      </w:r>
    </w:p>
    <w:p w14:paraId="4EB0C693" w14:textId="1C98DB61" w:rsidR="00E70935" w:rsidRPr="00A23E84" w:rsidRDefault="00E70935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жалба №</w:t>
      </w:r>
      <w:r w:rsidR="001B7311" w:rsidRPr="00A23E84">
        <w:rPr>
          <w:rFonts w:ascii="Times New Roman" w:hAnsi="Times New Roman" w:cs="Times New Roman"/>
          <w:lang w:val="bg-BG"/>
        </w:rPr>
        <w:t xml:space="preserve">36820/12 </w:t>
      </w:r>
      <w:r w:rsidRPr="00A23E84">
        <w:rPr>
          <w:rFonts w:ascii="Times New Roman" w:hAnsi="Times New Roman" w:cs="Times New Roman"/>
          <w:lang w:val="bg-BG"/>
        </w:rPr>
        <w:t>срещу Република България, с която г-н Стойко Колев Стоев („жалбоподателят“),</w:t>
      </w:r>
      <w:r w:rsidR="00F056E2">
        <w:rPr>
          <w:rFonts w:ascii="Times New Roman" w:hAnsi="Times New Roman" w:cs="Times New Roman"/>
          <w:lang w:val="bg-BG"/>
        </w:rPr>
        <w:t xml:space="preserve"> български гражданин, роден през 1954 г.</w:t>
      </w:r>
      <w:r w:rsidRPr="00A23E84">
        <w:rPr>
          <w:rFonts w:ascii="Times New Roman" w:hAnsi="Times New Roman" w:cs="Times New Roman"/>
          <w:lang w:val="bg-BG"/>
        </w:rPr>
        <w:t xml:space="preserve"> и живеещ в град София, представляван от </w:t>
      </w:r>
      <w:r w:rsidR="00F056E2">
        <w:rPr>
          <w:rFonts w:ascii="Times New Roman" w:hAnsi="Times New Roman" w:cs="Times New Roman"/>
          <w:lang w:val="bg-BG"/>
        </w:rPr>
        <w:t>адв.</w:t>
      </w:r>
      <w:r w:rsidRPr="00A23E84">
        <w:rPr>
          <w:rFonts w:ascii="Times New Roman" w:hAnsi="Times New Roman" w:cs="Times New Roman"/>
          <w:lang w:val="bg-BG"/>
        </w:rPr>
        <w:t xml:space="preserve"> М. Екимджиев и </w:t>
      </w:r>
      <w:r w:rsidR="00F056E2">
        <w:rPr>
          <w:rFonts w:ascii="Times New Roman" w:hAnsi="Times New Roman" w:cs="Times New Roman"/>
          <w:lang w:val="bg-BG"/>
        </w:rPr>
        <w:t xml:space="preserve">адв. </w:t>
      </w:r>
      <w:r w:rsidRPr="00A23E84">
        <w:rPr>
          <w:rFonts w:ascii="Times New Roman" w:hAnsi="Times New Roman" w:cs="Times New Roman"/>
          <w:lang w:val="bg-BG"/>
        </w:rPr>
        <w:t xml:space="preserve">К. Бончева, адвокати в град Пловдив, е сезирал Съда </w:t>
      </w:r>
      <w:r w:rsidR="008A304C" w:rsidRPr="00A23E84">
        <w:rPr>
          <w:rFonts w:ascii="Times New Roman" w:hAnsi="Times New Roman" w:cs="Times New Roman"/>
          <w:lang w:val="bg-BG"/>
        </w:rPr>
        <w:t xml:space="preserve">на 30 май 2020 г. </w:t>
      </w:r>
      <w:r w:rsidRPr="00A23E84">
        <w:rPr>
          <w:rFonts w:ascii="Times New Roman" w:hAnsi="Times New Roman" w:cs="Times New Roman"/>
          <w:lang w:val="bg-BG"/>
        </w:rPr>
        <w:t>на основание член 34 от Конвенцията за защита правата на човека и основните свободи („Конвенцията),</w:t>
      </w:r>
    </w:p>
    <w:p w14:paraId="14D6D816" w14:textId="7D44E2E8" w:rsidR="00E70935" w:rsidRPr="00A23E84" w:rsidRDefault="00E70935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решението да уведоми българското правителство („Правителството“), представлявано от своя агент</w:t>
      </w:r>
      <w:r w:rsidR="00F056E2">
        <w:rPr>
          <w:rFonts w:ascii="Times New Roman" w:hAnsi="Times New Roman" w:cs="Times New Roman"/>
          <w:lang w:val="bg-BG"/>
        </w:rPr>
        <w:t>,</w:t>
      </w:r>
      <w:r w:rsidRPr="00A23E84">
        <w:rPr>
          <w:rFonts w:ascii="Times New Roman" w:hAnsi="Times New Roman" w:cs="Times New Roman"/>
          <w:lang w:val="bg-BG"/>
        </w:rPr>
        <w:t xml:space="preserve"> г-жа И. Недялкова от Министерство на правосъдието, за оплакванията по членове 6 и 8 от Конвенцията и да обяви жалбата за недопустима в останала част, </w:t>
      </w:r>
    </w:p>
    <w:p w14:paraId="2510BE27" w14:textId="77777777" w:rsidR="00E70935" w:rsidRPr="00A23E84" w:rsidRDefault="00E70935" w:rsidP="00E70935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становищата на страните,</w:t>
      </w:r>
    </w:p>
    <w:p w14:paraId="4D0EB19B" w14:textId="63F4C945" w:rsidR="001B7311" w:rsidRPr="00A23E84" w:rsidRDefault="00F056E2" w:rsidP="00E70935">
      <w:pPr>
        <w:pStyle w:val="JuPara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След разисквания произнесе</w:t>
      </w:r>
      <w:r w:rsidR="00E70935" w:rsidRPr="00A23E84">
        <w:rPr>
          <w:rFonts w:ascii="Times New Roman" w:hAnsi="Times New Roman" w:cs="Times New Roman"/>
          <w:lang w:val="bg-BG"/>
        </w:rPr>
        <w:t xml:space="preserve"> следното решение</w:t>
      </w:r>
      <w:r w:rsidR="001B7311" w:rsidRPr="00A23E84">
        <w:rPr>
          <w:rFonts w:ascii="Times New Roman" w:hAnsi="Times New Roman" w:cs="Times New Roman"/>
          <w:lang w:val="bg-BG"/>
        </w:rPr>
        <w:t>:</w:t>
      </w:r>
    </w:p>
    <w:p w14:paraId="1C19E5D1" w14:textId="77777777" w:rsidR="00D6496C" w:rsidRPr="00A23E84" w:rsidRDefault="00D6496C" w:rsidP="00D6496C">
      <w:pPr>
        <w:pStyle w:val="JuHHead"/>
        <w:ind w:left="360" w:hanging="360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ПРЕДМЕТ НА ДЕЛОТО</w:t>
      </w:r>
    </w:p>
    <w:p w14:paraId="032589F1" w14:textId="4506D640" w:rsidR="00D36603" w:rsidRPr="00A23E84" w:rsidRDefault="001D453D" w:rsidP="00D36603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D36603" w:rsidRPr="00A23E84">
        <w:rPr>
          <w:rFonts w:ascii="Times New Roman" w:hAnsi="Times New Roman" w:cs="Times New Roman"/>
          <w:lang w:val="bg-BG"/>
        </w:rPr>
        <w:t>Жалбата се отнася до дисциплинарното освобождаване на жалбоподателя от длъжността му на съдия</w:t>
      </w:r>
      <w:r w:rsidR="001B2394" w:rsidRPr="00A23E84">
        <w:rPr>
          <w:rFonts w:ascii="Times New Roman" w:hAnsi="Times New Roman" w:cs="Times New Roman"/>
          <w:lang w:val="bg-BG"/>
        </w:rPr>
        <w:t xml:space="preserve"> поради факта, че</w:t>
      </w:r>
      <w:r w:rsidR="00D36603" w:rsidRPr="00A23E84">
        <w:rPr>
          <w:rFonts w:ascii="Times New Roman" w:hAnsi="Times New Roman" w:cs="Times New Roman"/>
          <w:lang w:val="bg-BG"/>
        </w:rPr>
        <w:t xml:space="preserve"> </w:t>
      </w:r>
      <w:r w:rsidR="003501DA">
        <w:rPr>
          <w:rFonts w:ascii="Times New Roman" w:hAnsi="Times New Roman" w:cs="Times New Roman"/>
          <w:lang w:val="bg-BG"/>
        </w:rPr>
        <w:t>когато е бил</w:t>
      </w:r>
      <w:r w:rsidR="00D36603" w:rsidRPr="00A23E84">
        <w:rPr>
          <w:rFonts w:ascii="Times New Roman" w:hAnsi="Times New Roman" w:cs="Times New Roman"/>
          <w:lang w:val="bg-BG"/>
        </w:rPr>
        <w:t xml:space="preserve"> член на Висшия съдебен</w:t>
      </w:r>
      <w:r w:rsidR="003501DA">
        <w:rPr>
          <w:rFonts w:ascii="Times New Roman" w:hAnsi="Times New Roman" w:cs="Times New Roman"/>
          <w:lang w:val="bg-BG"/>
        </w:rPr>
        <w:t xml:space="preserve"> съвет (ВСС)</w:t>
      </w:r>
      <w:r w:rsidR="00D36603" w:rsidRPr="00A23E84">
        <w:rPr>
          <w:rFonts w:ascii="Times New Roman" w:hAnsi="Times New Roman" w:cs="Times New Roman"/>
          <w:lang w:val="bg-BG"/>
        </w:rPr>
        <w:t xml:space="preserve">, той е извършил действия, </w:t>
      </w:r>
      <w:r w:rsidR="00875E88" w:rsidRPr="00A23E84">
        <w:rPr>
          <w:rFonts w:ascii="Times New Roman" w:hAnsi="Times New Roman" w:cs="Times New Roman"/>
          <w:lang w:val="bg-BG"/>
        </w:rPr>
        <w:t>накърняващи</w:t>
      </w:r>
      <w:r w:rsidR="00D36603" w:rsidRPr="00A23E84">
        <w:rPr>
          <w:rFonts w:ascii="Times New Roman" w:hAnsi="Times New Roman" w:cs="Times New Roman"/>
          <w:lang w:val="bg-BG"/>
        </w:rPr>
        <w:t xml:space="preserve"> престижа на съдебната в</w:t>
      </w:r>
      <w:r w:rsidR="003501DA">
        <w:rPr>
          <w:rFonts w:ascii="Times New Roman" w:hAnsi="Times New Roman" w:cs="Times New Roman"/>
          <w:lang w:val="bg-BG"/>
        </w:rPr>
        <w:t>ласт. От гледна точка на чл.</w:t>
      </w:r>
      <w:r w:rsidR="00D36603" w:rsidRPr="00A23E84">
        <w:rPr>
          <w:rFonts w:ascii="Times New Roman" w:hAnsi="Times New Roman" w:cs="Times New Roman"/>
          <w:lang w:val="bg-BG"/>
        </w:rPr>
        <w:t xml:space="preserve"> 6 и </w:t>
      </w:r>
      <w:r w:rsidR="003501DA">
        <w:rPr>
          <w:rFonts w:ascii="Times New Roman" w:hAnsi="Times New Roman" w:cs="Times New Roman"/>
          <w:lang w:val="bg-BG"/>
        </w:rPr>
        <w:t>чл. 8 от Конвенцията жалбата се отнася до</w:t>
      </w:r>
      <w:r w:rsidR="00D36603" w:rsidRPr="00A23E84">
        <w:rPr>
          <w:rFonts w:ascii="Times New Roman" w:hAnsi="Times New Roman" w:cs="Times New Roman"/>
          <w:lang w:val="bg-BG"/>
        </w:rPr>
        <w:t xml:space="preserve"> спазването на изискванията </w:t>
      </w:r>
      <w:r w:rsidR="00D36603" w:rsidRPr="00A23E84">
        <w:rPr>
          <w:rFonts w:ascii="Times New Roman" w:hAnsi="Times New Roman" w:cs="Times New Roman"/>
          <w:lang w:val="bg-BG"/>
        </w:rPr>
        <w:lastRenderedPageBreak/>
        <w:t xml:space="preserve">за справедлив процес </w:t>
      </w:r>
      <w:r w:rsidR="003501DA">
        <w:rPr>
          <w:rFonts w:ascii="Times New Roman" w:hAnsi="Times New Roman" w:cs="Times New Roman"/>
          <w:lang w:val="bg-BG"/>
        </w:rPr>
        <w:t>в рамките на дисциплинарното</w:t>
      </w:r>
      <w:r w:rsidR="00D36603" w:rsidRPr="00A23E84">
        <w:rPr>
          <w:rFonts w:ascii="Times New Roman" w:hAnsi="Times New Roman" w:cs="Times New Roman"/>
          <w:lang w:val="bg-BG"/>
        </w:rPr>
        <w:t xml:space="preserve"> производство, както и съвместимостта на наложен</w:t>
      </w:r>
      <w:r w:rsidR="00CD4912" w:rsidRPr="00A23E84">
        <w:rPr>
          <w:rFonts w:ascii="Times New Roman" w:hAnsi="Times New Roman" w:cs="Times New Roman"/>
          <w:lang w:val="bg-BG"/>
        </w:rPr>
        <w:t>ото</w:t>
      </w:r>
      <w:r w:rsidR="00D36603" w:rsidRPr="00A23E84">
        <w:rPr>
          <w:rFonts w:ascii="Times New Roman" w:hAnsi="Times New Roman" w:cs="Times New Roman"/>
          <w:lang w:val="bg-BG"/>
        </w:rPr>
        <w:t xml:space="preserve"> на жалбоподателя </w:t>
      </w:r>
      <w:r w:rsidR="00CD4912" w:rsidRPr="00A23E84">
        <w:rPr>
          <w:rFonts w:ascii="Times New Roman" w:hAnsi="Times New Roman" w:cs="Times New Roman"/>
          <w:lang w:val="bg-BG"/>
        </w:rPr>
        <w:t>наказание</w:t>
      </w:r>
      <w:r w:rsidR="00D36603" w:rsidRPr="00A23E84">
        <w:rPr>
          <w:rFonts w:ascii="Times New Roman" w:hAnsi="Times New Roman" w:cs="Times New Roman"/>
          <w:lang w:val="bg-BG"/>
        </w:rPr>
        <w:t xml:space="preserve"> с правото му на зачитане </w:t>
      </w:r>
      <w:r w:rsidR="003501DA">
        <w:rPr>
          <w:rFonts w:ascii="Times New Roman" w:hAnsi="Times New Roman" w:cs="Times New Roman"/>
          <w:lang w:val="bg-BG"/>
        </w:rPr>
        <w:t>на лич</w:t>
      </w:r>
      <w:r w:rsidR="00D36603" w:rsidRPr="00A23E84">
        <w:rPr>
          <w:rFonts w:ascii="Times New Roman" w:hAnsi="Times New Roman" w:cs="Times New Roman"/>
          <w:lang w:val="bg-BG"/>
        </w:rPr>
        <w:t>н</w:t>
      </w:r>
      <w:r w:rsidR="003501DA">
        <w:rPr>
          <w:rFonts w:ascii="Times New Roman" w:hAnsi="Times New Roman" w:cs="Times New Roman"/>
          <w:lang w:val="bg-BG"/>
        </w:rPr>
        <w:t>ия</w:t>
      </w:r>
      <w:r w:rsidR="00D36603" w:rsidRPr="00A23E84">
        <w:rPr>
          <w:rFonts w:ascii="Times New Roman" w:hAnsi="Times New Roman" w:cs="Times New Roman"/>
          <w:lang w:val="bg-BG"/>
        </w:rPr>
        <w:t xml:space="preserve"> живот.</w:t>
      </w:r>
    </w:p>
    <w:bookmarkStart w:id="1" w:name="révélation_affaire"/>
    <w:p w14:paraId="766D0915" w14:textId="1D0E73B9" w:rsidR="001B2394" w:rsidRPr="00A23E84" w:rsidRDefault="001B7311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</w:t>
      </w:r>
      <w:r w:rsidRPr="00A23E84">
        <w:rPr>
          <w:rFonts w:ascii="Times New Roman" w:hAnsi="Times New Roman" w:cs="Times New Roman"/>
          <w:lang w:val="bg-BG"/>
        </w:rPr>
        <w:fldChar w:fldCharType="end"/>
      </w:r>
      <w:bookmarkEnd w:id="1"/>
      <w:r w:rsidRPr="00A23E84">
        <w:rPr>
          <w:rFonts w:ascii="Times New Roman" w:hAnsi="Times New Roman" w:cs="Times New Roman"/>
          <w:lang w:val="bg-BG"/>
        </w:rPr>
        <w:t>.  </w:t>
      </w:r>
      <w:r w:rsidR="00496EA4">
        <w:rPr>
          <w:rFonts w:ascii="Times New Roman" w:hAnsi="Times New Roman" w:cs="Times New Roman"/>
          <w:lang w:val="bg-BG"/>
        </w:rPr>
        <w:t>П</w:t>
      </w:r>
      <w:r w:rsidR="00496EA4" w:rsidRPr="00A23E84">
        <w:rPr>
          <w:rFonts w:ascii="Times New Roman" w:hAnsi="Times New Roman" w:cs="Times New Roman"/>
          <w:lang w:val="bg-BG"/>
        </w:rPr>
        <w:t xml:space="preserve">рез октомври 2009 г. е разкрит случай на търговия с влияние във ВСС от страна на К.Г., известен като </w:t>
      </w:r>
      <w:proofErr w:type="spellStart"/>
      <w:r w:rsidR="00496EA4" w:rsidRPr="00A23E84">
        <w:rPr>
          <w:rFonts w:ascii="Times New Roman" w:hAnsi="Times New Roman" w:cs="Times New Roman"/>
          <w:i/>
          <w:iCs/>
          <w:lang w:val="bg-BG"/>
        </w:rPr>
        <w:t>Красьо</w:t>
      </w:r>
      <w:proofErr w:type="spellEnd"/>
      <w:r w:rsidR="00496EA4" w:rsidRPr="00A23E84">
        <w:rPr>
          <w:rFonts w:ascii="Times New Roman" w:hAnsi="Times New Roman" w:cs="Times New Roman"/>
          <w:i/>
          <w:iCs/>
          <w:lang w:val="bg-BG"/>
        </w:rPr>
        <w:t xml:space="preserve"> Черния</w:t>
      </w:r>
      <w:r w:rsidR="00496EA4" w:rsidRPr="00A23E84">
        <w:rPr>
          <w:rFonts w:ascii="Times New Roman" w:hAnsi="Times New Roman" w:cs="Times New Roman"/>
          <w:lang w:val="bg-BG"/>
        </w:rPr>
        <w:t>, във връзка с процедури по повишаване на магистрати</w:t>
      </w:r>
      <w:r w:rsidR="00496EA4">
        <w:rPr>
          <w:rFonts w:ascii="Times New Roman" w:hAnsi="Times New Roman" w:cs="Times New Roman"/>
          <w:lang w:val="bg-BG"/>
        </w:rPr>
        <w:t>, в резултат на което</w:t>
      </w:r>
      <w:r w:rsidR="00496EA4" w:rsidRPr="00A23E84">
        <w:rPr>
          <w:rFonts w:ascii="Times New Roman" w:hAnsi="Times New Roman" w:cs="Times New Roman"/>
          <w:lang w:val="bg-BG"/>
        </w:rPr>
        <w:t xml:space="preserve"> </w:t>
      </w:r>
      <w:r w:rsidR="00496EA4">
        <w:rPr>
          <w:rFonts w:ascii="Times New Roman" w:hAnsi="Times New Roman" w:cs="Times New Roman"/>
          <w:lang w:val="bg-BG"/>
        </w:rPr>
        <w:t>с</w:t>
      </w:r>
      <w:r w:rsidR="001B2394" w:rsidRPr="00A23E84">
        <w:rPr>
          <w:rFonts w:ascii="Times New Roman" w:hAnsi="Times New Roman" w:cs="Times New Roman"/>
          <w:lang w:val="bg-BG"/>
        </w:rPr>
        <w:t>рещу жалбоподателя е образувано дисци</w:t>
      </w:r>
      <w:r w:rsidR="00496EA4">
        <w:rPr>
          <w:rFonts w:ascii="Times New Roman" w:hAnsi="Times New Roman" w:cs="Times New Roman"/>
          <w:lang w:val="bg-BG"/>
        </w:rPr>
        <w:t>плинарно производство</w:t>
      </w:r>
      <w:r w:rsidR="001B2394" w:rsidRPr="00A23E84">
        <w:rPr>
          <w:rFonts w:ascii="Times New Roman" w:hAnsi="Times New Roman" w:cs="Times New Roman"/>
          <w:lang w:val="bg-BG"/>
        </w:rPr>
        <w:t xml:space="preserve">. Контекстът на </w:t>
      </w:r>
      <w:r w:rsidR="00496EA4">
        <w:rPr>
          <w:rFonts w:ascii="Times New Roman" w:hAnsi="Times New Roman" w:cs="Times New Roman"/>
          <w:lang w:val="bg-BG"/>
        </w:rPr>
        <w:t>този случай</w:t>
      </w:r>
      <w:r w:rsidR="001B2394" w:rsidRPr="00A23E84">
        <w:rPr>
          <w:rFonts w:ascii="Times New Roman" w:hAnsi="Times New Roman" w:cs="Times New Roman"/>
          <w:lang w:val="bg-BG"/>
        </w:rPr>
        <w:t xml:space="preserve"> е описан подробно в</w:t>
      </w:r>
      <w:r w:rsidR="00496EA4">
        <w:rPr>
          <w:rFonts w:ascii="Times New Roman" w:hAnsi="Times New Roman" w:cs="Times New Roman"/>
          <w:lang w:val="bg-BG"/>
        </w:rPr>
        <w:t xml:space="preserve"> решението</w:t>
      </w:r>
      <w:r w:rsidR="001B2394" w:rsidRPr="00A23E84">
        <w:rPr>
          <w:rFonts w:ascii="Times New Roman" w:hAnsi="Times New Roman" w:cs="Times New Roman"/>
          <w:lang w:val="bg-BG"/>
        </w:rPr>
        <w:t xml:space="preserve"> </w:t>
      </w:r>
      <w:r w:rsidR="001B2394" w:rsidRPr="00A23E84">
        <w:rPr>
          <w:rFonts w:ascii="Times New Roman" w:hAnsi="Times New Roman" w:cs="Times New Roman"/>
          <w:i/>
          <w:iCs/>
          <w:lang w:val="bg-BG"/>
        </w:rPr>
        <w:t>Иванов срещу България</w:t>
      </w:r>
      <w:r w:rsidR="001B2394" w:rsidRPr="00A23E84">
        <w:rPr>
          <w:rFonts w:ascii="Times New Roman" w:hAnsi="Times New Roman" w:cs="Times New Roman"/>
          <w:lang w:val="bg-BG"/>
        </w:rPr>
        <w:t xml:space="preserve"> (решение на </w:t>
      </w:r>
      <w:r w:rsidR="00496EA4">
        <w:rPr>
          <w:rFonts w:ascii="Times New Roman" w:hAnsi="Times New Roman" w:cs="Times New Roman"/>
          <w:lang w:val="bg-BG"/>
        </w:rPr>
        <w:t>комитет</w:t>
      </w:r>
      <w:r w:rsidR="001B2394" w:rsidRPr="00A23E84">
        <w:rPr>
          <w:rFonts w:ascii="Times New Roman" w:hAnsi="Times New Roman" w:cs="Times New Roman"/>
          <w:lang w:val="bg-BG"/>
        </w:rPr>
        <w:t>, № 36946/12, §§ 2-18, 8 март 2022 г.)</w:t>
      </w:r>
    </w:p>
    <w:p w14:paraId="269385AC" w14:textId="0FF14114" w:rsidR="00D0652A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3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D0652A" w:rsidRPr="00A23E84">
        <w:rPr>
          <w:rFonts w:ascii="Times New Roman" w:hAnsi="Times New Roman" w:cs="Times New Roman"/>
          <w:lang w:val="bg-BG"/>
        </w:rPr>
        <w:t>Жалбоподателят, който е един от членовете на ВСС, за които се твърди, че са замесени в случая, подава оставка на 15 октомври 2009 г. и се връща на длъжността си на съдия.</w:t>
      </w:r>
    </w:p>
    <w:p w14:paraId="3028DDC4" w14:textId="1B331CAC" w:rsidR="00D0652A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4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D0652A" w:rsidRPr="00A23E84">
        <w:rPr>
          <w:rFonts w:ascii="Times New Roman" w:hAnsi="Times New Roman" w:cs="Times New Roman"/>
          <w:lang w:val="bg-BG"/>
        </w:rPr>
        <w:t xml:space="preserve">След дисциплинарното производство, образувано на 22 април 2010 г., на 6 юли 2010 г. дисциплинарният състав на ВСС предлага на пленума на ВСС жалбоподателят да бъде освободен от длъжността съдия. Дисциплинарният състав установява, че жалбоподателят е поддържал контакти с К.Г., срещу когото </w:t>
      </w:r>
      <w:r w:rsidR="000961A9" w:rsidRPr="00A23E84">
        <w:rPr>
          <w:rFonts w:ascii="Times New Roman" w:hAnsi="Times New Roman" w:cs="Times New Roman"/>
          <w:lang w:val="bg-BG"/>
        </w:rPr>
        <w:t>има</w:t>
      </w:r>
      <w:r w:rsidR="00D0652A" w:rsidRPr="00A23E84">
        <w:rPr>
          <w:rFonts w:ascii="Times New Roman" w:hAnsi="Times New Roman" w:cs="Times New Roman"/>
          <w:lang w:val="bg-BG"/>
        </w:rPr>
        <w:t xml:space="preserve"> подозрения</w:t>
      </w:r>
      <w:r w:rsidR="00D317B9" w:rsidRPr="00A23E84">
        <w:rPr>
          <w:rFonts w:ascii="Times New Roman" w:hAnsi="Times New Roman" w:cs="Times New Roman"/>
          <w:lang w:val="bg-BG"/>
        </w:rPr>
        <w:t xml:space="preserve"> за търговия с влияние</w:t>
      </w:r>
      <w:r w:rsidR="00D0652A" w:rsidRPr="00A23E84">
        <w:rPr>
          <w:rFonts w:ascii="Times New Roman" w:hAnsi="Times New Roman" w:cs="Times New Roman"/>
          <w:lang w:val="bg-BG"/>
        </w:rPr>
        <w:t xml:space="preserve">, </w:t>
      </w:r>
      <w:r w:rsidR="000961A9" w:rsidRPr="00A23E84">
        <w:rPr>
          <w:rFonts w:ascii="Times New Roman" w:hAnsi="Times New Roman" w:cs="Times New Roman"/>
          <w:lang w:val="bg-BG"/>
        </w:rPr>
        <w:t>получили широк отзвук</w:t>
      </w:r>
      <w:r w:rsidR="00D317B9" w:rsidRPr="00A23E84">
        <w:rPr>
          <w:rFonts w:ascii="Times New Roman" w:hAnsi="Times New Roman" w:cs="Times New Roman"/>
          <w:lang w:val="bg-BG"/>
        </w:rPr>
        <w:t xml:space="preserve"> в медиите,</w:t>
      </w:r>
      <w:r w:rsidR="00D0652A" w:rsidRPr="00A23E84">
        <w:rPr>
          <w:rFonts w:ascii="Times New Roman" w:hAnsi="Times New Roman" w:cs="Times New Roman"/>
          <w:lang w:val="bg-BG"/>
        </w:rPr>
        <w:t xml:space="preserve"> във връзка с конкурси за повишаване на </w:t>
      </w:r>
      <w:r w:rsidR="00D317B9" w:rsidRPr="00A23E84">
        <w:rPr>
          <w:rFonts w:ascii="Times New Roman" w:hAnsi="Times New Roman" w:cs="Times New Roman"/>
          <w:lang w:val="bg-BG"/>
        </w:rPr>
        <w:t>магистрати</w:t>
      </w:r>
      <w:r w:rsidR="00D0652A" w:rsidRPr="00A23E84">
        <w:rPr>
          <w:rFonts w:ascii="Times New Roman" w:hAnsi="Times New Roman" w:cs="Times New Roman"/>
          <w:lang w:val="bg-BG"/>
        </w:rPr>
        <w:t>. На 9 юли 2010 г. пленумът на ВСС прие</w:t>
      </w:r>
      <w:r w:rsidR="00D317B9" w:rsidRPr="00A23E84">
        <w:rPr>
          <w:rFonts w:ascii="Times New Roman" w:hAnsi="Times New Roman" w:cs="Times New Roman"/>
          <w:lang w:val="bg-BG"/>
        </w:rPr>
        <w:t>ма</w:t>
      </w:r>
      <w:r w:rsidR="00D0652A" w:rsidRPr="00A23E84">
        <w:rPr>
          <w:rFonts w:ascii="Times New Roman" w:hAnsi="Times New Roman" w:cs="Times New Roman"/>
          <w:lang w:val="bg-BG"/>
        </w:rPr>
        <w:t xml:space="preserve"> предложението</w:t>
      </w:r>
      <w:r w:rsidR="00D317B9" w:rsidRPr="00A23E84">
        <w:rPr>
          <w:rFonts w:ascii="Times New Roman" w:hAnsi="Times New Roman" w:cs="Times New Roman"/>
          <w:lang w:val="bg-BG"/>
        </w:rPr>
        <w:t>.</w:t>
      </w:r>
    </w:p>
    <w:bookmarkStart w:id="2" w:name="controle_CAS"/>
    <w:p w14:paraId="2D78F439" w14:textId="4E436F4B" w:rsidR="001B7311" w:rsidRPr="00A23E84" w:rsidRDefault="001B7311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5</w:t>
      </w:r>
      <w:r w:rsidRPr="00A23E84">
        <w:rPr>
          <w:rFonts w:ascii="Times New Roman" w:hAnsi="Times New Roman" w:cs="Times New Roman"/>
          <w:lang w:val="bg-BG"/>
        </w:rPr>
        <w:fldChar w:fldCharType="end"/>
      </w:r>
      <w:bookmarkEnd w:id="2"/>
      <w:r w:rsidRPr="00A23E84">
        <w:rPr>
          <w:rFonts w:ascii="Times New Roman" w:hAnsi="Times New Roman" w:cs="Times New Roman"/>
          <w:lang w:val="bg-BG"/>
        </w:rPr>
        <w:t>.  </w:t>
      </w:r>
      <w:r w:rsidR="00D317B9" w:rsidRPr="00A23E84">
        <w:rPr>
          <w:rFonts w:ascii="Times New Roman" w:hAnsi="Times New Roman" w:cs="Times New Roman"/>
          <w:lang w:val="bg-BG"/>
        </w:rPr>
        <w:t>Жалбата на жалбоподателя срещу решението на ВСС е отхвърлена от Върховния административен съд на 13 юли 2011 г. Касационната му жалба е отхвърлена на 27 февруари 2022 г.</w:t>
      </w:r>
    </w:p>
    <w:p w14:paraId="143DFAFD" w14:textId="49F16036" w:rsidR="001B7311" w:rsidRPr="00A23E84" w:rsidRDefault="00D317B9" w:rsidP="006D2E30">
      <w:pPr>
        <w:pStyle w:val="JuHHead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ПРЕЦЕНКАТА НА СЪДА</w:t>
      </w:r>
    </w:p>
    <w:p w14:paraId="28D26BF1" w14:textId="632F5F08" w:rsidR="001B7311" w:rsidRPr="00A23E84" w:rsidRDefault="00D317B9" w:rsidP="006D2E30">
      <w:pPr>
        <w:pStyle w:val="JuHIRoman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ОТНОСНО ОПЛАКВАНЕТО ПО ЧЛЕН 6 ОТ КОНВЕНЦИЯТА</w:t>
      </w:r>
    </w:p>
    <w:p w14:paraId="0C4965EB" w14:textId="41E7B3DC" w:rsidR="00972130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noProof/>
          <w:lang w:val="bg-BG"/>
        </w:rPr>
        <w:fldChar w:fldCharType="begin"/>
      </w:r>
      <w:r w:rsidRPr="00A23E84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noProof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6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972130" w:rsidRPr="00A23E84">
        <w:rPr>
          <w:rFonts w:ascii="Times New Roman" w:hAnsi="Times New Roman" w:cs="Times New Roman"/>
          <w:lang w:val="bg-BG"/>
        </w:rPr>
        <w:t xml:space="preserve">Позовавайки се на член 6 от Конвенцията, жалбоподателят се оплаква от несправедливия характер на дисциплинарното производство, </w:t>
      </w:r>
      <w:r w:rsidR="007356A2">
        <w:rPr>
          <w:rFonts w:ascii="Times New Roman" w:hAnsi="Times New Roman" w:cs="Times New Roman"/>
          <w:lang w:val="bg-BG"/>
        </w:rPr>
        <w:t>ограничения</w:t>
      </w:r>
      <w:r w:rsidR="00972130" w:rsidRPr="00A23E84">
        <w:rPr>
          <w:rFonts w:ascii="Times New Roman" w:hAnsi="Times New Roman" w:cs="Times New Roman"/>
          <w:lang w:val="bg-BG"/>
        </w:rPr>
        <w:t xml:space="preserve"> обхват на съдебния контрол, осъществен от Върховния административен съд, и липсата на независимост и безпристрастност на </w:t>
      </w:r>
      <w:r w:rsidR="007356A2">
        <w:rPr>
          <w:rFonts w:ascii="Times New Roman" w:hAnsi="Times New Roman" w:cs="Times New Roman"/>
          <w:lang w:val="bg-BG"/>
        </w:rPr>
        <w:t>върховния съд</w:t>
      </w:r>
      <w:r w:rsidR="00972130" w:rsidRPr="00A23E84">
        <w:rPr>
          <w:rFonts w:ascii="Times New Roman" w:hAnsi="Times New Roman" w:cs="Times New Roman"/>
          <w:lang w:val="bg-BG"/>
        </w:rPr>
        <w:t xml:space="preserve"> спрямо ВСС.</w:t>
      </w:r>
    </w:p>
    <w:p w14:paraId="5B45D8EA" w14:textId="24FD71B3" w:rsidR="00EE3FC7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7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EE3FC7" w:rsidRPr="00A23E84">
        <w:rPr>
          <w:rFonts w:ascii="Times New Roman" w:hAnsi="Times New Roman" w:cs="Times New Roman"/>
          <w:lang w:val="bg-BG"/>
        </w:rPr>
        <w:t xml:space="preserve">Съдът се позовава на общите принципи </w:t>
      </w:r>
      <w:r w:rsidR="000961A9" w:rsidRPr="00A23E84">
        <w:rPr>
          <w:rFonts w:ascii="Times New Roman" w:hAnsi="Times New Roman" w:cs="Times New Roman"/>
          <w:lang w:val="bg-BG"/>
        </w:rPr>
        <w:t>в</w:t>
      </w:r>
      <w:r w:rsidR="00EE3FC7" w:rsidRPr="00A23E84">
        <w:rPr>
          <w:rFonts w:ascii="Times New Roman" w:hAnsi="Times New Roman" w:cs="Times New Roman"/>
          <w:lang w:val="bg-BG"/>
        </w:rPr>
        <w:t xml:space="preserve"> своята съдебна практика по отношение</w:t>
      </w:r>
      <w:r w:rsidR="00607B49" w:rsidRPr="00A23E84">
        <w:rPr>
          <w:rFonts w:ascii="Times New Roman" w:hAnsi="Times New Roman" w:cs="Times New Roman"/>
          <w:lang w:val="bg-BG"/>
        </w:rPr>
        <w:t>,</w:t>
      </w:r>
      <w:r w:rsidR="00EE3FC7" w:rsidRPr="00A23E84">
        <w:rPr>
          <w:rFonts w:ascii="Times New Roman" w:hAnsi="Times New Roman" w:cs="Times New Roman"/>
          <w:lang w:val="bg-BG"/>
        </w:rPr>
        <w:t xml:space="preserve"> от една страна</w:t>
      </w:r>
      <w:r w:rsidR="00607B49" w:rsidRPr="00A23E84">
        <w:rPr>
          <w:rFonts w:ascii="Times New Roman" w:hAnsi="Times New Roman" w:cs="Times New Roman"/>
          <w:lang w:val="bg-BG"/>
        </w:rPr>
        <w:t>,</w:t>
      </w:r>
      <w:r w:rsidR="00EE3FC7" w:rsidRPr="00A23E84">
        <w:rPr>
          <w:rFonts w:ascii="Times New Roman" w:hAnsi="Times New Roman" w:cs="Times New Roman"/>
          <w:lang w:val="bg-BG"/>
        </w:rPr>
        <w:t xml:space="preserve"> на гаранциите за независимост и безпристрастност и</w:t>
      </w:r>
      <w:r w:rsidR="00607B49" w:rsidRPr="00A23E84">
        <w:rPr>
          <w:rFonts w:ascii="Times New Roman" w:hAnsi="Times New Roman" w:cs="Times New Roman"/>
          <w:lang w:val="bg-BG"/>
        </w:rPr>
        <w:t>,</w:t>
      </w:r>
      <w:r w:rsidR="00EE3FC7" w:rsidRPr="00A23E84">
        <w:rPr>
          <w:rFonts w:ascii="Times New Roman" w:hAnsi="Times New Roman" w:cs="Times New Roman"/>
          <w:lang w:val="bg-BG"/>
        </w:rPr>
        <w:t xml:space="preserve"> от друга страна</w:t>
      </w:r>
      <w:r w:rsidR="00607B49" w:rsidRPr="00A23E84">
        <w:rPr>
          <w:rFonts w:ascii="Times New Roman" w:hAnsi="Times New Roman" w:cs="Times New Roman"/>
          <w:lang w:val="bg-BG"/>
        </w:rPr>
        <w:t>,</w:t>
      </w:r>
      <w:r w:rsidR="00EE3FC7" w:rsidRPr="00A23E84">
        <w:rPr>
          <w:rFonts w:ascii="Times New Roman" w:hAnsi="Times New Roman" w:cs="Times New Roman"/>
          <w:lang w:val="bg-BG"/>
        </w:rPr>
        <w:t xml:space="preserve"> на обхвата на съдебния контрол, обобщени в делото </w:t>
      </w:r>
      <w:proofErr w:type="spellStart"/>
      <w:r w:rsidR="00EE3FC7" w:rsidRPr="00A23E84">
        <w:rPr>
          <w:rFonts w:ascii="Times New Roman" w:hAnsi="Times New Roman" w:cs="Times New Roman"/>
          <w:i/>
          <w:iCs/>
          <w:lang w:val="bg-BG"/>
        </w:rPr>
        <w:t>Ramos</w:t>
      </w:r>
      <w:proofErr w:type="spellEnd"/>
      <w:r w:rsidR="00EE3FC7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E3FC7" w:rsidRPr="00A23E84">
        <w:rPr>
          <w:rFonts w:ascii="Times New Roman" w:hAnsi="Times New Roman" w:cs="Times New Roman"/>
          <w:i/>
          <w:iCs/>
          <w:lang w:val="bg-BG"/>
        </w:rPr>
        <w:t>Nunes</w:t>
      </w:r>
      <w:proofErr w:type="spellEnd"/>
      <w:r w:rsidR="00EE3FC7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E3FC7" w:rsidRPr="00A23E84">
        <w:rPr>
          <w:rFonts w:ascii="Times New Roman" w:hAnsi="Times New Roman" w:cs="Times New Roman"/>
          <w:i/>
          <w:iCs/>
          <w:lang w:val="bg-BG"/>
        </w:rPr>
        <w:t>de</w:t>
      </w:r>
      <w:proofErr w:type="spellEnd"/>
      <w:r w:rsidR="00EE3FC7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EE3FC7" w:rsidRPr="00A23E84">
        <w:rPr>
          <w:rFonts w:ascii="Times New Roman" w:hAnsi="Times New Roman" w:cs="Times New Roman"/>
          <w:i/>
          <w:iCs/>
          <w:lang w:val="bg-BG"/>
        </w:rPr>
        <w:t>Carvalho</w:t>
      </w:r>
      <w:proofErr w:type="spellEnd"/>
      <w:r w:rsidR="00EE3FC7" w:rsidRPr="00A23E84">
        <w:rPr>
          <w:rFonts w:ascii="Times New Roman" w:hAnsi="Times New Roman" w:cs="Times New Roman"/>
          <w:i/>
          <w:iCs/>
          <w:lang w:val="bg-BG"/>
        </w:rPr>
        <w:t xml:space="preserve"> e </w:t>
      </w:r>
      <w:proofErr w:type="spellStart"/>
      <w:r w:rsidR="00EE3FC7" w:rsidRPr="00A23E84">
        <w:rPr>
          <w:rFonts w:ascii="Times New Roman" w:hAnsi="Times New Roman" w:cs="Times New Roman"/>
          <w:i/>
          <w:iCs/>
          <w:lang w:val="bg-BG"/>
        </w:rPr>
        <w:t>Sá</w:t>
      </w:r>
      <w:proofErr w:type="spellEnd"/>
      <w:r w:rsidR="00EE3FC7" w:rsidRPr="00A23E84">
        <w:rPr>
          <w:rFonts w:ascii="Times New Roman" w:hAnsi="Times New Roman" w:cs="Times New Roman"/>
          <w:i/>
          <w:iCs/>
          <w:lang w:val="bg-BG"/>
        </w:rPr>
        <w:t xml:space="preserve"> срещу Португалия</w:t>
      </w:r>
      <w:r w:rsidR="00EE3FC7" w:rsidRPr="00A23E84">
        <w:rPr>
          <w:rFonts w:ascii="Times New Roman" w:hAnsi="Times New Roman" w:cs="Times New Roman"/>
          <w:lang w:val="bg-BG"/>
        </w:rPr>
        <w:t xml:space="preserve"> ([Голяма Камара], № 55391/13 и 2 други, съответно §§ 144-150 и §§ 176-184, 6 ноември 2018 г.).</w:t>
      </w:r>
    </w:p>
    <w:p w14:paraId="6C64BFA1" w14:textId="0E40118D" w:rsidR="00607B49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8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607B49" w:rsidRPr="00A23E84">
        <w:rPr>
          <w:rFonts w:ascii="Times New Roman" w:hAnsi="Times New Roman" w:cs="Times New Roman"/>
          <w:lang w:val="bg-BG"/>
        </w:rPr>
        <w:t xml:space="preserve">Той припомня, че по делото </w:t>
      </w:r>
      <w:r w:rsidR="00607B49" w:rsidRPr="00A23E84">
        <w:rPr>
          <w:rFonts w:ascii="Times New Roman" w:hAnsi="Times New Roman" w:cs="Times New Roman"/>
          <w:i/>
          <w:iCs/>
          <w:lang w:val="bg-BG"/>
        </w:rPr>
        <w:t>Донев срещу България</w:t>
      </w:r>
      <w:r w:rsidR="00607B49" w:rsidRPr="00A23E84">
        <w:rPr>
          <w:rFonts w:ascii="Times New Roman" w:hAnsi="Times New Roman" w:cs="Times New Roman"/>
          <w:lang w:val="bg-BG"/>
        </w:rPr>
        <w:t xml:space="preserve"> (№ 72437/11, 26 октомври 2021 г.) наскоро е разгледал </w:t>
      </w:r>
      <w:r w:rsidR="00DC0BF2" w:rsidRPr="00A23E84">
        <w:rPr>
          <w:rFonts w:ascii="Times New Roman" w:hAnsi="Times New Roman" w:cs="Times New Roman"/>
          <w:lang w:val="bg-BG"/>
        </w:rPr>
        <w:t>оплаквания</w:t>
      </w:r>
      <w:r w:rsidR="00DC0BF2" w:rsidRPr="00DC0BF2">
        <w:rPr>
          <w:rFonts w:ascii="Times New Roman" w:hAnsi="Times New Roman" w:cs="Times New Roman"/>
          <w:lang w:val="bg-BG"/>
        </w:rPr>
        <w:t>,</w:t>
      </w:r>
      <w:r w:rsidR="00DC0BF2" w:rsidRPr="00A23E84">
        <w:rPr>
          <w:rFonts w:ascii="Times New Roman" w:hAnsi="Times New Roman" w:cs="Times New Roman"/>
          <w:lang w:val="bg-BG"/>
        </w:rPr>
        <w:t xml:space="preserve"> </w:t>
      </w:r>
      <w:r w:rsidR="00607B49" w:rsidRPr="00A23E84">
        <w:rPr>
          <w:rFonts w:ascii="Times New Roman" w:hAnsi="Times New Roman" w:cs="Times New Roman"/>
          <w:lang w:val="bg-BG"/>
        </w:rPr>
        <w:t>подобни на повдигнатите по настоящото дело</w:t>
      </w:r>
      <w:r w:rsidR="00DC0BF2" w:rsidRPr="00DC0BF2">
        <w:rPr>
          <w:rFonts w:ascii="Times New Roman" w:hAnsi="Times New Roman" w:cs="Times New Roman"/>
          <w:lang w:val="bg-BG"/>
        </w:rPr>
        <w:t>,</w:t>
      </w:r>
      <w:r w:rsidR="000961A9" w:rsidRPr="00A23E84">
        <w:rPr>
          <w:rFonts w:ascii="Times New Roman" w:hAnsi="Times New Roman" w:cs="Times New Roman"/>
          <w:lang w:val="bg-BG"/>
        </w:rPr>
        <w:t xml:space="preserve"> </w:t>
      </w:r>
      <w:r w:rsidR="00607B49" w:rsidRPr="00A23E84">
        <w:rPr>
          <w:rFonts w:ascii="Times New Roman" w:hAnsi="Times New Roman" w:cs="Times New Roman"/>
          <w:lang w:val="bg-BG"/>
        </w:rPr>
        <w:t xml:space="preserve">относно спазването </w:t>
      </w:r>
      <w:r w:rsidR="00DC0BF2">
        <w:rPr>
          <w:rFonts w:ascii="Times New Roman" w:hAnsi="Times New Roman" w:cs="Times New Roman"/>
          <w:lang w:val="bg-BG"/>
        </w:rPr>
        <w:t>на гаранциите, предвидени в чл.</w:t>
      </w:r>
      <w:r w:rsidR="00607B49" w:rsidRPr="00A23E84">
        <w:rPr>
          <w:rFonts w:ascii="Times New Roman" w:hAnsi="Times New Roman" w:cs="Times New Roman"/>
          <w:lang w:val="bg-BG"/>
        </w:rPr>
        <w:t xml:space="preserve"> 6 от Конвенцията, в производства пред В</w:t>
      </w:r>
      <w:r w:rsidR="001B2EF0" w:rsidRPr="00A23E84">
        <w:rPr>
          <w:rFonts w:ascii="Times New Roman" w:hAnsi="Times New Roman" w:cs="Times New Roman"/>
          <w:lang w:val="bg-BG"/>
        </w:rPr>
        <w:t>С</w:t>
      </w:r>
      <w:r w:rsidR="00607B49" w:rsidRPr="00A23E84">
        <w:rPr>
          <w:rFonts w:ascii="Times New Roman" w:hAnsi="Times New Roman" w:cs="Times New Roman"/>
          <w:lang w:val="bg-BG"/>
        </w:rPr>
        <w:t xml:space="preserve">С и Върховния административен съд. </w:t>
      </w:r>
      <w:r w:rsidR="001B2EF0" w:rsidRPr="00A23E84">
        <w:rPr>
          <w:rFonts w:ascii="Times New Roman" w:hAnsi="Times New Roman" w:cs="Times New Roman"/>
          <w:lang w:val="bg-BG"/>
        </w:rPr>
        <w:t>В него той</w:t>
      </w:r>
      <w:r w:rsidR="00607B49" w:rsidRPr="00A23E84">
        <w:rPr>
          <w:rFonts w:ascii="Times New Roman" w:hAnsi="Times New Roman" w:cs="Times New Roman"/>
          <w:lang w:val="bg-BG"/>
        </w:rPr>
        <w:t xml:space="preserve"> припомня, че евентуални </w:t>
      </w:r>
      <w:r w:rsidR="00607B49" w:rsidRPr="00A23E84">
        <w:rPr>
          <w:rFonts w:ascii="Times New Roman" w:hAnsi="Times New Roman" w:cs="Times New Roman"/>
          <w:lang w:val="bg-BG"/>
        </w:rPr>
        <w:lastRenderedPageBreak/>
        <w:t>недостатъци в дисциплинарното производство пред ВСС не могат</w:t>
      </w:r>
      <w:r w:rsidR="00DC0BF2">
        <w:rPr>
          <w:rFonts w:ascii="Times New Roman" w:hAnsi="Times New Roman" w:cs="Times New Roman"/>
          <w:lang w:val="bg-BG"/>
        </w:rPr>
        <w:t xml:space="preserve"> да доведат до нарушение на чл.</w:t>
      </w:r>
      <w:r w:rsidR="00607B49" w:rsidRPr="00A23E84">
        <w:rPr>
          <w:rFonts w:ascii="Times New Roman" w:hAnsi="Times New Roman" w:cs="Times New Roman"/>
          <w:lang w:val="bg-BG"/>
        </w:rPr>
        <w:t xml:space="preserve"> 6, ако впоследствие жалбоподателя</w:t>
      </w:r>
      <w:r w:rsidR="001B2EF0" w:rsidRPr="00A23E84">
        <w:rPr>
          <w:rFonts w:ascii="Times New Roman" w:hAnsi="Times New Roman" w:cs="Times New Roman"/>
          <w:lang w:val="bg-BG"/>
        </w:rPr>
        <w:t>т</w:t>
      </w:r>
      <w:r w:rsidR="00607B49" w:rsidRPr="00A23E84">
        <w:rPr>
          <w:rFonts w:ascii="Times New Roman" w:hAnsi="Times New Roman" w:cs="Times New Roman"/>
          <w:lang w:val="bg-BG"/>
        </w:rPr>
        <w:t xml:space="preserve"> </w:t>
      </w:r>
      <w:r w:rsidR="001B2EF0" w:rsidRPr="00A23E84">
        <w:rPr>
          <w:rFonts w:ascii="Times New Roman" w:hAnsi="Times New Roman" w:cs="Times New Roman"/>
          <w:lang w:val="bg-BG"/>
        </w:rPr>
        <w:t>с</w:t>
      </w:r>
      <w:r w:rsidR="00607B49" w:rsidRPr="00A23E84">
        <w:rPr>
          <w:rFonts w:ascii="Times New Roman" w:hAnsi="Times New Roman" w:cs="Times New Roman"/>
          <w:lang w:val="bg-BG"/>
        </w:rPr>
        <w:t xml:space="preserve">е </w:t>
      </w:r>
      <w:r w:rsidR="001B2EF0" w:rsidRPr="00A23E84">
        <w:rPr>
          <w:rFonts w:ascii="Times New Roman" w:hAnsi="Times New Roman" w:cs="Times New Roman"/>
          <w:lang w:val="bg-BG"/>
        </w:rPr>
        <w:t>е ползвал от</w:t>
      </w:r>
      <w:r w:rsidR="00607B49" w:rsidRPr="00A23E84">
        <w:rPr>
          <w:rFonts w:ascii="Times New Roman" w:hAnsi="Times New Roman" w:cs="Times New Roman"/>
          <w:lang w:val="bg-BG"/>
        </w:rPr>
        <w:t xml:space="preserve"> съдебен контрол с достатъчен обхват пред Върховния административен съд и ако последният </w:t>
      </w:r>
      <w:r w:rsidR="00800FB0">
        <w:rPr>
          <w:rFonts w:ascii="Times New Roman" w:hAnsi="Times New Roman" w:cs="Times New Roman"/>
          <w:lang w:val="bg-BG"/>
        </w:rPr>
        <w:t>този съд отговаря</w:t>
      </w:r>
      <w:r w:rsidR="00DC0BF2">
        <w:rPr>
          <w:rFonts w:ascii="Times New Roman" w:hAnsi="Times New Roman" w:cs="Times New Roman"/>
          <w:lang w:val="bg-BG"/>
        </w:rPr>
        <w:t xml:space="preserve"> на изискванията на чл.</w:t>
      </w:r>
      <w:r w:rsidR="00800FB0">
        <w:rPr>
          <w:rFonts w:ascii="Times New Roman" w:hAnsi="Times New Roman" w:cs="Times New Roman"/>
          <w:lang w:val="bg-BG"/>
        </w:rPr>
        <w:t xml:space="preserve"> 6 от Конвенцията. След това Съдът разглежда</w:t>
      </w:r>
      <w:r w:rsidR="00607B49" w:rsidRPr="00A23E84">
        <w:rPr>
          <w:rFonts w:ascii="Times New Roman" w:hAnsi="Times New Roman" w:cs="Times New Roman"/>
          <w:lang w:val="bg-BG"/>
        </w:rPr>
        <w:t xml:space="preserve"> правомощията на Върховния административен съд и обхвата на неговия конт</w:t>
      </w:r>
      <w:r w:rsidR="00800FB0">
        <w:rPr>
          <w:rFonts w:ascii="Times New Roman" w:hAnsi="Times New Roman" w:cs="Times New Roman"/>
          <w:lang w:val="bg-BG"/>
        </w:rPr>
        <w:t>рол върху решенията на ВСС и заключава</w:t>
      </w:r>
      <w:r w:rsidR="00607B49" w:rsidRPr="00A23E84">
        <w:rPr>
          <w:rFonts w:ascii="Times New Roman" w:hAnsi="Times New Roman" w:cs="Times New Roman"/>
          <w:lang w:val="bg-BG"/>
        </w:rPr>
        <w:t xml:space="preserve">, че този контрол отговаря на изискванията на член 6. Що се отнася до твърдяната липса на независимост и безпристрастност на </w:t>
      </w:r>
      <w:r w:rsidR="00800FB0">
        <w:rPr>
          <w:rFonts w:ascii="Times New Roman" w:hAnsi="Times New Roman" w:cs="Times New Roman"/>
          <w:lang w:val="bg-BG"/>
        </w:rPr>
        <w:t>върховния съд, Съдът разглежда</w:t>
      </w:r>
      <w:r w:rsidR="00607B49" w:rsidRPr="00A23E84">
        <w:rPr>
          <w:rFonts w:ascii="Times New Roman" w:hAnsi="Times New Roman" w:cs="Times New Roman"/>
          <w:lang w:val="bg-BG"/>
        </w:rPr>
        <w:t xml:space="preserve"> предвидени</w:t>
      </w:r>
      <w:r w:rsidR="000638F4" w:rsidRPr="00A23E84">
        <w:rPr>
          <w:rFonts w:ascii="Times New Roman" w:hAnsi="Times New Roman" w:cs="Times New Roman"/>
          <w:lang w:val="bg-BG"/>
        </w:rPr>
        <w:t>те</w:t>
      </w:r>
      <w:r w:rsidR="00607B49" w:rsidRPr="00A23E84">
        <w:rPr>
          <w:rFonts w:ascii="Times New Roman" w:hAnsi="Times New Roman" w:cs="Times New Roman"/>
          <w:lang w:val="bg-BG"/>
        </w:rPr>
        <w:t xml:space="preserve"> във вътрешното право </w:t>
      </w:r>
      <w:r w:rsidR="000638F4" w:rsidRPr="00A23E84">
        <w:rPr>
          <w:rFonts w:ascii="Times New Roman" w:hAnsi="Times New Roman" w:cs="Times New Roman"/>
          <w:lang w:val="bg-BG"/>
        </w:rPr>
        <w:t xml:space="preserve">гаранции </w:t>
      </w:r>
      <w:r w:rsidR="001B2EF0" w:rsidRPr="00A23E84">
        <w:rPr>
          <w:rFonts w:ascii="Times New Roman" w:hAnsi="Times New Roman" w:cs="Times New Roman"/>
          <w:lang w:val="bg-BG"/>
        </w:rPr>
        <w:t>относно</w:t>
      </w:r>
      <w:r w:rsidR="00607B49" w:rsidRPr="00A23E84">
        <w:rPr>
          <w:rFonts w:ascii="Times New Roman" w:hAnsi="Times New Roman" w:cs="Times New Roman"/>
          <w:lang w:val="bg-BG"/>
        </w:rPr>
        <w:t xml:space="preserve"> независимостта и безпристрастността на съдиите, </w:t>
      </w:r>
      <w:r w:rsidR="00800FB0">
        <w:rPr>
          <w:rFonts w:ascii="Times New Roman" w:hAnsi="Times New Roman" w:cs="Times New Roman"/>
          <w:lang w:val="bg-BG"/>
        </w:rPr>
        <w:t>твърденията на</w:t>
      </w:r>
      <w:r w:rsidR="00607B49" w:rsidRPr="00A23E84">
        <w:rPr>
          <w:rFonts w:ascii="Times New Roman" w:hAnsi="Times New Roman" w:cs="Times New Roman"/>
          <w:lang w:val="bg-BG"/>
        </w:rPr>
        <w:t xml:space="preserve"> жалбоподателя </w:t>
      </w:r>
      <w:r w:rsidR="00800FB0">
        <w:rPr>
          <w:rFonts w:ascii="Times New Roman" w:hAnsi="Times New Roman" w:cs="Times New Roman"/>
          <w:lang w:val="bg-BG"/>
        </w:rPr>
        <w:t xml:space="preserve">за </w:t>
      </w:r>
      <w:r w:rsidR="00607B49" w:rsidRPr="00A23E84">
        <w:rPr>
          <w:rFonts w:ascii="Times New Roman" w:hAnsi="Times New Roman" w:cs="Times New Roman"/>
          <w:lang w:val="bg-BG"/>
        </w:rPr>
        <w:t xml:space="preserve">структурни недостатъци в състава на ВСС и правомощията на този орган или на някои от неговите членове по отношение на съдиите от Върховния административен съд и в светлината на принципите, установени в делата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Ramos</w:t>
      </w:r>
      <w:proofErr w:type="spellEnd"/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Nunes</w:t>
      </w:r>
      <w:proofErr w:type="spellEnd"/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de</w:t>
      </w:r>
      <w:proofErr w:type="spellEnd"/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Carvalho</w:t>
      </w:r>
      <w:proofErr w:type="spellEnd"/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e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Sá</w:t>
      </w:r>
      <w:proofErr w:type="spellEnd"/>
      <w:r w:rsidR="00607B49" w:rsidRPr="00A23E84">
        <w:rPr>
          <w:rFonts w:ascii="Times New Roman" w:hAnsi="Times New Roman" w:cs="Times New Roman"/>
          <w:lang w:val="bg-BG"/>
        </w:rPr>
        <w:t xml:space="preserve"> (цитирано по-горе) и </w:t>
      </w:r>
      <w:proofErr w:type="spellStart"/>
      <w:r w:rsidR="00607B49" w:rsidRPr="00A23E84">
        <w:rPr>
          <w:rFonts w:ascii="Times New Roman" w:hAnsi="Times New Roman" w:cs="Times New Roman"/>
          <w:i/>
          <w:iCs/>
          <w:lang w:val="bg-BG"/>
        </w:rPr>
        <w:t>Denisov</w:t>
      </w:r>
      <w:proofErr w:type="spellEnd"/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1B2EF0" w:rsidRPr="00A23E84">
        <w:rPr>
          <w:rFonts w:ascii="Times New Roman" w:hAnsi="Times New Roman" w:cs="Times New Roman"/>
          <w:i/>
          <w:iCs/>
          <w:lang w:val="bg-BG"/>
        </w:rPr>
        <w:t>срещу</w:t>
      </w:r>
      <w:r w:rsidR="00607B49" w:rsidRPr="00A23E84">
        <w:rPr>
          <w:rFonts w:ascii="Times New Roman" w:hAnsi="Times New Roman" w:cs="Times New Roman"/>
          <w:i/>
          <w:iCs/>
          <w:lang w:val="bg-BG"/>
        </w:rPr>
        <w:t xml:space="preserve"> Украйна</w:t>
      </w:r>
      <w:r w:rsidR="00607B49" w:rsidRPr="00A23E84">
        <w:rPr>
          <w:rFonts w:ascii="Times New Roman" w:hAnsi="Times New Roman" w:cs="Times New Roman"/>
          <w:lang w:val="bg-BG"/>
        </w:rPr>
        <w:t xml:space="preserve"> ([</w:t>
      </w:r>
      <w:r w:rsidR="001B2EF0" w:rsidRPr="00A23E84">
        <w:rPr>
          <w:rFonts w:ascii="Times New Roman" w:hAnsi="Times New Roman" w:cs="Times New Roman"/>
          <w:lang w:val="bg-BG"/>
        </w:rPr>
        <w:t>Голяма Камара</w:t>
      </w:r>
      <w:r w:rsidR="00607B49" w:rsidRPr="00A23E84">
        <w:rPr>
          <w:rFonts w:ascii="Times New Roman" w:hAnsi="Times New Roman" w:cs="Times New Roman"/>
          <w:lang w:val="bg-BG"/>
        </w:rPr>
        <w:t>], № 76639/11, §§ 60-80, 25 септември 2018 г.),</w:t>
      </w:r>
      <w:r w:rsidR="001B2EF0" w:rsidRPr="00A23E84">
        <w:rPr>
          <w:rFonts w:ascii="Times New Roman" w:hAnsi="Times New Roman" w:cs="Times New Roman"/>
          <w:lang w:val="bg-BG"/>
        </w:rPr>
        <w:t xml:space="preserve"> </w:t>
      </w:r>
      <w:r w:rsidR="00800FB0">
        <w:rPr>
          <w:rFonts w:ascii="Times New Roman" w:hAnsi="Times New Roman" w:cs="Times New Roman"/>
          <w:lang w:val="bg-BG"/>
        </w:rPr>
        <w:t>приема</w:t>
      </w:r>
      <w:r w:rsidR="001B2EF0" w:rsidRPr="00A23E84">
        <w:rPr>
          <w:rFonts w:ascii="Times New Roman" w:hAnsi="Times New Roman" w:cs="Times New Roman"/>
          <w:lang w:val="bg-BG"/>
        </w:rPr>
        <w:t>, че</w:t>
      </w:r>
      <w:r w:rsidR="00607B49" w:rsidRPr="00A23E84">
        <w:rPr>
          <w:rFonts w:ascii="Times New Roman" w:hAnsi="Times New Roman" w:cs="Times New Roman"/>
          <w:lang w:val="bg-BG"/>
        </w:rPr>
        <w:t xml:space="preserve"> опасенията на жалбоподателя в това отношение не могат да се считат за обективно оправдани. Той заключава, че по отношение на тези оплаквания </w:t>
      </w:r>
      <w:r w:rsidR="00800FB0">
        <w:rPr>
          <w:rFonts w:ascii="Times New Roman" w:hAnsi="Times New Roman" w:cs="Times New Roman"/>
          <w:lang w:val="bg-BG"/>
        </w:rPr>
        <w:t>не е налице нарушение на чл.</w:t>
      </w:r>
      <w:r w:rsidR="000638F4" w:rsidRPr="00A23E84">
        <w:rPr>
          <w:rFonts w:ascii="Times New Roman" w:hAnsi="Times New Roman" w:cs="Times New Roman"/>
          <w:lang w:val="bg-BG"/>
        </w:rPr>
        <w:t xml:space="preserve"> 6 </w:t>
      </w:r>
      <w:r w:rsidR="00607B49" w:rsidRPr="00A23E84">
        <w:rPr>
          <w:rFonts w:ascii="Times New Roman" w:hAnsi="Times New Roman" w:cs="Times New Roman"/>
          <w:lang w:val="bg-BG"/>
        </w:rPr>
        <w:t xml:space="preserve">(вж. </w:t>
      </w:r>
      <w:r w:rsidR="00607B49" w:rsidRPr="00A23E84">
        <w:rPr>
          <w:rFonts w:ascii="Times New Roman" w:hAnsi="Times New Roman" w:cs="Times New Roman"/>
          <w:i/>
          <w:iCs/>
          <w:lang w:val="bg-BG"/>
        </w:rPr>
        <w:t>Донев</w:t>
      </w:r>
      <w:r w:rsidR="00607B49" w:rsidRPr="00A23E84">
        <w:rPr>
          <w:rFonts w:ascii="Times New Roman" w:hAnsi="Times New Roman" w:cs="Times New Roman"/>
          <w:lang w:val="bg-BG"/>
        </w:rPr>
        <w:t xml:space="preserve">, </w:t>
      </w:r>
      <w:r w:rsidR="00C82037" w:rsidRPr="00A23E84">
        <w:rPr>
          <w:rFonts w:ascii="Times New Roman" w:hAnsi="Times New Roman" w:cs="Times New Roman"/>
          <w:lang w:val="bg-BG"/>
        </w:rPr>
        <w:t>цитирано по-горе</w:t>
      </w:r>
      <w:r w:rsidR="00B93BD1" w:rsidRPr="00A23E84">
        <w:rPr>
          <w:rFonts w:ascii="Times New Roman" w:hAnsi="Times New Roman" w:cs="Times New Roman"/>
          <w:lang w:val="bg-BG"/>
        </w:rPr>
        <w:t>,</w:t>
      </w:r>
      <w:r w:rsidR="00C82037" w:rsidRPr="00A23E84">
        <w:rPr>
          <w:rFonts w:ascii="Times New Roman" w:hAnsi="Times New Roman" w:cs="Times New Roman"/>
          <w:lang w:val="bg-BG"/>
        </w:rPr>
        <w:t xml:space="preserve"> </w:t>
      </w:r>
      <w:r w:rsidR="00607B49" w:rsidRPr="00A23E84">
        <w:rPr>
          <w:rFonts w:ascii="Times New Roman" w:hAnsi="Times New Roman" w:cs="Times New Roman"/>
          <w:lang w:val="bg-BG"/>
        </w:rPr>
        <w:t>§§ 83-99)</w:t>
      </w:r>
      <w:r w:rsidR="00280F14" w:rsidRPr="00A23E84">
        <w:rPr>
          <w:rFonts w:ascii="Times New Roman" w:hAnsi="Times New Roman" w:cs="Times New Roman"/>
          <w:lang w:val="bg-BG"/>
        </w:rPr>
        <w:t>.</w:t>
      </w:r>
    </w:p>
    <w:p w14:paraId="46795D93" w14:textId="51D13373" w:rsidR="00280F14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9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280F14" w:rsidRPr="00A23E84">
        <w:rPr>
          <w:rFonts w:ascii="Times New Roman" w:hAnsi="Times New Roman" w:cs="Times New Roman"/>
          <w:lang w:val="bg-BG"/>
        </w:rPr>
        <w:t xml:space="preserve">Следвайки възприетия по делото </w:t>
      </w:r>
      <w:r w:rsidR="00280F14" w:rsidRPr="00A23E84">
        <w:rPr>
          <w:rFonts w:ascii="Times New Roman" w:hAnsi="Times New Roman" w:cs="Times New Roman"/>
          <w:i/>
          <w:iCs/>
          <w:lang w:val="bg-BG"/>
        </w:rPr>
        <w:t>Донев</w:t>
      </w:r>
      <w:r w:rsidR="00280F14" w:rsidRPr="00A23E84">
        <w:rPr>
          <w:rFonts w:ascii="Times New Roman" w:hAnsi="Times New Roman" w:cs="Times New Roman"/>
          <w:lang w:val="bg-BG"/>
        </w:rPr>
        <w:t xml:space="preserve"> подход, Съдът стига до идентично заключение в решението си по делото </w:t>
      </w:r>
      <w:r w:rsidR="006E6811" w:rsidRPr="00A23E84">
        <w:rPr>
          <w:rFonts w:ascii="Times New Roman" w:hAnsi="Times New Roman" w:cs="Times New Roman"/>
          <w:i/>
          <w:iCs/>
          <w:lang w:val="bg-BG"/>
        </w:rPr>
        <w:t>Иванов</w:t>
      </w:r>
      <w:r w:rsidR="00280F14" w:rsidRPr="00A23E84">
        <w:rPr>
          <w:rFonts w:ascii="Times New Roman" w:hAnsi="Times New Roman" w:cs="Times New Roman"/>
          <w:lang w:val="bg-BG"/>
        </w:rPr>
        <w:t xml:space="preserve">, което се отнася до </w:t>
      </w:r>
      <w:r w:rsidR="005F3B5F" w:rsidRPr="00A23E84">
        <w:rPr>
          <w:rFonts w:ascii="Times New Roman" w:hAnsi="Times New Roman" w:cs="Times New Roman"/>
          <w:lang w:val="bg-BG"/>
        </w:rPr>
        <w:t>същата фактическа обстановка</w:t>
      </w:r>
      <w:r w:rsidR="00280F14" w:rsidRPr="00A23E84">
        <w:rPr>
          <w:rFonts w:ascii="Times New Roman" w:hAnsi="Times New Roman" w:cs="Times New Roman"/>
          <w:lang w:val="bg-BG"/>
        </w:rPr>
        <w:t xml:space="preserve"> като настоящ</w:t>
      </w:r>
      <w:r w:rsidR="006E6811" w:rsidRPr="00A23E84">
        <w:rPr>
          <w:rFonts w:ascii="Times New Roman" w:hAnsi="Times New Roman" w:cs="Times New Roman"/>
          <w:lang w:val="bg-BG"/>
        </w:rPr>
        <w:t xml:space="preserve">ата жалба </w:t>
      </w:r>
      <w:r w:rsidR="00280F14" w:rsidRPr="00A23E84">
        <w:rPr>
          <w:rFonts w:ascii="Times New Roman" w:hAnsi="Times New Roman" w:cs="Times New Roman"/>
          <w:lang w:val="bg-BG"/>
        </w:rPr>
        <w:t xml:space="preserve">(решение, </w:t>
      </w:r>
      <w:r w:rsidR="007B03EB" w:rsidRPr="00A23E84">
        <w:rPr>
          <w:rFonts w:ascii="Times New Roman" w:hAnsi="Times New Roman" w:cs="Times New Roman"/>
          <w:lang w:val="bg-BG"/>
        </w:rPr>
        <w:t xml:space="preserve">цитирано по-горе, </w:t>
      </w:r>
      <w:r w:rsidR="00280F14" w:rsidRPr="00A23E84">
        <w:rPr>
          <w:rFonts w:ascii="Times New Roman" w:hAnsi="Times New Roman" w:cs="Times New Roman"/>
          <w:lang w:val="bg-BG"/>
        </w:rPr>
        <w:t>§§ 47-48)</w:t>
      </w:r>
      <w:r w:rsidR="007B03EB" w:rsidRPr="00A23E84">
        <w:rPr>
          <w:rFonts w:ascii="Times New Roman" w:hAnsi="Times New Roman" w:cs="Times New Roman"/>
          <w:lang w:val="bg-BG"/>
        </w:rPr>
        <w:t>.</w:t>
      </w:r>
    </w:p>
    <w:p w14:paraId="5DF8C28B" w14:textId="60153785" w:rsidR="007B03EB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10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7B03EB" w:rsidRPr="00A23E84">
        <w:rPr>
          <w:rFonts w:ascii="Times New Roman" w:hAnsi="Times New Roman" w:cs="Times New Roman"/>
          <w:lang w:val="bg-BG"/>
        </w:rPr>
        <w:t>С оглед на сходството на оплакванията на жалбоподателя по настоящото дело Съдът не вижда причина да стигне до различно зак</w:t>
      </w:r>
      <w:r w:rsidR="00800FB0">
        <w:rPr>
          <w:rFonts w:ascii="Times New Roman" w:hAnsi="Times New Roman" w:cs="Times New Roman"/>
          <w:lang w:val="bg-BG"/>
        </w:rPr>
        <w:t xml:space="preserve">лючение. </w:t>
      </w:r>
      <w:r w:rsidR="007B03EB" w:rsidRPr="00A23E84">
        <w:rPr>
          <w:rFonts w:ascii="Times New Roman" w:hAnsi="Times New Roman" w:cs="Times New Roman"/>
          <w:lang w:val="bg-BG"/>
        </w:rPr>
        <w:t xml:space="preserve">Той отбелязва по-конкретно, че Върховният административен съд по принцип разполага с достатъчно широка </w:t>
      </w:r>
      <w:r w:rsidR="00800FB0">
        <w:rPr>
          <w:rFonts w:ascii="Times New Roman" w:hAnsi="Times New Roman" w:cs="Times New Roman"/>
          <w:lang w:val="bg-BG"/>
        </w:rPr>
        <w:t>компетентност</w:t>
      </w:r>
      <w:r w:rsidR="007B03EB" w:rsidRPr="00A23E84">
        <w:rPr>
          <w:rFonts w:ascii="Times New Roman" w:hAnsi="Times New Roman" w:cs="Times New Roman"/>
          <w:lang w:val="bg-BG"/>
        </w:rPr>
        <w:t xml:space="preserve"> да провери законосъобразността на решението на ВСС (вж. цитираното по-горе решение </w:t>
      </w:r>
      <w:r w:rsidR="007B03EB" w:rsidRPr="00A23E84">
        <w:rPr>
          <w:rFonts w:ascii="Times New Roman" w:hAnsi="Times New Roman" w:cs="Times New Roman"/>
          <w:i/>
          <w:iCs/>
          <w:lang w:val="bg-BG"/>
        </w:rPr>
        <w:t>Донев</w:t>
      </w:r>
      <w:r w:rsidR="007B03EB" w:rsidRPr="00A23E84">
        <w:rPr>
          <w:rFonts w:ascii="Times New Roman" w:hAnsi="Times New Roman" w:cs="Times New Roman"/>
          <w:lang w:val="bg-BG"/>
        </w:rPr>
        <w:t xml:space="preserve">, 87-90) и че в конкретния случай </w:t>
      </w:r>
      <w:r w:rsidR="00BE673B" w:rsidRPr="00A23E84">
        <w:rPr>
          <w:rFonts w:ascii="Times New Roman" w:hAnsi="Times New Roman" w:cs="Times New Roman"/>
          <w:lang w:val="bg-BG"/>
        </w:rPr>
        <w:t>този съд</w:t>
      </w:r>
      <w:r w:rsidR="007B03EB" w:rsidRPr="00A23E84">
        <w:rPr>
          <w:rFonts w:ascii="Times New Roman" w:hAnsi="Times New Roman" w:cs="Times New Roman"/>
          <w:lang w:val="bg-BG"/>
        </w:rPr>
        <w:t xml:space="preserve"> е разгледал основните доводи, повдигнати от жалбоподателя, без да </w:t>
      </w:r>
      <w:r w:rsidR="00800FB0">
        <w:rPr>
          <w:rFonts w:ascii="Times New Roman" w:hAnsi="Times New Roman" w:cs="Times New Roman"/>
          <w:lang w:val="bg-BG"/>
        </w:rPr>
        <w:t>се самоограничи</w:t>
      </w:r>
      <w:r w:rsidR="007B03EB" w:rsidRPr="00A23E84">
        <w:rPr>
          <w:rFonts w:ascii="Times New Roman" w:hAnsi="Times New Roman" w:cs="Times New Roman"/>
          <w:lang w:val="bg-BG"/>
        </w:rPr>
        <w:t xml:space="preserve">. Както по делото </w:t>
      </w:r>
      <w:r w:rsidR="00141187" w:rsidRPr="00A23E84">
        <w:rPr>
          <w:rFonts w:ascii="Times New Roman" w:hAnsi="Times New Roman" w:cs="Times New Roman"/>
          <w:i/>
          <w:iCs/>
          <w:lang w:val="bg-BG"/>
        </w:rPr>
        <w:t>Донев</w:t>
      </w:r>
      <w:r w:rsidR="007B03EB" w:rsidRPr="00A23E84">
        <w:rPr>
          <w:rFonts w:ascii="Times New Roman" w:hAnsi="Times New Roman" w:cs="Times New Roman"/>
          <w:lang w:val="bg-BG"/>
        </w:rPr>
        <w:t xml:space="preserve"> (цитирано по-горе, §§ 91-99), Съдът не счита, че правомощията на ВСС по дисциплинарни, бюджетни и административни въпроси </w:t>
      </w:r>
      <w:r w:rsidR="00141187" w:rsidRPr="00A23E84">
        <w:rPr>
          <w:rFonts w:ascii="Times New Roman" w:hAnsi="Times New Roman" w:cs="Times New Roman"/>
          <w:lang w:val="bg-BG"/>
        </w:rPr>
        <w:t>позволяват да се заключи, че е налице</w:t>
      </w:r>
      <w:r w:rsidR="007B03EB" w:rsidRPr="00A23E84">
        <w:rPr>
          <w:rFonts w:ascii="Times New Roman" w:hAnsi="Times New Roman" w:cs="Times New Roman"/>
          <w:lang w:val="bg-BG"/>
        </w:rPr>
        <w:t xml:space="preserve"> липса на независимост и безпристрастност от страна на съдиите от Върховния административен съд, като се имат предвид институционалните гаранции, предвидени във вътрешното право, липсата на сериозни структурни недостатъци в състава на ВСС и липсата на конкрет</w:t>
      </w:r>
      <w:r w:rsidR="00800FB0">
        <w:rPr>
          <w:rFonts w:ascii="Times New Roman" w:hAnsi="Times New Roman" w:cs="Times New Roman"/>
          <w:lang w:val="bg-BG"/>
        </w:rPr>
        <w:t xml:space="preserve">ни доказателства за </w:t>
      </w:r>
      <w:r w:rsidR="007B03EB" w:rsidRPr="00A23E84">
        <w:rPr>
          <w:rFonts w:ascii="Times New Roman" w:hAnsi="Times New Roman" w:cs="Times New Roman"/>
          <w:lang w:val="bg-BG"/>
        </w:rPr>
        <w:t>пристрастност от страна на съдиите, постановили решенията по настоящото дело.</w:t>
      </w:r>
    </w:p>
    <w:p w14:paraId="06C9AC33" w14:textId="12205389" w:rsidR="00141187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11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141187" w:rsidRPr="00A23E84">
        <w:rPr>
          <w:rFonts w:ascii="Times New Roman" w:hAnsi="Times New Roman" w:cs="Times New Roman"/>
          <w:lang w:val="bg-BG"/>
        </w:rPr>
        <w:t xml:space="preserve">С оглед на тези съображения Съдът заключава, че по настоящото дело Върховният административен съд е </w:t>
      </w:r>
      <w:r w:rsidR="00800FB0">
        <w:rPr>
          <w:rFonts w:ascii="Times New Roman" w:hAnsi="Times New Roman" w:cs="Times New Roman"/>
          <w:lang w:val="bg-BG"/>
        </w:rPr>
        <w:t>упражнил достатъчен съдебен контрол</w:t>
      </w:r>
      <w:r w:rsidR="00141187" w:rsidRPr="00A23E84">
        <w:rPr>
          <w:rFonts w:ascii="Times New Roman" w:hAnsi="Times New Roman" w:cs="Times New Roman"/>
          <w:lang w:val="bg-BG"/>
        </w:rPr>
        <w:t xml:space="preserve"> и не установява липса на независимост и безпристрастност от страна на </w:t>
      </w:r>
      <w:r w:rsidR="00800FB0">
        <w:rPr>
          <w:rFonts w:ascii="Times New Roman" w:hAnsi="Times New Roman" w:cs="Times New Roman"/>
          <w:lang w:val="bg-BG"/>
        </w:rPr>
        <w:t>този върховен</w:t>
      </w:r>
      <w:r w:rsidR="00141187" w:rsidRPr="00A23E84">
        <w:rPr>
          <w:rFonts w:ascii="Times New Roman" w:hAnsi="Times New Roman" w:cs="Times New Roman"/>
          <w:lang w:val="bg-BG"/>
        </w:rPr>
        <w:t xml:space="preserve"> съд. От тов</w:t>
      </w:r>
      <w:r w:rsidR="00800FB0">
        <w:rPr>
          <w:rFonts w:ascii="Times New Roman" w:hAnsi="Times New Roman" w:cs="Times New Roman"/>
          <w:lang w:val="bg-BG"/>
        </w:rPr>
        <w:t>а следва, че оплакването по чл.</w:t>
      </w:r>
      <w:r w:rsidR="00141187" w:rsidRPr="00A23E84">
        <w:rPr>
          <w:rFonts w:ascii="Times New Roman" w:hAnsi="Times New Roman" w:cs="Times New Roman"/>
          <w:lang w:val="bg-BG"/>
        </w:rPr>
        <w:t xml:space="preserve"> 6 е </w:t>
      </w:r>
      <w:r w:rsidR="00141187" w:rsidRPr="00A23E84">
        <w:rPr>
          <w:rFonts w:ascii="Times New Roman" w:hAnsi="Times New Roman" w:cs="Times New Roman"/>
          <w:lang w:val="bg-BG"/>
        </w:rPr>
        <w:lastRenderedPageBreak/>
        <w:t>явно необосновано и трябва да бъде отхвърлено на основание член 35 §§ 3 а) и 4 от Конвенцията.</w:t>
      </w:r>
    </w:p>
    <w:p w14:paraId="39DA6B78" w14:textId="12C4B54E" w:rsidR="001B7311" w:rsidRPr="00A23E84" w:rsidRDefault="00141187" w:rsidP="006D2E30">
      <w:pPr>
        <w:pStyle w:val="JuHIRoman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>ОТНОСНО ОПЛАКВАНЕТО ПО ЧЛЕН 8 ОТ КОНВЕНЦИЯТА</w:t>
      </w:r>
    </w:p>
    <w:p w14:paraId="513749AB" w14:textId="3953E566" w:rsidR="002A6D89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noProof/>
          <w:lang w:val="bg-BG"/>
        </w:rPr>
        <w:fldChar w:fldCharType="begin"/>
      </w:r>
      <w:r w:rsidRPr="00A23E84">
        <w:rPr>
          <w:rFonts w:ascii="Times New Roman" w:hAnsi="Times New Roman" w:cs="Times New Roman"/>
          <w:noProof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noProof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12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2A6D89" w:rsidRPr="00A23E84">
        <w:rPr>
          <w:rFonts w:ascii="Times New Roman" w:hAnsi="Times New Roman" w:cs="Times New Roman"/>
          <w:lang w:val="bg-BG"/>
        </w:rPr>
        <w:t>Жалбоподателят твърди, че уволнението му се основава на телефонни разговори, които са част от неговия личен живот, и че освен това е накърнило репутацията и честта му. Той твърди, че тази намеса в личния му живот не е имал</w:t>
      </w:r>
      <w:r w:rsidR="00475793" w:rsidRPr="00A23E84">
        <w:rPr>
          <w:rFonts w:ascii="Times New Roman" w:hAnsi="Times New Roman" w:cs="Times New Roman"/>
          <w:lang w:val="bg-BG"/>
        </w:rPr>
        <w:t>а</w:t>
      </w:r>
      <w:r w:rsidR="002A6D89" w:rsidRPr="00A23E84">
        <w:rPr>
          <w:rFonts w:ascii="Times New Roman" w:hAnsi="Times New Roman" w:cs="Times New Roman"/>
          <w:lang w:val="bg-BG"/>
        </w:rPr>
        <w:t xml:space="preserve"> достатъчно ясно и предвидимо правно основание и че е непропорционалн</w:t>
      </w:r>
      <w:r w:rsidR="00475793" w:rsidRPr="00A23E84">
        <w:rPr>
          <w:rFonts w:ascii="Times New Roman" w:hAnsi="Times New Roman" w:cs="Times New Roman"/>
          <w:lang w:val="bg-BG"/>
        </w:rPr>
        <w:t>а</w:t>
      </w:r>
      <w:r w:rsidR="002A6D89" w:rsidRPr="00A23E84">
        <w:rPr>
          <w:rFonts w:ascii="Times New Roman" w:hAnsi="Times New Roman" w:cs="Times New Roman"/>
          <w:lang w:val="bg-BG"/>
        </w:rPr>
        <w:t>.</w:t>
      </w:r>
    </w:p>
    <w:p w14:paraId="0FD107A5" w14:textId="0C365DFC" w:rsidR="002A6D89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13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2A6D89" w:rsidRPr="00A23E84">
        <w:rPr>
          <w:rFonts w:ascii="Times New Roman" w:hAnsi="Times New Roman" w:cs="Times New Roman"/>
          <w:lang w:val="bg-BG"/>
        </w:rPr>
        <w:t>Правителство</w:t>
      </w:r>
      <w:r w:rsidR="00AB14A6">
        <w:rPr>
          <w:rFonts w:ascii="Times New Roman" w:hAnsi="Times New Roman" w:cs="Times New Roman"/>
          <w:lang w:val="bg-BG"/>
        </w:rPr>
        <w:t>то оспорва приложимостта на чл.</w:t>
      </w:r>
      <w:r w:rsidR="002A6D89" w:rsidRPr="00A23E84">
        <w:rPr>
          <w:rFonts w:ascii="Times New Roman" w:hAnsi="Times New Roman" w:cs="Times New Roman"/>
          <w:lang w:val="bg-BG"/>
        </w:rPr>
        <w:t xml:space="preserve"> 8 в светлината на критериите, определени от Съда в решението по делото </w:t>
      </w:r>
      <w:proofErr w:type="spellStart"/>
      <w:r w:rsidR="002A6D89" w:rsidRPr="00A23E84">
        <w:rPr>
          <w:rFonts w:ascii="Times New Roman" w:hAnsi="Times New Roman" w:cs="Times New Roman"/>
          <w:i/>
          <w:iCs/>
          <w:lang w:val="bg-BG"/>
        </w:rPr>
        <w:t>Denisov</w:t>
      </w:r>
      <w:proofErr w:type="spellEnd"/>
      <w:r w:rsidR="002A6D89" w:rsidRPr="00A23E84">
        <w:rPr>
          <w:rFonts w:ascii="Times New Roman" w:hAnsi="Times New Roman" w:cs="Times New Roman"/>
          <w:lang w:val="bg-BG"/>
        </w:rPr>
        <w:t xml:space="preserve"> (цитирано по-горе), считайки, от една страна, че телефонните разговори, довели до уволнението на жалбоподателя, не попадат в обхвата на личния му живот и, от друга страна, че жалбоподателят не е доказал, че последиците от тази мярка са достигнали прага на </w:t>
      </w:r>
      <w:r w:rsidR="00C559E6" w:rsidRPr="00A23E84">
        <w:rPr>
          <w:rFonts w:ascii="Times New Roman" w:hAnsi="Times New Roman" w:cs="Times New Roman"/>
          <w:lang w:val="bg-BG"/>
        </w:rPr>
        <w:t>тежест</w:t>
      </w:r>
      <w:r w:rsidR="002A6D89" w:rsidRPr="00A23E84">
        <w:rPr>
          <w:rFonts w:ascii="Times New Roman" w:hAnsi="Times New Roman" w:cs="Times New Roman"/>
          <w:lang w:val="bg-BG"/>
        </w:rPr>
        <w:t>, необходим за прилагането на тази разпоредба. Освен това то твърди, че жалбоподателят не е изтъкнал доводи в тази насока пред националните съдилища и следователно не е изчерпал вътрешноправните средства за защита.</w:t>
      </w:r>
    </w:p>
    <w:p w14:paraId="5B00CA60" w14:textId="2B433A02" w:rsidR="005B1285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14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5B1285" w:rsidRPr="00A23E84">
        <w:rPr>
          <w:rFonts w:ascii="Times New Roman" w:hAnsi="Times New Roman" w:cs="Times New Roman"/>
          <w:lang w:val="bg-BG"/>
        </w:rPr>
        <w:t>Съдът припомня, че критериите, които трябва да се вземат под внимание пр</w:t>
      </w:r>
      <w:r w:rsidR="00AB14A6">
        <w:rPr>
          <w:rFonts w:ascii="Times New Roman" w:hAnsi="Times New Roman" w:cs="Times New Roman"/>
          <w:lang w:val="bg-BG"/>
        </w:rPr>
        <w:t>и определянето на това дали чл.</w:t>
      </w:r>
      <w:r w:rsidR="005B1285" w:rsidRPr="00A23E84">
        <w:rPr>
          <w:rFonts w:ascii="Times New Roman" w:hAnsi="Times New Roman" w:cs="Times New Roman"/>
          <w:lang w:val="bg-BG"/>
        </w:rPr>
        <w:t xml:space="preserve"> 8 от Конвенцията се прилага към спор от професионален характер, са изложени в решението по делото </w:t>
      </w:r>
      <w:proofErr w:type="spellStart"/>
      <w:r w:rsidR="005B1285" w:rsidRPr="00A23E84">
        <w:rPr>
          <w:rFonts w:ascii="Times New Roman" w:hAnsi="Times New Roman" w:cs="Times New Roman"/>
          <w:i/>
          <w:iCs/>
          <w:lang w:val="bg-BG"/>
        </w:rPr>
        <w:t>Denisov</w:t>
      </w:r>
      <w:proofErr w:type="spellEnd"/>
      <w:r w:rsidR="005B1285" w:rsidRPr="00A23E84">
        <w:rPr>
          <w:rFonts w:ascii="Times New Roman" w:hAnsi="Times New Roman" w:cs="Times New Roman"/>
          <w:lang w:val="bg-BG"/>
        </w:rPr>
        <w:t xml:space="preserve"> (цитирано по-горе, §§ 92-117). В настоящия случай Съдът не счита за необходимо да се произнася по възраженията на Правителството относно допустимостта, доколкото счит</w:t>
      </w:r>
      <w:r w:rsidR="00AB14A6">
        <w:rPr>
          <w:rFonts w:ascii="Times New Roman" w:hAnsi="Times New Roman" w:cs="Times New Roman"/>
          <w:lang w:val="bg-BG"/>
        </w:rPr>
        <w:t>а, че дори да се приеме, че чл.</w:t>
      </w:r>
      <w:r w:rsidR="005B1285" w:rsidRPr="00A23E84">
        <w:rPr>
          <w:rFonts w:ascii="Times New Roman" w:hAnsi="Times New Roman" w:cs="Times New Roman"/>
          <w:lang w:val="bg-BG"/>
        </w:rPr>
        <w:t xml:space="preserve"> 8 е приложим и че са изпълнени изискванията на член 35 § 1, жалбата е недопустима поради изложените по-долу причини.</w:t>
      </w:r>
    </w:p>
    <w:p w14:paraId="6F2AE8C1" w14:textId="5796AD63" w:rsidR="00E82A3B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15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E82A3B" w:rsidRPr="00A23E84">
        <w:rPr>
          <w:rFonts w:ascii="Times New Roman" w:hAnsi="Times New Roman" w:cs="Times New Roman"/>
          <w:lang w:val="bg-BG"/>
        </w:rPr>
        <w:t>По то</w:t>
      </w:r>
      <w:r w:rsidR="00AB14A6">
        <w:rPr>
          <w:rFonts w:ascii="Times New Roman" w:hAnsi="Times New Roman" w:cs="Times New Roman"/>
          <w:lang w:val="bg-BG"/>
        </w:rPr>
        <w:t>зи начин, ако се приеме, че чл.</w:t>
      </w:r>
      <w:r w:rsidR="00E82A3B" w:rsidRPr="00A23E84">
        <w:rPr>
          <w:rFonts w:ascii="Times New Roman" w:hAnsi="Times New Roman" w:cs="Times New Roman"/>
          <w:lang w:val="bg-BG"/>
        </w:rPr>
        <w:t xml:space="preserve"> 8 е приложим в настоящия случай, уволнението на жалбоподателя на дисциплинарно основание представлява намеса в правото му на зачитане на личен живот. Такава намеса може да бъде оправдана на основание член 8 § 2 единствено ако е предвидена от закона, </w:t>
      </w:r>
      <w:r w:rsidR="00AB14A6">
        <w:rPr>
          <w:rFonts w:ascii="Times New Roman" w:hAnsi="Times New Roman" w:cs="Times New Roman"/>
          <w:lang w:val="bg-BG"/>
        </w:rPr>
        <w:t>преследва</w:t>
      </w:r>
      <w:r w:rsidR="00E82A3B" w:rsidRPr="00A23E84">
        <w:rPr>
          <w:rFonts w:ascii="Times New Roman" w:hAnsi="Times New Roman" w:cs="Times New Roman"/>
          <w:lang w:val="bg-BG"/>
        </w:rPr>
        <w:t xml:space="preserve"> една или повече от законните цели, изброени в този параграф, и е необходима в едно демократично общество за постигането на тази или тези цели.</w:t>
      </w:r>
    </w:p>
    <w:p w14:paraId="47B18695" w14:textId="03187057" w:rsidR="00E82A3B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16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E82A3B" w:rsidRPr="00A23E84">
        <w:rPr>
          <w:rFonts w:ascii="Times New Roman" w:hAnsi="Times New Roman" w:cs="Times New Roman"/>
          <w:lang w:val="bg-BG"/>
        </w:rPr>
        <w:t>Съдът припомня, че думите „предвиде</w:t>
      </w:r>
      <w:r w:rsidR="00AB14A6">
        <w:rPr>
          <w:rFonts w:ascii="Times New Roman" w:hAnsi="Times New Roman" w:cs="Times New Roman"/>
          <w:lang w:val="bg-BG"/>
        </w:rPr>
        <w:t>на от закона“, използвани в чл.</w:t>
      </w:r>
      <w:r w:rsidR="00E82A3B" w:rsidRPr="00A23E84">
        <w:rPr>
          <w:rFonts w:ascii="Times New Roman" w:hAnsi="Times New Roman" w:cs="Times New Roman"/>
          <w:lang w:val="bg-BG"/>
        </w:rPr>
        <w:t xml:space="preserve"> 8 § 2, изискват мярката, срещу която е повдигнато оплакване, да има основание във вътрешното право и да съответства на неговите материални и процесуални стандарти (</w:t>
      </w:r>
      <w:proofErr w:type="spellStart"/>
      <w:r w:rsidR="00E82A3B" w:rsidRPr="00A23E84">
        <w:rPr>
          <w:rFonts w:ascii="Times New Roman" w:hAnsi="Times New Roman" w:cs="Times New Roman"/>
          <w:i/>
          <w:iCs/>
          <w:lang w:val="bg-BG"/>
        </w:rPr>
        <w:t>Gumenyuk</w:t>
      </w:r>
      <w:proofErr w:type="spellEnd"/>
      <w:r w:rsidR="00E82A3B" w:rsidRPr="00A23E84">
        <w:rPr>
          <w:rFonts w:ascii="Times New Roman" w:hAnsi="Times New Roman" w:cs="Times New Roman"/>
          <w:i/>
          <w:iCs/>
          <w:lang w:val="bg-BG"/>
        </w:rPr>
        <w:t xml:space="preserve"> и други срещу Украйна</w:t>
      </w:r>
      <w:r w:rsidR="00E82A3B" w:rsidRPr="00A23E84">
        <w:rPr>
          <w:rFonts w:ascii="Times New Roman" w:hAnsi="Times New Roman" w:cs="Times New Roman"/>
          <w:lang w:val="bg-BG"/>
        </w:rPr>
        <w:t xml:space="preserve">, № 11423/19, § 95, 22 юли 2021 г.). Те също така изискват законът да е достъпен за засегнатото лице, което трябва да може да предвиди последиците </w:t>
      </w:r>
      <w:r w:rsidR="007E5A4C" w:rsidRPr="00A23E84">
        <w:rPr>
          <w:rFonts w:ascii="Times New Roman" w:hAnsi="Times New Roman" w:cs="Times New Roman"/>
          <w:lang w:val="bg-BG"/>
        </w:rPr>
        <w:t>от него</w:t>
      </w:r>
      <w:r w:rsidR="00E82A3B" w:rsidRPr="00A23E84">
        <w:rPr>
          <w:rFonts w:ascii="Times New Roman" w:hAnsi="Times New Roman" w:cs="Times New Roman"/>
          <w:lang w:val="bg-BG"/>
        </w:rPr>
        <w:t xml:space="preserve">, и да е съвместим с принципите на правовата държава (вж. наред с други </w:t>
      </w:r>
      <w:proofErr w:type="spellStart"/>
      <w:r w:rsidR="00E82A3B" w:rsidRPr="00A23E84">
        <w:rPr>
          <w:rFonts w:ascii="Times New Roman" w:hAnsi="Times New Roman" w:cs="Times New Roman"/>
          <w:i/>
          <w:iCs/>
          <w:lang w:val="bg-BG"/>
        </w:rPr>
        <w:t>Pişkin</w:t>
      </w:r>
      <w:proofErr w:type="spellEnd"/>
      <w:r w:rsidR="00E82A3B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7E5A4C" w:rsidRPr="00A23E84">
        <w:rPr>
          <w:rFonts w:ascii="Times New Roman" w:hAnsi="Times New Roman" w:cs="Times New Roman"/>
          <w:i/>
          <w:iCs/>
          <w:lang w:val="bg-BG"/>
        </w:rPr>
        <w:t>срещу Турция</w:t>
      </w:r>
      <w:r w:rsidR="00E82A3B" w:rsidRPr="00A23E84">
        <w:rPr>
          <w:rFonts w:ascii="Times New Roman" w:hAnsi="Times New Roman" w:cs="Times New Roman"/>
          <w:lang w:val="bg-BG"/>
        </w:rPr>
        <w:t xml:space="preserve">, </w:t>
      </w:r>
      <w:r w:rsidR="007E5A4C" w:rsidRPr="00A23E84">
        <w:rPr>
          <w:rFonts w:ascii="Times New Roman" w:hAnsi="Times New Roman" w:cs="Times New Roman"/>
          <w:lang w:val="bg-BG"/>
        </w:rPr>
        <w:t>№</w:t>
      </w:r>
      <w:r w:rsidR="00E82A3B" w:rsidRPr="00A23E84">
        <w:rPr>
          <w:rFonts w:ascii="Times New Roman" w:hAnsi="Times New Roman" w:cs="Times New Roman"/>
          <w:lang w:val="bg-BG"/>
        </w:rPr>
        <w:t xml:space="preserve"> 33399/18, </w:t>
      </w:r>
      <w:r w:rsidR="00E82A3B" w:rsidRPr="00A23E84">
        <w:rPr>
          <w:rFonts w:ascii="Times New Roman" w:hAnsi="Times New Roman" w:cs="Times New Roman"/>
          <w:lang w:val="bg-BG"/>
        </w:rPr>
        <w:lastRenderedPageBreak/>
        <w:t xml:space="preserve">§ 206, 15 декември 2020 г., и </w:t>
      </w:r>
      <w:proofErr w:type="spellStart"/>
      <w:r w:rsidR="00E82A3B" w:rsidRPr="00A23E84">
        <w:rPr>
          <w:rFonts w:ascii="Times New Roman" w:hAnsi="Times New Roman" w:cs="Times New Roman"/>
          <w:i/>
          <w:iCs/>
          <w:lang w:val="bg-BG"/>
        </w:rPr>
        <w:t>Xhoxhaj</w:t>
      </w:r>
      <w:proofErr w:type="spellEnd"/>
      <w:r w:rsidR="00E82A3B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7E5A4C" w:rsidRPr="00A23E84">
        <w:rPr>
          <w:rFonts w:ascii="Times New Roman" w:hAnsi="Times New Roman" w:cs="Times New Roman"/>
          <w:i/>
          <w:iCs/>
          <w:lang w:val="bg-BG"/>
        </w:rPr>
        <w:t>срещу Албания</w:t>
      </w:r>
      <w:r w:rsidR="00E82A3B" w:rsidRPr="00A23E84">
        <w:rPr>
          <w:rFonts w:ascii="Times New Roman" w:hAnsi="Times New Roman" w:cs="Times New Roman"/>
          <w:lang w:val="bg-BG"/>
        </w:rPr>
        <w:t xml:space="preserve">, </w:t>
      </w:r>
      <w:r w:rsidR="007E5A4C" w:rsidRPr="00A23E84">
        <w:rPr>
          <w:rFonts w:ascii="Times New Roman" w:hAnsi="Times New Roman" w:cs="Times New Roman"/>
          <w:lang w:val="bg-BG"/>
        </w:rPr>
        <w:t>№</w:t>
      </w:r>
      <w:r w:rsidR="00E82A3B" w:rsidRPr="00A23E84">
        <w:rPr>
          <w:rFonts w:ascii="Times New Roman" w:hAnsi="Times New Roman" w:cs="Times New Roman"/>
          <w:lang w:val="bg-BG"/>
        </w:rPr>
        <w:t xml:space="preserve"> 15227/19, § 384, 9 февруари 2021 г.)</w:t>
      </w:r>
      <w:r w:rsidR="007E5A4C" w:rsidRPr="00A23E84">
        <w:rPr>
          <w:rFonts w:ascii="Times New Roman" w:hAnsi="Times New Roman" w:cs="Times New Roman"/>
          <w:lang w:val="bg-BG"/>
        </w:rPr>
        <w:t>.</w:t>
      </w:r>
    </w:p>
    <w:p w14:paraId="49686FB3" w14:textId="7A1E703E" w:rsidR="004C5138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17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4C5138" w:rsidRPr="00A23E84">
        <w:rPr>
          <w:rFonts w:ascii="Times New Roman" w:hAnsi="Times New Roman" w:cs="Times New Roman"/>
          <w:lang w:val="bg-BG"/>
        </w:rPr>
        <w:t xml:space="preserve">В настоящия случай жалбоподателят се оплаква по-конкретно, че при налагането на дисциплинарно наказание ВСС е </w:t>
      </w:r>
      <w:r w:rsidR="00AB14A6">
        <w:rPr>
          <w:rFonts w:ascii="Times New Roman" w:hAnsi="Times New Roman" w:cs="Times New Roman"/>
          <w:lang w:val="bg-BG"/>
        </w:rPr>
        <w:t>приложил с обратно действие чл. 307, ал.</w:t>
      </w:r>
      <w:r w:rsidR="004C5138" w:rsidRPr="00A23E84">
        <w:rPr>
          <w:rFonts w:ascii="Times New Roman" w:hAnsi="Times New Roman" w:cs="Times New Roman"/>
          <w:lang w:val="bg-BG"/>
        </w:rPr>
        <w:t xml:space="preserve"> 5 от Закона за съдебната власт, който е приет след </w:t>
      </w:r>
      <w:r w:rsidR="00AB14A6">
        <w:rPr>
          <w:rFonts w:ascii="Times New Roman" w:hAnsi="Times New Roman" w:cs="Times New Roman"/>
          <w:lang w:val="bg-BG"/>
        </w:rPr>
        <w:t>извършването</w:t>
      </w:r>
      <w:r w:rsidR="00477F55" w:rsidRPr="00A23E84">
        <w:rPr>
          <w:rFonts w:ascii="Times New Roman" w:hAnsi="Times New Roman" w:cs="Times New Roman"/>
          <w:lang w:val="bg-BG"/>
        </w:rPr>
        <w:t xml:space="preserve"> на </w:t>
      </w:r>
      <w:r w:rsidR="004C5138" w:rsidRPr="00A23E84">
        <w:rPr>
          <w:rFonts w:ascii="Times New Roman" w:hAnsi="Times New Roman" w:cs="Times New Roman"/>
          <w:lang w:val="bg-BG"/>
        </w:rPr>
        <w:t>деянията, в които е обвинен.</w:t>
      </w:r>
    </w:p>
    <w:bookmarkStart w:id="3" w:name="base_légale"/>
    <w:p w14:paraId="6F265E14" w14:textId="5E1B6198" w:rsidR="004C5138" w:rsidRPr="00A23E84" w:rsidRDefault="001B7311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18</w:t>
      </w:r>
      <w:r w:rsidRPr="00A23E84">
        <w:rPr>
          <w:rFonts w:ascii="Times New Roman" w:hAnsi="Times New Roman" w:cs="Times New Roman"/>
          <w:lang w:val="bg-BG"/>
        </w:rPr>
        <w:fldChar w:fldCharType="end"/>
      </w:r>
      <w:bookmarkEnd w:id="3"/>
      <w:r w:rsidRPr="00A23E84">
        <w:rPr>
          <w:rFonts w:ascii="Times New Roman" w:hAnsi="Times New Roman" w:cs="Times New Roman"/>
          <w:lang w:val="bg-BG"/>
        </w:rPr>
        <w:t>.  </w:t>
      </w:r>
      <w:r w:rsidR="004C5138" w:rsidRPr="00A23E84">
        <w:rPr>
          <w:rFonts w:ascii="Times New Roman" w:hAnsi="Times New Roman" w:cs="Times New Roman"/>
          <w:lang w:val="bg-BG"/>
        </w:rPr>
        <w:t xml:space="preserve">Съдът отбелязва, че от мотивите, посочени в предложението на дисциплинарната колегия, протоколите от разискванията на ВСС и решенията на Върховния административен съд произтича, че решението за уволнението на жалбоподателя се основава на нормите за професионално поведение, посочени в Кодекса за етично поведение на магистратите, както и на разпоредбите на Конституцията (член 129, алинея 3 (5)) и на Закона за съдебната власт (член 307, алинея 4 (4)), които предвиждат, че един магистрат може да бъде отстранен на основание </w:t>
      </w:r>
      <w:r w:rsidR="00875E88" w:rsidRPr="00A23E84">
        <w:rPr>
          <w:rFonts w:ascii="Times New Roman" w:hAnsi="Times New Roman" w:cs="Times New Roman"/>
          <w:lang w:val="bg-BG"/>
        </w:rPr>
        <w:t>накърняване</w:t>
      </w:r>
      <w:r w:rsidR="004C5138" w:rsidRPr="00A23E84">
        <w:rPr>
          <w:rFonts w:ascii="Times New Roman" w:hAnsi="Times New Roman" w:cs="Times New Roman"/>
          <w:lang w:val="bg-BG"/>
        </w:rPr>
        <w:t xml:space="preserve"> престижа на съдебната власт.</w:t>
      </w:r>
    </w:p>
    <w:p w14:paraId="58667857" w14:textId="4D28D273" w:rsidR="000800B8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19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0800B8" w:rsidRPr="00A23E84">
        <w:rPr>
          <w:rFonts w:ascii="Times New Roman" w:hAnsi="Times New Roman" w:cs="Times New Roman"/>
          <w:lang w:val="bg-BG"/>
        </w:rPr>
        <w:t xml:space="preserve">Вярно е, че тези </w:t>
      </w:r>
      <w:r w:rsidR="00401936">
        <w:rPr>
          <w:rFonts w:ascii="Times New Roman" w:hAnsi="Times New Roman" w:cs="Times New Roman"/>
          <w:lang w:val="bg-BG"/>
        </w:rPr>
        <w:t>документи се позовават и на чл. 307, ал.</w:t>
      </w:r>
      <w:r w:rsidR="000800B8" w:rsidRPr="00A23E84">
        <w:rPr>
          <w:rFonts w:ascii="Times New Roman" w:hAnsi="Times New Roman" w:cs="Times New Roman"/>
          <w:lang w:val="bg-BG"/>
        </w:rPr>
        <w:t xml:space="preserve"> 5 от Закона за съдебната власт, който е приет през декември 2009 г., т.е. след деянията, в които е обвинен жалбопод</w:t>
      </w:r>
      <w:r w:rsidR="00627BCE">
        <w:rPr>
          <w:rFonts w:ascii="Times New Roman" w:hAnsi="Times New Roman" w:cs="Times New Roman"/>
          <w:lang w:val="bg-BG"/>
        </w:rPr>
        <w:t>ателят, и който предвижда, че</w:t>
      </w:r>
      <w:r w:rsidR="000800B8" w:rsidRPr="00A23E84">
        <w:rPr>
          <w:rFonts w:ascii="Times New Roman" w:hAnsi="Times New Roman" w:cs="Times New Roman"/>
          <w:lang w:val="bg-BG"/>
        </w:rPr>
        <w:t xml:space="preserve"> магистрат може да </w:t>
      </w:r>
      <w:r w:rsidR="00627BCE">
        <w:rPr>
          <w:rFonts w:ascii="Times New Roman" w:hAnsi="Times New Roman" w:cs="Times New Roman"/>
          <w:lang w:val="bg-BG"/>
        </w:rPr>
        <w:t>носи</w:t>
      </w:r>
      <w:r w:rsidR="000800B8" w:rsidRPr="00A23E84">
        <w:rPr>
          <w:rFonts w:ascii="Times New Roman" w:hAnsi="Times New Roman" w:cs="Times New Roman"/>
          <w:lang w:val="bg-BG"/>
        </w:rPr>
        <w:t xml:space="preserve"> дисциплинарна отговорност за деяния, които </w:t>
      </w:r>
      <w:r w:rsidR="00875E88" w:rsidRPr="00A23E84">
        <w:rPr>
          <w:rFonts w:ascii="Times New Roman" w:hAnsi="Times New Roman" w:cs="Times New Roman"/>
          <w:lang w:val="bg-BG"/>
        </w:rPr>
        <w:t>накърняват</w:t>
      </w:r>
      <w:r w:rsidR="000800B8" w:rsidRPr="00A23E84">
        <w:rPr>
          <w:rFonts w:ascii="Times New Roman" w:hAnsi="Times New Roman" w:cs="Times New Roman"/>
          <w:lang w:val="bg-BG"/>
        </w:rPr>
        <w:t xml:space="preserve"> престижа на съдебната власт и са извършени по време на </w:t>
      </w:r>
      <w:r w:rsidR="00627BCE">
        <w:rPr>
          <w:rFonts w:ascii="Times New Roman" w:hAnsi="Times New Roman" w:cs="Times New Roman"/>
          <w:lang w:val="bg-BG"/>
        </w:rPr>
        <w:t>изпълнение на</w:t>
      </w:r>
      <w:r w:rsidR="000800B8" w:rsidRPr="00A23E84">
        <w:rPr>
          <w:rFonts w:ascii="Times New Roman" w:hAnsi="Times New Roman" w:cs="Times New Roman"/>
          <w:lang w:val="bg-BG"/>
        </w:rPr>
        <w:t xml:space="preserve"> задължения</w:t>
      </w:r>
      <w:r w:rsidR="00627BCE">
        <w:rPr>
          <w:rFonts w:ascii="Times New Roman" w:hAnsi="Times New Roman" w:cs="Times New Roman"/>
          <w:lang w:val="bg-BG"/>
        </w:rPr>
        <w:t>та му</w:t>
      </w:r>
      <w:r w:rsidR="000800B8" w:rsidRPr="00A23E84">
        <w:rPr>
          <w:rFonts w:ascii="Times New Roman" w:hAnsi="Times New Roman" w:cs="Times New Roman"/>
          <w:lang w:val="bg-BG"/>
        </w:rPr>
        <w:t xml:space="preserve"> като член на ВСС. Съдът обаче отбелязва, че в предложението на дисциплинарния състав и в протокола от обсъжданията на</w:t>
      </w:r>
      <w:r w:rsidR="00627BCE">
        <w:rPr>
          <w:rFonts w:ascii="Times New Roman" w:hAnsi="Times New Roman" w:cs="Times New Roman"/>
          <w:lang w:val="bg-BG"/>
        </w:rPr>
        <w:t xml:space="preserve"> ВСС изрично се посочва, че чл. 307, ал.</w:t>
      </w:r>
      <w:r w:rsidR="000800B8" w:rsidRPr="00A23E84">
        <w:rPr>
          <w:rFonts w:ascii="Times New Roman" w:hAnsi="Times New Roman" w:cs="Times New Roman"/>
          <w:lang w:val="bg-BG"/>
        </w:rPr>
        <w:t xml:space="preserve"> 5 не въвежда нов случай на отговорност, а само </w:t>
      </w:r>
      <w:r w:rsidR="00627BCE">
        <w:rPr>
          <w:rFonts w:ascii="Times New Roman" w:hAnsi="Times New Roman" w:cs="Times New Roman"/>
          <w:lang w:val="bg-BG"/>
        </w:rPr>
        <w:t>прецизира</w:t>
      </w:r>
      <w:r w:rsidR="000800B8" w:rsidRPr="00A23E84">
        <w:rPr>
          <w:rFonts w:ascii="Times New Roman" w:hAnsi="Times New Roman" w:cs="Times New Roman"/>
          <w:lang w:val="bg-BG"/>
        </w:rPr>
        <w:t xml:space="preserve"> вече посочените в закона случаи. </w:t>
      </w:r>
      <w:r w:rsidR="003D1822" w:rsidRPr="00A23E84">
        <w:rPr>
          <w:rFonts w:ascii="Times New Roman" w:hAnsi="Times New Roman" w:cs="Times New Roman"/>
          <w:lang w:val="bg-BG"/>
        </w:rPr>
        <w:t>От това</w:t>
      </w:r>
      <w:r w:rsidR="000800B8" w:rsidRPr="00A23E84">
        <w:rPr>
          <w:rFonts w:ascii="Times New Roman" w:hAnsi="Times New Roman" w:cs="Times New Roman"/>
          <w:lang w:val="bg-BG"/>
        </w:rPr>
        <w:t xml:space="preserve"> пр</w:t>
      </w:r>
      <w:r w:rsidR="00627BCE">
        <w:rPr>
          <w:rFonts w:ascii="Times New Roman" w:hAnsi="Times New Roman" w:cs="Times New Roman"/>
          <w:lang w:val="bg-BG"/>
        </w:rPr>
        <w:t>оизтича, че позоваването на чл.</w:t>
      </w:r>
      <w:r w:rsidR="000800B8" w:rsidRPr="00A23E84">
        <w:rPr>
          <w:rFonts w:ascii="Times New Roman" w:hAnsi="Times New Roman" w:cs="Times New Roman"/>
          <w:lang w:val="bg-BG"/>
        </w:rPr>
        <w:t xml:space="preserve"> 30</w:t>
      </w:r>
      <w:r w:rsidR="00627BCE">
        <w:rPr>
          <w:rFonts w:ascii="Times New Roman" w:hAnsi="Times New Roman" w:cs="Times New Roman"/>
          <w:lang w:val="bg-BG"/>
        </w:rPr>
        <w:t>7, ал.</w:t>
      </w:r>
      <w:r w:rsidR="000800B8" w:rsidRPr="00A23E84">
        <w:rPr>
          <w:rFonts w:ascii="Times New Roman" w:hAnsi="Times New Roman" w:cs="Times New Roman"/>
          <w:lang w:val="bg-BG"/>
        </w:rPr>
        <w:t xml:space="preserve"> 5 е излишно и че </w:t>
      </w:r>
      <w:r w:rsidR="003D1822" w:rsidRPr="00A23E84">
        <w:rPr>
          <w:rFonts w:ascii="Times New Roman" w:hAnsi="Times New Roman" w:cs="Times New Roman"/>
          <w:lang w:val="bg-BG"/>
        </w:rPr>
        <w:t xml:space="preserve">за </w:t>
      </w:r>
      <w:r w:rsidR="000800B8" w:rsidRPr="00A23E84">
        <w:rPr>
          <w:rFonts w:ascii="Times New Roman" w:hAnsi="Times New Roman" w:cs="Times New Roman"/>
          <w:lang w:val="bg-BG"/>
        </w:rPr>
        <w:t>наложен</w:t>
      </w:r>
      <w:r w:rsidR="00CD4912" w:rsidRPr="00A23E84">
        <w:rPr>
          <w:rFonts w:ascii="Times New Roman" w:hAnsi="Times New Roman" w:cs="Times New Roman"/>
          <w:lang w:val="bg-BG"/>
        </w:rPr>
        <w:t>ото</w:t>
      </w:r>
      <w:r w:rsidR="000800B8" w:rsidRPr="00A23E84">
        <w:rPr>
          <w:rFonts w:ascii="Times New Roman" w:hAnsi="Times New Roman" w:cs="Times New Roman"/>
          <w:lang w:val="bg-BG"/>
        </w:rPr>
        <w:t xml:space="preserve"> на жалбоподателя </w:t>
      </w:r>
      <w:r w:rsidR="00CD4912" w:rsidRPr="00A23E84">
        <w:rPr>
          <w:rFonts w:ascii="Times New Roman" w:hAnsi="Times New Roman" w:cs="Times New Roman"/>
          <w:lang w:val="bg-BG"/>
        </w:rPr>
        <w:t>наказание</w:t>
      </w:r>
      <w:r w:rsidR="000800B8" w:rsidRPr="00A23E84">
        <w:rPr>
          <w:rFonts w:ascii="Times New Roman" w:hAnsi="Times New Roman" w:cs="Times New Roman"/>
          <w:lang w:val="bg-BG"/>
        </w:rPr>
        <w:t xml:space="preserve"> </w:t>
      </w:r>
      <w:r w:rsidR="003D1822" w:rsidRPr="00A23E84">
        <w:rPr>
          <w:rFonts w:ascii="Times New Roman" w:hAnsi="Times New Roman" w:cs="Times New Roman"/>
          <w:lang w:val="bg-BG"/>
        </w:rPr>
        <w:t>са налице</w:t>
      </w:r>
      <w:r w:rsidR="000800B8" w:rsidRPr="00A23E84">
        <w:rPr>
          <w:rFonts w:ascii="Times New Roman" w:hAnsi="Times New Roman" w:cs="Times New Roman"/>
          <w:lang w:val="bg-BG"/>
        </w:rPr>
        <w:t xml:space="preserve"> достатъчно основани</w:t>
      </w:r>
      <w:r w:rsidR="003D1822" w:rsidRPr="00A23E84">
        <w:rPr>
          <w:rFonts w:ascii="Times New Roman" w:hAnsi="Times New Roman" w:cs="Times New Roman"/>
          <w:lang w:val="bg-BG"/>
        </w:rPr>
        <w:t>я</w:t>
      </w:r>
      <w:r w:rsidR="000800B8" w:rsidRPr="00A23E84">
        <w:rPr>
          <w:rFonts w:ascii="Times New Roman" w:hAnsi="Times New Roman" w:cs="Times New Roman"/>
          <w:lang w:val="bg-BG"/>
        </w:rPr>
        <w:t xml:space="preserve"> в другите посочени правни разпоредби (вж. точка 18 по-горе). При тези обстоятелства и </w:t>
      </w:r>
      <w:r w:rsidR="002A1C07" w:rsidRPr="00A23E84">
        <w:rPr>
          <w:rFonts w:ascii="Times New Roman" w:hAnsi="Times New Roman" w:cs="Times New Roman"/>
          <w:lang w:val="bg-BG"/>
        </w:rPr>
        <w:t>припомняйки</w:t>
      </w:r>
      <w:r w:rsidR="000800B8" w:rsidRPr="00A23E84">
        <w:rPr>
          <w:rFonts w:ascii="Times New Roman" w:hAnsi="Times New Roman" w:cs="Times New Roman"/>
          <w:lang w:val="bg-BG"/>
        </w:rPr>
        <w:t xml:space="preserve">, че тълкуването на вътрешното право </w:t>
      </w:r>
      <w:r w:rsidR="00627BCE">
        <w:rPr>
          <w:rFonts w:ascii="Times New Roman" w:hAnsi="Times New Roman" w:cs="Times New Roman"/>
          <w:lang w:val="bg-BG"/>
        </w:rPr>
        <w:t>е в компетентността</w:t>
      </w:r>
      <w:r w:rsidR="000800B8" w:rsidRPr="00A23E84">
        <w:rPr>
          <w:rFonts w:ascii="Times New Roman" w:hAnsi="Times New Roman" w:cs="Times New Roman"/>
          <w:lang w:val="bg-BG"/>
        </w:rPr>
        <w:t xml:space="preserve"> преди всичко на националните </w:t>
      </w:r>
      <w:r w:rsidR="002A1C07" w:rsidRPr="00A23E84">
        <w:rPr>
          <w:rFonts w:ascii="Times New Roman" w:hAnsi="Times New Roman" w:cs="Times New Roman"/>
          <w:lang w:val="bg-BG"/>
        </w:rPr>
        <w:t>власти</w:t>
      </w:r>
      <w:r w:rsidR="000800B8" w:rsidRPr="00A23E84">
        <w:rPr>
          <w:rFonts w:ascii="Times New Roman" w:hAnsi="Times New Roman" w:cs="Times New Roman"/>
          <w:lang w:val="bg-BG"/>
        </w:rPr>
        <w:t>, Съдът счита, че е налице достатъчно правно основание за уволнението на жалбоподателя</w:t>
      </w:r>
      <w:r w:rsidR="002A1C07" w:rsidRPr="00A23E84">
        <w:rPr>
          <w:rFonts w:ascii="Times New Roman" w:hAnsi="Times New Roman" w:cs="Times New Roman"/>
          <w:lang w:val="bg-BG"/>
        </w:rPr>
        <w:t>.</w:t>
      </w:r>
    </w:p>
    <w:p w14:paraId="11002ACC" w14:textId="29E290D1" w:rsidR="00875E88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20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875E88" w:rsidRPr="00A23E84">
        <w:rPr>
          <w:rFonts w:ascii="Times New Roman" w:hAnsi="Times New Roman" w:cs="Times New Roman"/>
          <w:lang w:val="bg-BG"/>
        </w:rPr>
        <w:t xml:space="preserve">След това Съдът посочва, че жалбоподателят не е представил никакви аргументи, за да оспори достъпния и предвидим характер на въпросните норми. </w:t>
      </w:r>
      <w:r w:rsidR="00482D2D" w:rsidRPr="00A23E84">
        <w:rPr>
          <w:rFonts w:ascii="Times New Roman" w:hAnsi="Times New Roman" w:cs="Times New Roman"/>
          <w:lang w:val="bg-BG"/>
        </w:rPr>
        <w:t>По-конкретно</w:t>
      </w:r>
      <w:r w:rsidR="003F4098" w:rsidRPr="00A23E84">
        <w:rPr>
          <w:rFonts w:ascii="Times New Roman" w:hAnsi="Times New Roman" w:cs="Times New Roman"/>
          <w:lang w:val="bg-BG"/>
        </w:rPr>
        <w:t>,</w:t>
      </w:r>
      <w:r w:rsidR="00875E88" w:rsidRPr="00A23E84">
        <w:rPr>
          <w:rFonts w:ascii="Times New Roman" w:hAnsi="Times New Roman" w:cs="Times New Roman"/>
          <w:lang w:val="bg-BG"/>
        </w:rPr>
        <w:t xml:space="preserve"> във връзка с предвидимостта на закона Съдът отбелязва, че текст</w:t>
      </w:r>
      <w:r w:rsidR="003F4098" w:rsidRPr="00A23E84">
        <w:rPr>
          <w:rFonts w:ascii="Times New Roman" w:hAnsi="Times New Roman" w:cs="Times New Roman"/>
          <w:lang w:val="bg-BG"/>
        </w:rPr>
        <w:t>овете</w:t>
      </w:r>
      <w:r w:rsidR="00627BCE">
        <w:rPr>
          <w:rFonts w:ascii="Times New Roman" w:hAnsi="Times New Roman" w:cs="Times New Roman"/>
          <w:lang w:val="bg-BG"/>
        </w:rPr>
        <w:t xml:space="preserve"> на чл. 129, ал. 5 от Конституцията и на чл. 307, ал. 4 </w:t>
      </w:r>
      <w:r w:rsidR="00875E88" w:rsidRPr="00A23E84">
        <w:rPr>
          <w:rFonts w:ascii="Times New Roman" w:hAnsi="Times New Roman" w:cs="Times New Roman"/>
          <w:lang w:val="bg-BG"/>
        </w:rPr>
        <w:t>от Закона за съдебната власт, които се отнасят до действия, които „накърняват престижа на съдебната власт“, позволява</w:t>
      </w:r>
      <w:r w:rsidR="003F4098" w:rsidRPr="00A23E84">
        <w:rPr>
          <w:rFonts w:ascii="Times New Roman" w:hAnsi="Times New Roman" w:cs="Times New Roman"/>
          <w:lang w:val="bg-BG"/>
        </w:rPr>
        <w:t>т</w:t>
      </w:r>
      <w:r w:rsidR="00875E88" w:rsidRPr="00A23E84">
        <w:rPr>
          <w:rFonts w:ascii="Times New Roman" w:hAnsi="Times New Roman" w:cs="Times New Roman"/>
          <w:lang w:val="bg-BG"/>
        </w:rPr>
        <w:t xml:space="preserve"> да се предвиди, че деянията, в които е обвинен жалбоподателят, се считат за дисциплинарни нарушения. </w:t>
      </w:r>
      <w:r w:rsidR="00482D2D" w:rsidRPr="00A23E84">
        <w:rPr>
          <w:rFonts w:ascii="Times New Roman" w:hAnsi="Times New Roman" w:cs="Times New Roman"/>
          <w:lang w:val="bg-BG"/>
        </w:rPr>
        <w:t>О</w:t>
      </w:r>
      <w:r w:rsidR="00875E88" w:rsidRPr="00A23E84">
        <w:rPr>
          <w:rFonts w:ascii="Times New Roman" w:hAnsi="Times New Roman" w:cs="Times New Roman"/>
          <w:lang w:val="bg-BG"/>
        </w:rPr>
        <w:t xml:space="preserve">т постоянната съдебна практика на Върховния административен съд </w:t>
      </w:r>
      <w:r w:rsidR="00482D2D" w:rsidRPr="00A23E84">
        <w:rPr>
          <w:rFonts w:ascii="Times New Roman" w:hAnsi="Times New Roman" w:cs="Times New Roman"/>
          <w:lang w:val="bg-BG"/>
        </w:rPr>
        <w:t>произтича и</w:t>
      </w:r>
      <w:r w:rsidR="00875E88" w:rsidRPr="00A23E84">
        <w:rPr>
          <w:rFonts w:ascii="Times New Roman" w:hAnsi="Times New Roman" w:cs="Times New Roman"/>
          <w:lang w:val="bg-BG"/>
        </w:rPr>
        <w:t xml:space="preserve">, че действията, „накърняващи престижа на съдебната </w:t>
      </w:r>
      <w:r w:rsidR="00482D2D" w:rsidRPr="00A23E84">
        <w:rPr>
          <w:rFonts w:ascii="Times New Roman" w:hAnsi="Times New Roman" w:cs="Times New Roman"/>
          <w:lang w:val="bg-BG"/>
        </w:rPr>
        <w:t>власт</w:t>
      </w:r>
      <w:r w:rsidR="00875E88" w:rsidRPr="00A23E84">
        <w:rPr>
          <w:rFonts w:ascii="Times New Roman" w:hAnsi="Times New Roman" w:cs="Times New Roman"/>
          <w:lang w:val="bg-BG"/>
        </w:rPr>
        <w:t xml:space="preserve">“, могат да включват действия, свързани с функциите на </w:t>
      </w:r>
      <w:r w:rsidR="00482D2D" w:rsidRPr="00A23E84">
        <w:rPr>
          <w:rFonts w:ascii="Times New Roman" w:hAnsi="Times New Roman" w:cs="Times New Roman"/>
          <w:lang w:val="bg-BG"/>
        </w:rPr>
        <w:t xml:space="preserve">един </w:t>
      </w:r>
      <w:r w:rsidR="00875E88" w:rsidRPr="00A23E84">
        <w:rPr>
          <w:rFonts w:ascii="Times New Roman" w:hAnsi="Times New Roman" w:cs="Times New Roman"/>
          <w:lang w:val="bg-BG"/>
        </w:rPr>
        <w:t xml:space="preserve">магистрат, но и такива извън тези функции (вж. например </w:t>
      </w:r>
      <w:proofErr w:type="spellStart"/>
      <w:r w:rsidR="00875E88" w:rsidRPr="00A23E84">
        <w:rPr>
          <w:rFonts w:ascii="Times New Roman" w:hAnsi="Times New Roman" w:cs="Times New Roman"/>
          <w:lang w:val="bg-BG"/>
        </w:rPr>
        <w:t>реш</w:t>
      </w:r>
      <w:proofErr w:type="spellEnd"/>
      <w:r w:rsidR="00875E88" w:rsidRPr="00A23E84">
        <w:rPr>
          <w:rFonts w:ascii="Times New Roman" w:hAnsi="Times New Roman" w:cs="Times New Roman"/>
          <w:lang w:val="bg-BG"/>
        </w:rPr>
        <w:t xml:space="preserve">. № 8611 от 24.06.2010 г. по адм. д. № 58/34/2010 г., ВАС, 5-чл. с-в). </w:t>
      </w:r>
      <w:r w:rsidR="00482D2D" w:rsidRPr="00A23E84">
        <w:rPr>
          <w:rFonts w:ascii="Times New Roman" w:hAnsi="Times New Roman" w:cs="Times New Roman"/>
          <w:lang w:val="bg-BG"/>
        </w:rPr>
        <w:t>П</w:t>
      </w:r>
      <w:r w:rsidR="00875E88" w:rsidRPr="00A23E84">
        <w:rPr>
          <w:rFonts w:ascii="Times New Roman" w:hAnsi="Times New Roman" w:cs="Times New Roman"/>
          <w:lang w:val="bg-BG"/>
        </w:rPr>
        <w:t xml:space="preserve">редвид тези </w:t>
      </w:r>
      <w:r w:rsidR="00F43709" w:rsidRPr="00A23E84">
        <w:rPr>
          <w:rFonts w:ascii="Times New Roman" w:hAnsi="Times New Roman" w:cs="Times New Roman"/>
          <w:lang w:val="bg-BG"/>
        </w:rPr>
        <w:t>съображения</w:t>
      </w:r>
      <w:r w:rsidR="00875E88" w:rsidRPr="00A23E84">
        <w:rPr>
          <w:rFonts w:ascii="Times New Roman" w:hAnsi="Times New Roman" w:cs="Times New Roman"/>
          <w:lang w:val="bg-BG"/>
        </w:rPr>
        <w:t xml:space="preserve"> и факта, че </w:t>
      </w:r>
      <w:r w:rsidR="00F5594B" w:rsidRPr="00A23E84">
        <w:rPr>
          <w:rFonts w:ascii="Times New Roman" w:hAnsi="Times New Roman" w:cs="Times New Roman"/>
          <w:lang w:val="bg-BG"/>
        </w:rPr>
        <w:t xml:space="preserve">в </w:t>
      </w:r>
      <w:r w:rsidR="00F5594B" w:rsidRPr="00A23E84">
        <w:rPr>
          <w:rFonts w:ascii="Times New Roman" w:hAnsi="Times New Roman" w:cs="Times New Roman"/>
          <w:lang w:val="bg-BG"/>
        </w:rPr>
        <w:lastRenderedPageBreak/>
        <w:t xml:space="preserve">настоящия случай </w:t>
      </w:r>
      <w:r w:rsidR="00875E88" w:rsidRPr="00A23E84">
        <w:rPr>
          <w:rFonts w:ascii="Times New Roman" w:hAnsi="Times New Roman" w:cs="Times New Roman"/>
          <w:lang w:val="bg-BG"/>
        </w:rPr>
        <w:t>налагането на дисциплинарн</w:t>
      </w:r>
      <w:r w:rsidR="00CD4912" w:rsidRPr="00A23E84">
        <w:rPr>
          <w:rFonts w:ascii="Times New Roman" w:hAnsi="Times New Roman" w:cs="Times New Roman"/>
          <w:lang w:val="bg-BG"/>
        </w:rPr>
        <w:t>о</w:t>
      </w:r>
      <w:r w:rsidR="00482D2D" w:rsidRPr="00A23E84">
        <w:rPr>
          <w:rFonts w:ascii="Times New Roman" w:hAnsi="Times New Roman" w:cs="Times New Roman"/>
          <w:lang w:val="bg-BG"/>
        </w:rPr>
        <w:t xml:space="preserve"> </w:t>
      </w:r>
      <w:r w:rsidR="00CD4912" w:rsidRPr="00A23E84">
        <w:rPr>
          <w:rFonts w:ascii="Times New Roman" w:hAnsi="Times New Roman" w:cs="Times New Roman"/>
          <w:lang w:val="bg-BG"/>
        </w:rPr>
        <w:t>наказание</w:t>
      </w:r>
      <w:r w:rsidR="00482D2D" w:rsidRPr="00A23E84">
        <w:rPr>
          <w:rFonts w:ascii="Times New Roman" w:hAnsi="Times New Roman" w:cs="Times New Roman"/>
          <w:lang w:val="bg-BG"/>
        </w:rPr>
        <w:t xml:space="preserve"> подлежи</w:t>
      </w:r>
      <w:r w:rsidR="00875E88" w:rsidRPr="00A23E84">
        <w:rPr>
          <w:rFonts w:ascii="Times New Roman" w:hAnsi="Times New Roman" w:cs="Times New Roman"/>
          <w:lang w:val="bg-BG"/>
        </w:rPr>
        <w:t xml:space="preserve"> на съдебен контрол, Съдът приема, че </w:t>
      </w:r>
      <w:r w:rsidR="00627BCE">
        <w:rPr>
          <w:rFonts w:ascii="Times New Roman" w:hAnsi="Times New Roman" w:cs="Times New Roman"/>
          <w:lang w:val="bg-BG"/>
        </w:rPr>
        <w:t>то</w:t>
      </w:r>
      <w:r w:rsidR="00875E88" w:rsidRPr="00A23E84">
        <w:rPr>
          <w:rFonts w:ascii="Times New Roman" w:hAnsi="Times New Roman" w:cs="Times New Roman"/>
          <w:lang w:val="bg-BG"/>
        </w:rPr>
        <w:t xml:space="preserve"> се основава на достатъчно „предвидим“ закон (виж, </w:t>
      </w:r>
      <w:proofErr w:type="spellStart"/>
      <w:r w:rsidR="00875E88" w:rsidRPr="00A23E84">
        <w:rPr>
          <w:rFonts w:ascii="Times New Roman" w:hAnsi="Times New Roman" w:cs="Times New Roman"/>
          <w:i/>
          <w:iCs/>
          <w:lang w:val="bg-BG"/>
        </w:rPr>
        <w:t>mutatis</w:t>
      </w:r>
      <w:proofErr w:type="spellEnd"/>
      <w:r w:rsidR="00875E88" w:rsidRPr="00A23E84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875E88" w:rsidRPr="00A23E84">
        <w:rPr>
          <w:rFonts w:ascii="Times New Roman" w:hAnsi="Times New Roman" w:cs="Times New Roman"/>
          <w:i/>
          <w:iCs/>
          <w:lang w:val="bg-BG"/>
        </w:rPr>
        <w:t>mutandis</w:t>
      </w:r>
      <w:proofErr w:type="spellEnd"/>
      <w:r w:rsidR="00875E88" w:rsidRPr="00A23E84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="00875E88" w:rsidRPr="00A23E84">
        <w:rPr>
          <w:rFonts w:ascii="Times New Roman" w:hAnsi="Times New Roman" w:cs="Times New Roman"/>
          <w:i/>
          <w:iCs/>
          <w:lang w:val="bg-BG"/>
        </w:rPr>
        <w:t>Pişkin</w:t>
      </w:r>
      <w:proofErr w:type="spellEnd"/>
      <w:r w:rsidR="00875E88" w:rsidRPr="00A23E84">
        <w:rPr>
          <w:rFonts w:ascii="Times New Roman" w:hAnsi="Times New Roman" w:cs="Times New Roman"/>
          <w:lang w:val="bg-BG"/>
        </w:rPr>
        <w:t xml:space="preserve">, цитирано по-горе, §§ 207-209, </w:t>
      </w:r>
      <w:proofErr w:type="spellStart"/>
      <w:r w:rsidR="00875E88" w:rsidRPr="00A23E84">
        <w:rPr>
          <w:rFonts w:ascii="Times New Roman" w:hAnsi="Times New Roman" w:cs="Times New Roman"/>
          <w:i/>
          <w:iCs/>
          <w:lang w:val="bg-BG"/>
        </w:rPr>
        <w:t>Xhoxhaj</w:t>
      </w:r>
      <w:proofErr w:type="spellEnd"/>
      <w:r w:rsidR="00875E88" w:rsidRPr="00A23E84">
        <w:rPr>
          <w:rFonts w:ascii="Times New Roman" w:hAnsi="Times New Roman" w:cs="Times New Roman"/>
          <w:lang w:val="bg-BG"/>
        </w:rPr>
        <w:t xml:space="preserve">, цитирано по-горе, § 387, и, </w:t>
      </w:r>
      <w:r w:rsidR="00875E88" w:rsidRPr="00A23E84">
        <w:rPr>
          <w:rFonts w:ascii="Times New Roman" w:hAnsi="Times New Roman" w:cs="Times New Roman"/>
          <w:i/>
          <w:iCs/>
          <w:lang w:val="bg-BG"/>
        </w:rPr>
        <w:t xml:space="preserve">a </w:t>
      </w:r>
      <w:proofErr w:type="spellStart"/>
      <w:r w:rsidR="00875E88" w:rsidRPr="00A23E84">
        <w:rPr>
          <w:rFonts w:ascii="Times New Roman" w:hAnsi="Times New Roman" w:cs="Times New Roman"/>
          <w:i/>
          <w:iCs/>
          <w:lang w:val="bg-BG"/>
        </w:rPr>
        <w:t>contrario</w:t>
      </w:r>
      <w:proofErr w:type="spellEnd"/>
      <w:r w:rsidR="00875E88" w:rsidRPr="00A23E84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="00482D2D" w:rsidRPr="00A23E84">
        <w:rPr>
          <w:rFonts w:ascii="Times New Roman" w:hAnsi="Times New Roman" w:cs="Times New Roman"/>
          <w:i/>
          <w:lang w:val="bg-BG"/>
        </w:rPr>
        <w:t>Oleksandr</w:t>
      </w:r>
      <w:proofErr w:type="spellEnd"/>
      <w:r w:rsidR="00482D2D" w:rsidRPr="00A23E84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482D2D" w:rsidRPr="00A23E84">
        <w:rPr>
          <w:rFonts w:ascii="Times New Roman" w:hAnsi="Times New Roman" w:cs="Times New Roman"/>
          <w:i/>
          <w:lang w:val="bg-BG"/>
        </w:rPr>
        <w:t>Volkov</w:t>
      </w:r>
      <w:proofErr w:type="spellEnd"/>
      <w:r w:rsidR="00482D2D" w:rsidRPr="00A23E84">
        <w:rPr>
          <w:rFonts w:ascii="Times New Roman" w:hAnsi="Times New Roman" w:cs="Times New Roman"/>
          <w:i/>
          <w:lang w:val="bg-BG"/>
        </w:rPr>
        <w:t xml:space="preserve"> </w:t>
      </w:r>
      <w:r w:rsidR="00875E88" w:rsidRPr="00A23E84">
        <w:rPr>
          <w:rFonts w:ascii="Times New Roman" w:hAnsi="Times New Roman" w:cs="Times New Roman"/>
          <w:i/>
          <w:iCs/>
          <w:lang w:val="bg-BG"/>
        </w:rPr>
        <w:t>срещу Украйна</w:t>
      </w:r>
      <w:r w:rsidR="00875E88" w:rsidRPr="00A23E84">
        <w:rPr>
          <w:rFonts w:ascii="Times New Roman" w:hAnsi="Times New Roman" w:cs="Times New Roman"/>
          <w:lang w:val="bg-BG"/>
        </w:rPr>
        <w:t>, № 21722/11, § 184, ЕСПЧ 2013)</w:t>
      </w:r>
      <w:r w:rsidR="00482D2D" w:rsidRPr="00A23E84">
        <w:rPr>
          <w:rFonts w:ascii="Times New Roman" w:hAnsi="Times New Roman" w:cs="Times New Roman"/>
          <w:lang w:val="bg-BG"/>
        </w:rPr>
        <w:t>.</w:t>
      </w:r>
    </w:p>
    <w:p w14:paraId="51D3041D" w14:textId="1C103F9E" w:rsidR="00EB3202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21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EB3202" w:rsidRPr="00A23E84">
        <w:rPr>
          <w:rFonts w:ascii="Times New Roman" w:hAnsi="Times New Roman" w:cs="Times New Roman"/>
          <w:lang w:val="bg-BG"/>
        </w:rPr>
        <w:t xml:space="preserve">Освен това Съдът приема, че, както твърди Правителството, дисциплинарното уволнение на жалбоподателя е имало за цел да гарантира </w:t>
      </w:r>
      <w:r w:rsidR="00683E74" w:rsidRPr="00A23E84">
        <w:rPr>
          <w:rFonts w:ascii="Times New Roman" w:hAnsi="Times New Roman" w:cs="Times New Roman"/>
          <w:lang w:val="bg-BG"/>
        </w:rPr>
        <w:t>безпристрастността</w:t>
      </w:r>
      <w:r w:rsidR="00EB3202" w:rsidRPr="00A23E84">
        <w:rPr>
          <w:rFonts w:ascii="Times New Roman" w:hAnsi="Times New Roman" w:cs="Times New Roman"/>
          <w:lang w:val="bg-BG"/>
        </w:rPr>
        <w:t xml:space="preserve"> на правосъдието и да запази общественото доверие в съдебната власт и следователно може да се счита, че преследва посочена</w:t>
      </w:r>
      <w:r w:rsidR="00F5594B" w:rsidRPr="00A23E84">
        <w:rPr>
          <w:rFonts w:ascii="Times New Roman" w:hAnsi="Times New Roman" w:cs="Times New Roman"/>
          <w:lang w:val="bg-BG"/>
        </w:rPr>
        <w:t>та</w:t>
      </w:r>
      <w:r w:rsidR="00EB3202" w:rsidRPr="00A23E84">
        <w:rPr>
          <w:rFonts w:ascii="Times New Roman" w:hAnsi="Times New Roman" w:cs="Times New Roman"/>
          <w:lang w:val="bg-BG"/>
        </w:rPr>
        <w:t xml:space="preserve"> в член 8 § 2</w:t>
      </w:r>
      <w:r w:rsidR="00F5594B" w:rsidRPr="00A23E84">
        <w:rPr>
          <w:rFonts w:ascii="Times New Roman" w:hAnsi="Times New Roman" w:cs="Times New Roman"/>
          <w:lang w:val="bg-BG"/>
        </w:rPr>
        <w:t xml:space="preserve"> цел за</w:t>
      </w:r>
      <w:r w:rsidR="00EB3202" w:rsidRPr="00A23E84">
        <w:rPr>
          <w:rFonts w:ascii="Times New Roman" w:hAnsi="Times New Roman" w:cs="Times New Roman"/>
          <w:lang w:val="bg-BG"/>
        </w:rPr>
        <w:t xml:space="preserve"> </w:t>
      </w:r>
      <w:r w:rsidR="00773B4E" w:rsidRPr="00A23E84">
        <w:rPr>
          <w:rFonts w:ascii="Times New Roman" w:hAnsi="Times New Roman" w:cs="Times New Roman"/>
          <w:lang w:val="bg-BG"/>
        </w:rPr>
        <w:t>предотвратяване на безредици</w:t>
      </w:r>
      <w:r w:rsidR="00EB3202" w:rsidRPr="00A23E84">
        <w:rPr>
          <w:rFonts w:ascii="Times New Roman" w:hAnsi="Times New Roman" w:cs="Times New Roman"/>
          <w:lang w:val="bg-BG"/>
        </w:rPr>
        <w:t>.</w:t>
      </w:r>
    </w:p>
    <w:p w14:paraId="6BBDBE01" w14:textId="3A3BA8BC" w:rsidR="00683E74" w:rsidRPr="00A23E84" w:rsidRDefault="001D453D" w:rsidP="00C559E6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22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683E74" w:rsidRPr="00A23E84">
        <w:rPr>
          <w:rFonts w:ascii="Times New Roman" w:hAnsi="Times New Roman" w:cs="Times New Roman"/>
          <w:lang w:val="bg-BG"/>
        </w:rPr>
        <w:t xml:space="preserve">Що се отнася до пропорционалността на мярката, Съдът отбелязва, че жалбоподателят е бил уволнен </w:t>
      </w:r>
      <w:r w:rsidR="000350F9" w:rsidRPr="00A23E84">
        <w:rPr>
          <w:rFonts w:ascii="Times New Roman" w:hAnsi="Times New Roman" w:cs="Times New Roman"/>
          <w:lang w:val="bg-BG"/>
        </w:rPr>
        <w:t>с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0350F9" w:rsidRPr="00A23E84">
        <w:rPr>
          <w:rFonts w:ascii="Times New Roman" w:hAnsi="Times New Roman" w:cs="Times New Roman"/>
          <w:lang w:val="bg-BG"/>
        </w:rPr>
        <w:t>мотива</w:t>
      </w:r>
      <w:r w:rsidR="00683E74" w:rsidRPr="00A23E84">
        <w:rPr>
          <w:rFonts w:ascii="Times New Roman" w:hAnsi="Times New Roman" w:cs="Times New Roman"/>
          <w:lang w:val="bg-BG"/>
        </w:rPr>
        <w:t xml:space="preserve">, че контактите му с </w:t>
      </w:r>
      <w:r w:rsidR="00C52FD1" w:rsidRPr="00A23E84">
        <w:rPr>
          <w:rFonts w:ascii="Times New Roman" w:hAnsi="Times New Roman" w:cs="Times New Roman"/>
          <w:lang w:val="bg-BG"/>
        </w:rPr>
        <w:t>К.Г</w:t>
      </w:r>
      <w:r w:rsidR="00683E74" w:rsidRPr="00A23E84">
        <w:rPr>
          <w:rFonts w:ascii="Times New Roman" w:hAnsi="Times New Roman" w:cs="Times New Roman"/>
          <w:lang w:val="bg-BG"/>
        </w:rPr>
        <w:t xml:space="preserve">., в контекста на </w:t>
      </w:r>
      <w:r w:rsidR="00627BCE">
        <w:rPr>
          <w:rFonts w:ascii="Times New Roman" w:hAnsi="Times New Roman" w:cs="Times New Roman"/>
          <w:lang w:val="bg-BG"/>
        </w:rPr>
        <w:t>съществуващо</w:t>
      </w:r>
      <w:r w:rsidR="00C52FD1" w:rsidRPr="00A23E84">
        <w:rPr>
          <w:rFonts w:ascii="Times New Roman" w:hAnsi="Times New Roman" w:cs="Times New Roman"/>
          <w:lang w:val="bg-BG"/>
        </w:rPr>
        <w:t xml:space="preserve"> </w:t>
      </w:r>
      <w:r w:rsidR="00683E74" w:rsidRPr="00A23E84">
        <w:rPr>
          <w:rFonts w:ascii="Times New Roman" w:hAnsi="Times New Roman" w:cs="Times New Roman"/>
          <w:lang w:val="bg-BG"/>
        </w:rPr>
        <w:t xml:space="preserve">подозрение </w:t>
      </w:r>
      <w:r w:rsidR="00627BCE">
        <w:rPr>
          <w:rFonts w:ascii="Times New Roman" w:hAnsi="Times New Roman" w:cs="Times New Roman"/>
          <w:lang w:val="bg-BG"/>
        </w:rPr>
        <w:t>за</w:t>
      </w:r>
      <w:r w:rsidR="00683E74" w:rsidRPr="00A23E84">
        <w:rPr>
          <w:rFonts w:ascii="Times New Roman" w:hAnsi="Times New Roman" w:cs="Times New Roman"/>
          <w:lang w:val="bg-BG"/>
        </w:rPr>
        <w:t xml:space="preserve"> търговия с влияние в съдебната система,</w:t>
      </w:r>
      <w:r w:rsidR="00C52FD1" w:rsidRPr="00A23E84">
        <w:rPr>
          <w:rFonts w:ascii="Times New Roman" w:hAnsi="Times New Roman" w:cs="Times New Roman"/>
          <w:lang w:val="bg-BG"/>
        </w:rPr>
        <w:t xml:space="preserve"> получил</w:t>
      </w:r>
      <w:r w:rsidR="00627BCE">
        <w:rPr>
          <w:rFonts w:ascii="Times New Roman" w:hAnsi="Times New Roman" w:cs="Times New Roman"/>
          <w:lang w:val="bg-BG"/>
        </w:rPr>
        <w:t>о</w:t>
      </w:r>
      <w:r w:rsidR="00C52FD1" w:rsidRPr="00A23E84">
        <w:rPr>
          <w:rFonts w:ascii="Times New Roman" w:hAnsi="Times New Roman" w:cs="Times New Roman"/>
          <w:lang w:val="bg-BG"/>
        </w:rPr>
        <w:t xml:space="preserve"> широк отзвук,</w:t>
      </w:r>
      <w:r w:rsidR="00683E74" w:rsidRPr="00A23E84">
        <w:rPr>
          <w:rFonts w:ascii="Times New Roman" w:hAnsi="Times New Roman" w:cs="Times New Roman"/>
          <w:lang w:val="bg-BG"/>
        </w:rPr>
        <w:t xml:space="preserve"> са </w:t>
      </w:r>
      <w:r w:rsidR="00C52FD1" w:rsidRPr="00A23E84">
        <w:rPr>
          <w:rFonts w:ascii="Times New Roman" w:hAnsi="Times New Roman" w:cs="Times New Roman"/>
          <w:lang w:val="bg-BG"/>
        </w:rPr>
        <w:t>накърнили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0350F9" w:rsidRPr="00A23E84">
        <w:rPr>
          <w:rFonts w:ascii="Times New Roman" w:hAnsi="Times New Roman" w:cs="Times New Roman"/>
          <w:lang w:val="bg-BG"/>
        </w:rPr>
        <w:t xml:space="preserve">сериозно </w:t>
      </w:r>
      <w:r w:rsidR="00683E74" w:rsidRPr="00A23E84">
        <w:rPr>
          <w:rFonts w:ascii="Times New Roman" w:hAnsi="Times New Roman" w:cs="Times New Roman"/>
          <w:lang w:val="bg-BG"/>
        </w:rPr>
        <w:t>престижа на съдебната власт. Той отбелязва, че</w:t>
      </w:r>
      <w:r w:rsidR="00C559E6" w:rsidRPr="00A23E84">
        <w:rPr>
          <w:rFonts w:ascii="Times New Roman" w:hAnsi="Times New Roman" w:cs="Times New Roman"/>
          <w:lang w:val="bg-BG"/>
        </w:rPr>
        <w:t xml:space="preserve"> в рамките на образуваното срещу него производство</w:t>
      </w:r>
      <w:r w:rsidR="00683E74" w:rsidRPr="00A23E84">
        <w:rPr>
          <w:rFonts w:ascii="Times New Roman" w:hAnsi="Times New Roman" w:cs="Times New Roman"/>
          <w:lang w:val="bg-BG"/>
        </w:rPr>
        <w:t xml:space="preserve"> жалбоподателят е могъл да се възползва</w:t>
      </w:r>
      <w:r w:rsidR="00C559E6" w:rsidRPr="00A23E84">
        <w:rPr>
          <w:rFonts w:ascii="Times New Roman" w:hAnsi="Times New Roman" w:cs="Times New Roman"/>
          <w:lang w:val="bg-BG"/>
        </w:rPr>
        <w:t xml:space="preserve"> </w:t>
      </w:r>
      <w:r w:rsidR="005A3BD7">
        <w:rPr>
          <w:rFonts w:ascii="Times New Roman" w:hAnsi="Times New Roman" w:cs="Times New Roman"/>
          <w:lang w:val="bg-BG"/>
        </w:rPr>
        <w:t>от</w:t>
      </w:r>
      <w:r w:rsidR="00683E74" w:rsidRPr="00A23E84">
        <w:rPr>
          <w:rFonts w:ascii="Times New Roman" w:hAnsi="Times New Roman" w:cs="Times New Roman"/>
          <w:lang w:val="bg-BG"/>
        </w:rPr>
        <w:t xml:space="preserve"> разглеждане на</w:t>
      </w:r>
      <w:r w:rsidR="005A3BD7">
        <w:rPr>
          <w:rFonts w:ascii="Times New Roman" w:hAnsi="Times New Roman" w:cs="Times New Roman"/>
          <w:lang w:val="bg-BG"/>
        </w:rPr>
        <w:t xml:space="preserve"> конкретните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5A3BD7">
        <w:rPr>
          <w:rFonts w:ascii="Times New Roman" w:hAnsi="Times New Roman" w:cs="Times New Roman"/>
          <w:lang w:val="bg-BG"/>
        </w:rPr>
        <w:t>мотиви</w:t>
      </w:r>
      <w:r w:rsidR="00683E74" w:rsidRPr="00A23E84">
        <w:rPr>
          <w:rFonts w:ascii="Times New Roman" w:hAnsi="Times New Roman" w:cs="Times New Roman"/>
          <w:lang w:val="bg-BG"/>
        </w:rPr>
        <w:t xml:space="preserve">, </w:t>
      </w:r>
      <w:r w:rsidR="00F5594B" w:rsidRPr="00A23E84">
        <w:rPr>
          <w:rFonts w:ascii="Times New Roman" w:hAnsi="Times New Roman" w:cs="Times New Roman"/>
          <w:lang w:val="bg-BG"/>
        </w:rPr>
        <w:t>обосноваващи</w:t>
      </w:r>
      <w:r w:rsidR="00C559E6" w:rsidRPr="00A23E84">
        <w:rPr>
          <w:rFonts w:ascii="Times New Roman" w:hAnsi="Times New Roman" w:cs="Times New Roman"/>
          <w:lang w:val="bg-BG"/>
        </w:rPr>
        <w:t xml:space="preserve"> 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C559E6" w:rsidRPr="00A23E84">
        <w:rPr>
          <w:rFonts w:ascii="Times New Roman" w:hAnsi="Times New Roman" w:cs="Times New Roman"/>
          <w:lang w:val="bg-BG"/>
        </w:rPr>
        <w:t>привличането му към</w:t>
      </w:r>
      <w:r w:rsidR="00683E74" w:rsidRPr="00A23E84">
        <w:rPr>
          <w:rFonts w:ascii="Times New Roman" w:hAnsi="Times New Roman" w:cs="Times New Roman"/>
          <w:lang w:val="bg-BG"/>
        </w:rPr>
        <w:t xml:space="preserve"> отговорност (вж. </w:t>
      </w:r>
      <w:proofErr w:type="spellStart"/>
      <w:r w:rsidR="00683E74" w:rsidRPr="00A23E84">
        <w:rPr>
          <w:rFonts w:ascii="Times New Roman" w:hAnsi="Times New Roman" w:cs="Times New Roman"/>
          <w:i/>
          <w:iCs/>
          <w:lang w:val="bg-BG"/>
        </w:rPr>
        <w:t>Xhoxhaj</w:t>
      </w:r>
      <w:proofErr w:type="spellEnd"/>
      <w:r w:rsidR="00683E74" w:rsidRPr="00A23E84">
        <w:rPr>
          <w:rFonts w:ascii="Times New Roman" w:hAnsi="Times New Roman" w:cs="Times New Roman"/>
          <w:lang w:val="bg-BG"/>
        </w:rPr>
        <w:t xml:space="preserve">, цитирано по-горе, §§ 405-412). По-специално националните власти установяват наличието на многобройни телефонни разговори между жалбоподателя и К.Г. (повече от 200 обаждания </w:t>
      </w:r>
      <w:r w:rsidR="00C559E6" w:rsidRPr="00A23E84">
        <w:rPr>
          <w:rFonts w:ascii="Times New Roman" w:hAnsi="Times New Roman" w:cs="Times New Roman"/>
          <w:lang w:val="bg-BG"/>
        </w:rPr>
        <w:t>в рамките на</w:t>
      </w:r>
      <w:r w:rsidR="00683E74" w:rsidRPr="00A23E84">
        <w:rPr>
          <w:rFonts w:ascii="Times New Roman" w:hAnsi="Times New Roman" w:cs="Times New Roman"/>
          <w:lang w:val="bg-BG"/>
        </w:rPr>
        <w:t xml:space="preserve"> пет месеца) в момент, </w:t>
      </w:r>
      <w:r w:rsidR="00C559E6" w:rsidRPr="00A23E84">
        <w:rPr>
          <w:rFonts w:ascii="Times New Roman" w:hAnsi="Times New Roman" w:cs="Times New Roman"/>
          <w:lang w:val="bg-BG"/>
        </w:rPr>
        <w:t>в който</w:t>
      </w:r>
      <w:r w:rsidR="00683E74" w:rsidRPr="00A23E84">
        <w:rPr>
          <w:rFonts w:ascii="Times New Roman" w:hAnsi="Times New Roman" w:cs="Times New Roman"/>
          <w:lang w:val="bg-BG"/>
        </w:rPr>
        <w:t xml:space="preserve"> се провеждат многобройни конкурси за повишения</w:t>
      </w:r>
      <w:r w:rsidR="00C559E6" w:rsidRPr="00A23E84">
        <w:rPr>
          <w:rFonts w:ascii="Times New Roman" w:hAnsi="Times New Roman" w:cs="Times New Roman"/>
          <w:lang w:val="bg-BG"/>
        </w:rPr>
        <w:t>,</w:t>
      </w:r>
      <w:r w:rsidR="00683E74" w:rsidRPr="00A23E84">
        <w:rPr>
          <w:rFonts w:ascii="Times New Roman" w:hAnsi="Times New Roman" w:cs="Times New Roman"/>
          <w:lang w:val="bg-BG"/>
        </w:rPr>
        <w:t xml:space="preserve"> и не </w:t>
      </w:r>
      <w:r w:rsidR="00F259F1" w:rsidRPr="00A23E84">
        <w:rPr>
          <w:rFonts w:ascii="Times New Roman" w:hAnsi="Times New Roman" w:cs="Times New Roman"/>
          <w:lang w:val="bg-BG"/>
        </w:rPr>
        <w:t>намират за убедителни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5A3BD7">
        <w:rPr>
          <w:rFonts w:ascii="Times New Roman" w:hAnsi="Times New Roman" w:cs="Times New Roman"/>
          <w:lang w:val="bg-BG"/>
        </w:rPr>
        <w:t>обясненията на</w:t>
      </w:r>
      <w:r w:rsidR="00683E74" w:rsidRPr="00A23E84">
        <w:rPr>
          <w:rFonts w:ascii="Times New Roman" w:hAnsi="Times New Roman" w:cs="Times New Roman"/>
          <w:lang w:val="bg-BG"/>
        </w:rPr>
        <w:t xml:space="preserve"> жалбоподателя, </w:t>
      </w:r>
      <w:r w:rsidR="00F259F1" w:rsidRPr="00A23E84">
        <w:rPr>
          <w:rFonts w:ascii="Times New Roman" w:hAnsi="Times New Roman" w:cs="Times New Roman"/>
          <w:lang w:val="bg-BG"/>
        </w:rPr>
        <w:t>с които последният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5A3BD7">
        <w:rPr>
          <w:rFonts w:ascii="Times New Roman" w:hAnsi="Times New Roman" w:cs="Times New Roman"/>
          <w:lang w:val="bg-BG"/>
        </w:rPr>
        <w:t>оправдава</w:t>
      </w:r>
      <w:r w:rsidR="00683E74" w:rsidRPr="00A23E84">
        <w:rPr>
          <w:rFonts w:ascii="Times New Roman" w:hAnsi="Times New Roman" w:cs="Times New Roman"/>
          <w:lang w:val="bg-BG"/>
        </w:rPr>
        <w:t xml:space="preserve"> </w:t>
      </w:r>
      <w:r w:rsidR="00F259F1" w:rsidRPr="00A23E84">
        <w:rPr>
          <w:rFonts w:ascii="Times New Roman" w:hAnsi="Times New Roman" w:cs="Times New Roman"/>
          <w:lang w:val="bg-BG"/>
        </w:rPr>
        <w:t>характера</w:t>
      </w:r>
      <w:r w:rsidR="00683E74" w:rsidRPr="00A23E84">
        <w:rPr>
          <w:rFonts w:ascii="Times New Roman" w:hAnsi="Times New Roman" w:cs="Times New Roman"/>
          <w:lang w:val="bg-BG"/>
        </w:rPr>
        <w:t xml:space="preserve"> на тази връзка. Що се отнася до пропорционалността на наложен</w:t>
      </w:r>
      <w:r w:rsidR="00CD4912" w:rsidRPr="00A23E84">
        <w:rPr>
          <w:rFonts w:ascii="Times New Roman" w:hAnsi="Times New Roman" w:cs="Times New Roman"/>
          <w:lang w:val="bg-BG"/>
        </w:rPr>
        <w:t>ото наказание</w:t>
      </w:r>
      <w:r w:rsidR="00683E74" w:rsidRPr="00A23E84">
        <w:rPr>
          <w:rFonts w:ascii="Times New Roman" w:hAnsi="Times New Roman" w:cs="Times New Roman"/>
          <w:lang w:val="bg-BG"/>
        </w:rPr>
        <w:t>, те обоснова</w:t>
      </w:r>
      <w:r w:rsidR="00C559E6" w:rsidRPr="00A23E84">
        <w:rPr>
          <w:rFonts w:ascii="Times New Roman" w:hAnsi="Times New Roman" w:cs="Times New Roman"/>
          <w:lang w:val="bg-BG"/>
        </w:rPr>
        <w:t>ват</w:t>
      </w:r>
      <w:r w:rsidR="00683E74" w:rsidRPr="00A23E84">
        <w:rPr>
          <w:rFonts w:ascii="Times New Roman" w:hAnsi="Times New Roman" w:cs="Times New Roman"/>
          <w:lang w:val="bg-BG"/>
        </w:rPr>
        <w:t xml:space="preserve"> решението си с тежестта на </w:t>
      </w:r>
      <w:r w:rsidR="005A3BD7">
        <w:rPr>
          <w:rFonts w:ascii="Times New Roman" w:hAnsi="Times New Roman" w:cs="Times New Roman"/>
          <w:lang w:val="bg-BG"/>
        </w:rPr>
        <w:t>нарушението, извършено</w:t>
      </w:r>
      <w:r w:rsidR="00683E74" w:rsidRPr="00A23E84">
        <w:rPr>
          <w:rFonts w:ascii="Times New Roman" w:hAnsi="Times New Roman" w:cs="Times New Roman"/>
          <w:lang w:val="bg-BG"/>
        </w:rPr>
        <w:t xml:space="preserve"> от жалбоподателя, считайки, че в</w:t>
      </w:r>
      <w:r w:rsidR="005A3BD7">
        <w:rPr>
          <w:rFonts w:ascii="Times New Roman" w:hAnsi="Times New Roman" w:cs="Times New Roman"/>
          <w:lang w:val="bg-BG"/>
        </w:rPr>
        <w:t>редните последици за престижа и имиджа на независимост</w:t>
      </w:r>
      <w:r w:rsidR="00683E74" w:rsidRPr="00A23E84">
        <w:rPr>
          <w:rFonts w:ascii="Times New Roman" w:hAnsi="Times New Roman" w:cs="Times New Roman"/>
          <w:lang w:val="bg-BG"/>
        </w:rPr>
        <w:t xml:space="preserve"> на съдебната власт от връзките, поддържани между член на </w:t>
      </w:r>
      <w:r w:rsidR="00F259F1" w:rsidRPr="00A23E84">
        <w:rPr>
          <w:rFonts w:ascii="Times New Roman" w:hAnsi="Times New Roman" w:cs="Times New Roman"/>
          <w:lang w:val="bg-BG"/>
        </w:rPr>
        <w:t>ВСС</w:t>
      </w:r>
      <w:r w:rsidR="00683E74" w:rsidRPr="00A23E84">
        <w:rPr>
          <w:rFonts w:ascii="Times New Roman" w:hAnsi="Times New Roman" w:cs="Times New Roman"/>
          <w:lang w:val="bg-BG"/>
        </w:rPr>
        <w:t xml:space="preserve"> и компрометирано и заподозряно в търговия с влияние </w:t>
      </w:r>
      <w:r w:rsidR="00F259F1" w:rsidRPr="00A23E84">
        <w:rPr>
          <w:rFonts w:ascii="Times New Roman" w:hAnsi="Times New Roman" w:cs="Times New Roman"/>
          <w:lang w:val="bg-BG"/>
        </w:rPr>
        <w:t>лице</w:t>
      </w:r>
      <w:r w:rsidR="00B0102E" w:rsidRPr="00A23E84">
        <w:rPr>
          <w:rFonts w:ascii="Times New Roman" w:hAnsi="Times New Roman" w:cs="Times New Roman"/>
          <w:lang w:val="bg-BG"/>
        </w:rPr>
        <w:t>,</w:t>
      </w:r>
      <w:r w:rsidR="00F259F1" w:rsidRPr="00A23E84">
        <w:rPr>
          <w:rFonts w:ascii="Times New Roman" w:hAnsi="Times New Roman" w:cs="Times New Roman"/>
          <w:lang w:val="bg-BG"/>
        </w:rPr>
        <w:t xml:space="preserve"> са</w:t>
      </w:r>
      <w:r w:rsidR="00683E74" w:rsidRPr="00A23E84">
        <w:rPr>
          <w:rFonts w:ascii="Times New Roman" w:hAnsi="Times New Roman" w:cs="Times New Roman"/>
          <w:lang w:val="bg-BG"/>
        </w:rPr>
        <w:t xml:space="preserve"> значителни</w:t>
      </w:r>
      <w:r w:rsidR="00F259F1" w:rsidRPr="00A23E84">
        <w:rPr>
          <w:rFonts w:ascii="Times New Roman" w:hAnsi="Times New Roman" w:cs="Times New Roman"/>
          <w:lang w:val="bg-BG"/>
        </w:rPr>
        <w:t>.</w:t>
      </w:r>
    </w:p>
    <w:p w14:paraId="5400DAD7" w14:textId="33728483" w:rsidR="00BE4ABE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23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BE4ABE" w:rsidRPr="00A23E84">
        <w:rPr>
          <w:rFonts w:ascii="Times New Roman" w:hAnsi="Times New Roman" w:cs="Times New Roman"/>
          <w:lang w:val="bg-BG"/>
        </w:rPr>
        <w:t xml:space="preserve">Жалбоподателят се е възползвал и от </w:t>
      </w:r>
      <w:r w:rsidR="005A3BD7">
        <w:rPr>
          <w:rFonts w:ascii="Times New Roman" w:hAnsi="Times New Roman" w:cs="Times New Roman"/>
          <w:lang w:val="bg-BG"/>
        </w:rPr>
        <w:t>съдействие</w:t>
      </w:r>
      <w:r w:rsidR="00BE4ABE" w:rsidRPr="00A23E84">
        <w:rPr>
          <w:rFonts w:ascii="Times New Roman" w:hAnsi="Times New Roman" w:cs="Times New Roman"/>
          <w:lang w:val="bg-BG"/>
        </w:rPr>
        <w:t xml:space="preserve"> на адвокат и е имал възможност да представи аргументите си в защита както пред ВСС в рамките на дисциплинарното производство, така и пред Върховния административен съд в рамките на </w:t>
      </w:r>
      <w:r w:rsidR="005A3BD7">
        <w:rPr>
          <w:rFonts w:ascii="Times New Roman" w:hAnsi="Times New Roman" w:cs="Times New Roman"/>
          <w:lang w:val="bg-BG"/>
        </w:rPr>
        <w:t>двуинстанционен процес</w:t>
      </w:r>
      <w:r w:rsidR="00BE4ABE" w:rsidRPr="00A23E84">
        <w:rPr>
          <w:rFonts w:ascii="Times New Roman" w:hAnsi="Times New Roman" w:cs="Times New Roman"/>
          <w:lang w:val="bg-BG"/>
        </w:rPr>
        <w:t>. Върховният съд е разгледал повдигнатите от него о</w:t>
      </w:r>
      <w:r w:rsidR="005A3BD7">
        <w:rPr>
          <w:rFonts w:ascii="Times New Roman" w:hAnsi="Times New Roman" w:cs="Times New Roman"/>
          <w:lang w:val="bg-BG"/>
        </w:rPr>
        <w:t>плаквания</w:t>
      </w:r>
      <w:r w:rsidR="00BE4ABE" w:rsidRPr="00A23E84">
        <w:rPr>
          <w:rFonts w:ascii="Times New Roman" w:hAnsi="Times New Roman" w:cs="Times New Roman"/>
          <w:lang w:val="bg-BG"/>
        </w:rPr>
        <w:t xml:space="preserve"> относно спазването на процесуалните и </w:t>
      </w:r>
      <w:proofErr w:type="spellStart"/>
      <w:r w:rsidR="00BE4ABE" w:rsidRPr="00A23E84">
        <w:rPr>
          <w:rFonts w:ascii="Times New Roman" w:hAnsi="Times New Roman" w:cs="Times New Roman"/>
          <w:lang w:val="bg-BG"/>
        </w:rPr>
        <w:t>материалноправните</w:t>
      </w:r>
      <w:proofErr w:type="spellEnd"/>
      <w:r w:rsidR="00BE4ABE" w:rsidRPr="00A23E84">
        <w:rPr>
          <w:rFonts w:ascii="Times New Roman" w:hAnsi="Times New Roman" w:cs="Times New Roman"/>
          <w:lang w:val="bg-BG"/>
        </w:rPr>
        <w:t xml:space="preserve"> норми на националното право, свързани със законността на решението на ВСС, и е произнесъл надлежно мотивирани решения, чиито заключения не изглеждат произволни.</w:t>
      </w:r>
    </w:p>
    <w:p w14:paraId="5052AFCF" w14:textId="6A16A044" w:rsidR="007F3268" w:rsidRPr="00A23E84" w:rsidRDefault="001D453D" w:rsidP="006D2E30">
      <w:pPr>
        <w:pStyle w:val="JuPara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fldChar w:fldCharType="begin"/>
      </w:r>
      <w:r w:rsidRPr="00A23E84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A23E84">
        <w:rPr>
          <w:rFonts w:ascii="Times New Roman" w:hAnsi="Times New Roman" w:cs="Times New Roman"/>
          <w:lang w:val="bg-BG"/>
        </w:rPr>
        <w:fldChar w:fldCharType="separate"/>
      </w:r>
      <w:r w:rsidR="006D2E30" w:rsidRPr="00A23E84">
        <w:rPr>
          <w:rFonts w:ascii="Times New Roman" w:hAnsi="Times New Roman" w:cs="Times New Roman"/>
          <w:noProof/>
          <w:lang w:val="bg-BG"/>
        </w:rPr>
        <w:t>24</w:t>
      </w:r>
      <w:r w:rsidRPr="00A23E84">
        <w:rPr>
          <w:rFonts w:ascii="Times New Roman" w:hAnsi="Times New Roman" w:cs="Times New Roman"/>
          <w:noProof/>
          <w:lang w:val="bg-BG"/>
        </w:rPr>
        <w:fldChar w:fldCharType="end"/>
      </w:r>
      <w:r w:rsidR="001B7311" w:rsidRPr="00A23E84">
        <w:rPr>
          <w:rFonts w:ascii="Times New Roman" w:hAnsi="Times New Roman" w:cs="Times New Roman"/>
          <w:lang w:val="bg-BG"/>
        </w:rPr>
        <w:t>.  </w:t>
      </w:r>
      <w:r w:rsidR="007F3268" w:rsidRPr="00A23E84">
        <w:rPr>
          <w:rFonts w:ascii="Times New Roman" w:hAnsi="Times New Roman" w:cs="Times New Roman"/>
          <w:lang w:val="bg-BG"/>
        </w:rPr>
        <w:t xml:space="preserve">Предвид тези съображения Съдът счита, че жалбоподателят се е възползвал от адекватни процесуални гаранции и че предвид свободата на преценка, с която се ползват националните власти по такива въпроси, наложеното му дисциплинарно наказание е оправдано от </w:t>
      </w:r>
      <w:proofErr w:type="spellStart"/>
      <w:r w:rsidR="007F3268" w:rsidRPr="00A23E84">
        <w:rPr>
          <w:rFonts w:ascii="Times New Roman" w:hAnsi="Times New Roman" w:cs="Times New Roman"/>
          <w:lang w:val="bg-BG"/>
        </w:rPr>
        <w:t>относими</w:t>
      </w:r>
      <w:proofErr w:type="spellEnd"/>
      <w:r w:rsidR="007F3268" w:rsidRPr="00A23E84">
        <w:rPr>
          <w:rFonts w:ascii="Times New Roman" w:hAnsi="Times New Roman" w:cs="Times New Roman"/>
          <w:lang w:val="bg-BG"/>
        </w:rPr>
        <w:t xml:space="preserve"> и </w:t>
      </w:r>
      <w:r w:rsidR="007F3268" w:rsidRPr="00A23E84">
        <w:rPr>
          <w:rFonts w:ascii="Times New Roman" w:hAnsi="Times New Roman" w:cs="Times New Roman"/>
          <w:lang w:val="bg-BG"/>
        </w:rPr>
        <w:lastRenderedPageBreak/>
        <w:t>достатъчни основания и е пропорционално на констатиран</w:t>
      </w:r>
      <w:r w:rsidR="00B81090" w:rsidRPr="00A23E84">
        <w:rPr>
          <w:rFonts w:ascii="Times New Roman" w:hAnsi="Times New Roman" w:cs="Times New Roman"/>
          <w:lang w:val="bg-BG"/>
        </w:rPr>
        <w:t>ите</w:t>
      </w:r>
      <w:r w:rsidR="007F3268" w:rsidRPr="00A23E84">
        <w:rPr>
          <w:rFonts w:ascii="Times New Roman" w:hAnsi="Times New Roman" w:cs="Times New Roman"/>
          <w:lang w:val="bg-BG"/>
        </w:rPr>
        <w:t xml:space="preserve"> професионалн</w:t>
      </w:r>
      <w:r w:rsidR="00B81090" w:rsidRPr="00A23E84">
        <w:rPr>
          <w:rFonts w:ascii="Times New Roman" w:hAnsi="Times New Roman" w:cs="Times New Roman"/>
          <w:lang w:val="bg-BG"/>
        </w:rPr>
        <w:t>и</w:t>
      </w:r>
      <w:r w:rsidR="007F3268" w:rsidRPr="00A23E84">
        <w:rPr>
          <w:rFonts w:ascii="Times New Roman" w:hAnsi="Times New Roman" w:cs="Times New Roman"/>
          <w:lang w:val="bg-BG"/>
        </w:rPr>
        <w:t xml:space="preserve"> нарушени</w:t>
      </w:r>
      <w:r w:rsidR="00B81090" w:rsidRPr="00A23E84">
        <w:rPr>
          <w:rFonts w:ascii="Times New Roman" w:hAnsi="Times New Roman" w:cs="Times New Roman"/>
          <w:lang w:val="bg-BG"/>
        </w:rPr>
        <w:t xml:space="preserve">я по начин, по който </w:t>
      </w:r>
      <w:r w:rsidR="007F3268" w:rsidRPr="00A23E84">
        <w:rPr>
          <w:rFonts w:ascii="Times New Roman" w:hAnsi="Times New Roman" w:cs="Times New Roman"/>
          <w:lang w:val="bg-BG"/>
        </w:rPr>
        <w:t xml:space="preserve">не представлява непропорционална намеса в правото му на зачитане на личен живот. Следователно </w:t>
      </w:r>
      <w:r w:rsidR="00B81090" w:rsidRPr="00A23E84">
        <w:rPr>
          <w:rFonts w:ascii="Times New Roman" w:hAnsi="Times New Roman" w:cs="Times New Roman"/>
          <w:lang w:val="bg-BG"/>
        </w:rPr>
        <w:t>оплакването</w:t>
      </w:r>
      <w:r w:rsidR="005A3BD7">
        <w:rPr>
          <w:rFonts w:ascii="Times New Roman" w:hAnsi="Times New Roman" w:cs="Times New Roman"/>
          <w:lang w:val="bg-BG"/>
        </w:rPr>
        <w:t xml:space="preserve"> по чл.</w:t>
      </w:r>
      <w:r w:rsidR="007F3268" w:rsidRPr="00A23E84">
        <w:rPr>
          <w:rFonts w:ascii="Times New Roman" w:hAnsi="Times New Roman" w:cs="Times New Roman"/>
          <w:lang w:val="bg-BG"/>
        </w:rPr>
        <w:t xml:space="preserve"> 8 е явно необоснован</w:t>
      </w:r>
      <w:r w:rsidR="00B81090" w:rsidRPr="00A23E84">
        <w:rPr>
          <w:rFonts w:ascii="Times New Roman" w:hAnsi="Times New Roman" w:cs="Times New Roman"/>
          <w:lang w:val="bg-BG"/>
        </w:rPr>
        <w:t>о</w:t>
      </w:r>
      <w:r w:rsidR="007F3268" w:rsidRPr="00A23E84">
        <w:rPr>
          <w:rFonts w:ascii="Times New Roman" w:hAnsi="Times New Roman" w:cs="Times New Roman"/>
          <w:lang w:val="bg-BG"/>
        </w:rPr>
        <w:t xml:space="preserve"> и </w:t>
      </w:r>
      <w:r w:rsidR="00B81090" w:rsidRPr="00A23E84">
        <w:rPr>
          <w:rFonts w:ascii="Times New Roman" w:hAnsi="Times New Roman" w:cs="Times New Roman"/>
          <w:lang w:val="bg-BG"/>
        </w:rPr>
        <w:t>следва</w:t>
      </w:r>
      <w:r w:rsidR="007F3268" w:rsidRPr="00A23E84">
        <w:rPr>
          <w:rFonts w:ascii="Times New Roman" w:hAnsi="Times New Roman" w:cs="Times New Roman"/>
          <w:lang w:val="bg-BG"/>
        </w:rPr>
        <w:t xml:space="preserve"> да бъде отхвърлен</w:t>
      </w:r>
      <w:r w:rsidR="00B81090" w:rsidRPr="00A23E84">
        <w:rPr>
          <w:rFonts w:ascii="Times New Roman" w:hAnsi="Times New Roman" w:cs="Times New Roman"/>
          <w:lang w:val="bg-BG"/>
        </w:rPr>
        <w:t>о на основание</w:t>
      </w:r>
      <w:r w:rsidR="007F3268" w:rsidRPr="00A23E84">
        <w:rPr>
          <w:rFonts w:ascii="Times New Roman" w:hAnsi="Times New Roman" w:cs="Times New Roman"/>
          <w:lang w:val="bg-BG"/>
        </w:rPr>
        <w:t xml:space="preserve"> член 35 §§ 3 (a) и 4 от Конвенцията.</w:t>
      </w:r>
    </w:p>
    <w:p w14:paraId="5482C9F3" w14:textId="77777777" w:rsidR="00B81090" w:rsidRPr="00A23E84" w:rsidRDefault="00B81090" w:rsidP="00B81090">
      <w:pPr>
        <w:pStyle w:val="DecList"/>
        <w:rPr>
          <w:rFonts w:ascii="Times New Roman" w:hAnsi="Times New Roman" w:cs="Times New Roman"/>
          <w:lang w:val="bg-BG"/>
        </w:rPr>
      </w:pPr>
      <w:bookmarkStart w:id="4" w:name="_Hlk70067019"/>
      <w:r w:rsidRPr="00A23E84">
        <w:rPr>
          <w:rFonts w:ascii="Times New Roman" w:hAnsi="Times New Roman" w:cs="Times New Roman"/>
          <w:lang w:val="bg-BG"/>
        </w:rPr>
        <w:t>С тези съображения Съдът единодушно</w:t>
      </w:r>
    </w:p>
    <w:p w14:paraId="388A4AB1" w14:textId="77777777" w:rsidR="00B81090" w:rsidRPr="00A23E84" w:rsidRDefault="00B81090" w:rsidP="00B81090">
      <w:pPr>
        <w:pStyle w:val="DecList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i/>
          <w:lang w:val="bg-BG"/>
        </w:rPr>
        <w:t xml:space="preserve">Обявява </w:t>
      </w:r>
      <w:r w:rsidRPr="00A23E84">
        <w:rPr>
          <w:rFonts w:ascii="Times New Roman" w:hAnsi="Times New Roman" w:cs="Times New Roman"/>
          <w:iCs/>
          <w:lang w:val="bg-BG"/>
        </w:rPr>
        <w:t>жалбата за недопустима</w:t>
      </w:r>
      <w:r w:rsidRPr="00A23E84">
        <w:rPr>
          <w:rFonts w:ascii="Times New Roman" w:hAnsi="Times New Roman" w:cs="Times New Roman"/>
          <w:lang w:val="bg-BG"/>
        </w:rPr>
        <w:t>.</w:t>
      </w:r>
    </w:p>
    <w:p w14:paraId="0D5D4005" w14:textId="21952FEA" w:rsidR="00B81090" w:rsidRPr="00A23E84" w:rsidRDefault="00B81090" w:rsidP="00B81090">
      <w:pPr>
        <w:pStyle w:val="JuParaLast"/>
        <w:rPr>
          <w:rFonts w:ascii="Times New Roman" w:hAnsi="Times New Roman" w:cs="Times New Roman"/>
          <w:noProof/>
          <w:lang w:val="bg-BG"/>
        </w:rPr>
      </w:pPr>
      <w:r w:rsidRPr="00A23E84">
        <w:rPr>
          <w:rFonts w:ascii="Times New Roman" w:hAnsi="Times New Roman" w:cs="Times New Roman"/>
          <w:lang w:val="bg-BG"/>
        </w:rPr>
        <w:t xml:space="preserve">Изготвено на френски език и оповестено писмено на </w:t>
      </w:r>
      <w:r w:rsidRPr="00A23E84">
        <w:rPr>
          <w:rFonts w:ascii="Times New Roman" w:hAnsi="Times New Roman" w:cs="Times New Roman"/>
          <w:noProof/>
          <w:lang w:val="bg-BG"/>
        </w:rPr>
        <w:t>2 март 2023 г.</w:t>
      </w:r>
      <w:bookmarkEnd w:id="4"/>
    </w:p>
    <w:p w14:paraId="456A52AE" w14:textId="7D9935EC" w:rsidR="00C64EBF" w:rsidRPr="00A23E84" w:rsidRDefault="001B2A94" w:rsidP="006D2E30">
      <w:pPr>
        <w:pStyle w:val="ECHRPlaceholder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ab/>
      </w:r>
    </w:p>
    <w:p w14:paraId="1AF2A6B8" w14:textId="74347F2A" w:rsidR="0091478F" w:rsidRPr="00A23E84" w:rsidRDefault="00050A32" w:rsidP="006D2E30">
      <w:pPr>
        <w:pStyle w:val="JuSigned"/>
        <w:rPr>
          <w:rFonts w:ascii="Times New Roman" w:hAnsi="Times New Roman" w:cs="Times New Roman"/>
          <w:lang w:val="bg-BG"/>
        </w:rPr>
      </w:pPr>
      <w:r w:rsidRPr="00A23E84">
        <w:rPr>
          <w:rFonts w:ascii="Times New Roman" w:hAnsi="Times New Roman" w:cs="Times New Roman"/>
          <w:lang w:val="bg-BG"/>
        </w:rPr>
        <w:tab/>
      </w:r>
      <w:r w:rsidR="00B81090" w:rsidRPr="00A23E84">
        <w:rPr>
          <w:rFonts w:ascii="Times New Roman" w:eastAsia="PMingLiU" w:hAnsi="Times New Roman" w:cs="Times New Roman"/>
          <w:noProof/>
          <w:lang w:val="bg-BG"/>
        </w:rPr>
        <w:t>Олга Чернишова</w:t>
      </w:r>
      <w:r w:rsidR="0091478F" w:rsidRPr="00A23E84">
        <w:rPr>
          <w:rFonts w:ascii="Times New Roman" w:hAnsi="Times New Roman" w:cs="Times New Roman"/>
          <w:lang w:val="bg-BG"/>
        </w:rPr>
        <w:tab/>
      </w:r>
      <w:r w:rsidR="00B81090" w:rsidRPr="00A23E84">
        <w:rPr>
          <w:rFonts w:ascii="Times New Roman" w:hAnsi="Times New Roman" w:cs="Times New Roman"/>
          <w:noProof/>
          <w:lang w:val="bg-BG"/>
        </w:rPr>
        <w:t>Пеетер Роосма</w:t>
      </w:r>
      <w:r w:rsidR="0058193F" w:rsidRPr="00A23E84">
        <w:rPr>
          <w:rFonts w:ascii="Times New Roman" w:hAnsi="Times New Roman" w:cs="Times New Roman"/>
          <w:lang w:val="bg-BG"/>
        </w:rPr>
        <w:br/>
      </w:r>
      <w:r w:rsidR="0035621E" w:rsidRPr="00A23E84">
        <w:rPr>
          <w:rFonts w:ascii="Times New Roman" w:hAnsi="Times New Roman" w:cs="Times New Roman"/>
          <w:iCs/>
          <w:lang w:val="bg-BG"/>
        </w:rPr>
        <w:tab/>
      </w:r>
      <w:r w:rsidR="00B81090" w:rsidRPr="00A23E84">
        <w:rPr>
          <w:rFonts w:ascii="Times New Roman" w:hAnsi="Times New Roman" w:cs="Times New Roman"/>
          <w:noProof/>
          <w:lang w:val="bg-BG"/>
        </w:rPr>
        <w:t>Помощник-секретар</w:t>
      </w:r>
      <w:r w:rsidR="0091478F" w:rsidRPr="00A23E84">
        <w:rPr>
          <w:rFonts w:ascii="Times New Roman" w:hAnsi="Times New Roman" w:cs="Times New Roman"/>
          <w:lang w:val="bg-BG"/>
        </w:rPr>
        <w:tab/>
      </w:r>
      <w:r w:rsidR="00B81090" w:rsidRPr="00A23E84">
        <w:rPr>
          <w:rFonts w:ascii="Times New Roman" w:hAnsi="Times New Roman" w:cs="Times New Roman"/>
          <w:noProof/>
          <w:lang w:val="bg-BG"/>
        </w:rPr>
        <w:t>Председател</w:t>
      </w:r>
    </w:p>
    <w:p w14:paraId="1B47B2EB" w14:textId="5121EEBC" w:rsidR="00234E8A" w:rsidRPr="00A23E84" w:rsidRDefault="00234E8A" w:rsidP="006D2E30">
      <w:pPr>
        <w:pStyle w:val="DecHTitle"/>
        <w:rPr>
          <w:rFonts w:ascii="Times New Roman" w:hAnsi="Times New Roman" w:cs="Times New Roman"/>
          <w:lang w:val="bg-BG"/>
        </w:rPr>
      </w:pPr>
    </w:p>
    <w:p w14:paraId="28A7AAA7" w14:textId="77777777" w:rsidR="00A1102F" w:rsidRPr="00A23E84" w:rsidRDefault="00A1102F" w:rsidP="006D2E30">
      <w:pPr>
        <w:pStyle w:val="JuPara"/>
        <w:rPr>
          <w:rFonts w:ascii="Times New Roman" w:hAnsi="Times New Roman" w:cs="Times New Roman"/>
          <w:lang w:val="bg-BG"/>
        </w:rPr>
      </w:pPr>
    </w:p>
    <w:sectPr w:rsidR="00A1102F" w:rsidRPr="00A23E84" w:rsidSect="00AF71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18A4" w14:textId="77777777" w:rsidR="00333A39" w:rsidRPr="001B7311" w:rsidRDefault="00333A39" w:rsidP="006544C4">
      <w:r w:rsidRPr="001B7311">
        <w:separator/>
      </w:r>
    </w:p>
  </w:endnote>
  <w:endnote w:type="continuationSeparator" w:id="0">
    <w:p w14:paraId="5FB7E514" w14:textId="77777777" w:rsidR="00333A39" w:rsidRPr="001B7311" w:rsidRDefault="00333A39" w:rsidP="006544C4">
      <w:r w:rsidRPr="001B73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2320" w14:textId="6A11C0B1" w:rsidR="00AF7102" w:rsidRPr="001B7311" w:rsidRDefault="001B7311" w:rsidP="00FB64E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F1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D7E1" w14:textId="79183425" w:rsidR="00AF7102" w:rsidRPr="001B7311" w:rsidRDefault="001B7311" w:rsidP="00FB64E0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F1E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A18F" w14:textId="0548186F" w:rsidR="001B7311" w:rsidRPr="00150BFA" w:rsidRDefault="001B7311" w:rsidP="0020718E">
    <w:pPr>
      <w:jc w:val="center"/>
    </w:pPr>
    <w:r>
      <w:rPr>
        <w:noProof/>
        <w:lang w:val="bg-BG" w:eastAsia="bg-BG"/>
      </w:rPr>
      <w:drawing>
        <wp:inline distT="0" distB="0" distL="0" distR="0" wp14:anchorId="3118871F" wp14:editId="15046F48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AA91A" w14:textId="662DC76A" w:rsidR="00112D62" w:rsidRPr="001B7311" w:rsidRDefault="00084F1E" w:rsidP="003146E4">
    <w:pPr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8938" w14:textId="77777777" w:rsidR="00333A39" w:rsidRPr="001B7311" w:rsidRDefault="00333A39" w:rsidP="006544C4">
      <w:r w:rsidRPr="001B7311">
        <w:separator/>
      </w:r>
    </w:p>
  </w:footnote>
  <w:footnote w:type="continuationSeparator" w:id="0">
    <w:p w14:paraId="086011DE" w14:textId="77777777" w:rsidR="00333A39" w:rsidRPr="001B7311" w:rsidRDefault="00333A39" w:rsidP="006544C4">
      <w:r w:rsidRPr="001B73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D179" w14:textId="4BB033A5" w:rsidR="00112D62" w:rsidRPr="00875E88" w:rsidRDefault="00875E88" w:rsidP="003312A3">
    <w:pPr>
      <w:pStyle w:val="JuHeader"/>
      <w:rPr>
        <w:lang w:val="bg-BG"/>
      </w:rPr>
    </w:pPr>
    <w:r>
      <w:rPr>
        <w:lang w:val="bg-BG"/>
      </w:rPr>
      <w:t>РЕШЕНИЕ СТОЕВ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285F" w14:textId="0284AD93" w:rsidR="00112D62" w:rsidRPr="001B7311" w:rsidRDefault="00334EC5" w:rsidP="006544C4">
    <w:pPr>
      <w:pStyle w:val="JuHeader"/>
    </w:pPr>
    <w:r w:rsidRPr="001B7311">
      <w:t xml:space="preserve">DÉCISION </w:t>
    </w:r>
    <w:r w:rsidR="001B7311">
      <w:t>STOEV c. BULGARIE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3C49" w14:textId="1A965672" w:rsidR="001B7311" w:rsidRPr="00A45145" w:rsidRDefault="001B7311" w:rsidP="00A45145">
    <w:pPr>
      <w:jc w:val="center"/>
    </w:pPr>
    <w:r>
      <w:rPr>
        <w:noProof/>
        <w:lang w:val="bg-BG" w:eastAsia="bg-BG"/>
      </w:rPr>
      <w:drawing>
        <wp:inline distT="0" distB="0" distL="0" distR="0" wp14:anchorId="03103C46" wp14:editId="20E504DA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980F8" w14:textId="0CF7D440" w:rsidR="00112D62" w:rsidRPr="001B7311" w:rsidRDefault="00084F1E" w:rsidP="003146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F5BFC"/>
    <w:multiLevelType w:val="multilevel"/>
    <w:tmpl w:val="EE20E2DE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%6.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5546B"/>
    <w:multiLevelType w:val="multilevel"/>
    <w:tmpl w:val="7222064C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90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8C54F2"/>
    <w:multiLevelType w:val="multilevel"/>
    <w:tmpl w:val="7222064C"/>
    <w:numStyleLink w:val="ECHRA1StyleList"/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16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PAR VOIE ÈLECTRONIQUE UNIQUEMENT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1B7311"/>
    <w:rsid w:val="000041F8"/>
    <w:rsid w:val="000042A8"/>
    <w:rsid w:val="00004308"/>
    <w:rsid w:val="00005BF0"/>
    <w:rsid w:val="00007154"/>
    <w:rsid w:val="0001025C"/>
    <w:rsid w:val="000103AE"/>
    <w:rsid w:val="00011D69"/>
    <w:rsid w:val="00012AD3"/>
    <w:rsid w:val="00015C2D"/>
    <w:rsid w:val="00015F00"/>
    <w:rsid w:val="00022C1D"/>
    <w:rsid w:val="000279B8"/>
    <w:rsid w:val="00034987"/>
    <w:rsid w:val="000350F9"/>
    <w:rsid w:val="00050A32"/>
    <w:rsid w:val="000602DF"/>
    <w:rsid w:val="00061B05"/>
    <w:rsid w:val="000632D5"/>
    <w:rsid w:val="000638F4"/>
    <w:rsid w:val="000644EE"/>
    <w:rsid w:val="000800B8"/>
    <w:rsid w:val="00084F1E"/>
    <w:rsid w:val="000925AD"/>
    <w:rsid w:val="000961A9"/>
    <w:rsid w:val="000A24EB"/>
    <w:rsid w:val="000B6923"/>
    <w:rsid w:val="000C5F3C"/>
    <w:rsid w:val="000C6DCC"/>
    <w:rsid w:val="000D47AA"/>
    <w:rsid w:val="000D721F"/>
    <w:rsid w:val="000E069B"/>
    <w:rsid w:val="000E0E82"/>
    <w:rsid w:val="000E1DC5"/>
    <w:rsid w:val="000E223F"/>
    <w:rsid w:val="000E7D45"/>
    <w:rsid w:val="000F7851"/>
    <w:rsid w:val="00104E23"/>
    <w:rsid w:val="00111B0C"/>
    <w:rsid w:val="00120D6C"/>
    <w:rsid w:val="001257EC"/>
    <w:rsid w:val="00133D33"/>
    <w:rsid w:val="00134D64"/>
    <w:rsid w:val="00135A30"/>
    <w:rsid w:val="0013612C"/>
    <w:rsid w:val="00137FF6"/>
    <w:rsid w:val="00141187"/>
    <w:rsid w:val="00141650"/>
    <w:rsid w:val="00162A12"/>
    <w:rsid w:val="001641A2"/>
    <w:rsid w:val="00166234"/>
    <w:rsid w:val="00166530"/>
    <w:rsid w:val="0016678F"/>
    <w:rsid w:val="001832BD"/>
    <w:rsid w:val="001943B5"/>
    <w:rsid w:val="00195134"/>
    <w:rsid w:val="001A145B"/>
    <w:rsid w:val="001A674C"/>
    <w:rsid w:val="001B2394"/>
    <w:rsid w:val="001B2A94"/>
    <w:rsid w:val="001B2EF0"/>
    <w:rsid w:val="001B3B24"/>
    <w:rsid w:val="001B7311"/>
    <w:rsid w:val="001C0F98"/>
    <w:rsid w:val="001C2A42"/>
    <w:rsid w:val="001D453D"/>
    <w:rsid w:val="001D4B94"/>
    <w:rsid w:val="001D63ED"/>
    <w:rsid w:val="001D7348"/>
    <w:rsid w:val="001E035B"/>
    <w:rsid w:val="001E0961"/>
    <w:rsid w:val="001E3EAE"/>
    <w:rsid w:val="001E6F32"/>
    <w:rsid w:val="001E7AE5"/>
    <w:rsid w:val="001F2145"/>
    <w:rsid w:val="001F6262"/>
    <w:rsid w:val="001F67B0"/>
    <w:rsid w:val="001F7B3D"/>
    <w:rsid w:val="00205F9F"/>
    <w:rsid w:val="00210338"/>
    <w:rsid w:val="002115FC"/>
    <w:rsid w:val="0021423C"/>
    <w:rsid w:val="00230D00"/>
    <w:rsid w:val="00231DF7"/>
    <w:rsid w:val="00231FD1"/>
    <w:rsid w:val="002339E0"/>
    <w:rsid w:val="00233CF8"/>
    <w:rsid w:val="00234E8A"/>
    <w:rsid w:val="0023575D"/>
    <w:rsid w:val="00237148"/>
    <w:rsid w:val="0024222D"/>
    <w:rsid w:val="00244B0E"/>
    <w:rsid w:val="00244F6C"/>
    <w:rsid w:val="002532C5"/>
    <w:rsid w:val="00260C03"/>
    <w:rsid w:val="0026540E"/>
    <w:rsid w:val="00275123"/>
    <w:rsid w:val="00280F14"/>
    <w:rsid w:val="00282240"/>
    <w:rsid w:val="002948AD"/>
    <w:rsid w:val="0029729E"/>
    <w:rsid w:val="002A01CC"/>
    <w:rsid w:val="002A1C07"/>
    <w:rsid w:val="002A61B1"/>
    <w:rsid w:val="002A663C"/>
    <w:rsid w:val="002A6D89"/>
    <w:rsid w:val="002B444B"/>
    <w:rsid w:val="002B5887"/>
    <w:rsid w:val="002C0E27"/>
    <w:rsid w:val="002C3040"/>
    <w:rsid w:val="002D022D"/>
    <w:rsid w:val="002D24BB"/>
    <w:rsid w:val="002D609F"/>
    <w:rsid w:val="002F2AF7"/>
    <w:rsid w:val="002F7E1C"/>
    <w:rsid w:val="00301A75"/>
    <w:rsid w:val="00302F70"/>
    <w:rsid w:val="0030336F"/>
    <w:rsid w:val="0030375E"/>
    <w:rsid w:val="00312A30"/>
    <w:rsid w:val="00320F72"/>
    <w:rsid w:val="0032463E"/>
    <w:rsid w:val="00326224"/>
    <w:rsid w:val="003312A3"/>
    <w:rsid w:val="00333A39"/>
    <w:rsid w:val="00334EC5"/>
    <w:rsid w:val="00337EE4"/>
    <w:rsid w:val="00340FFD"/>
    <w:rsid w:val="003501DA"/>
    <w:rsid w:val="003506B1"/>
    <w:rsid w:val="0035621E"/>
    <w:rsid w:val="00356AC7"/>
    <w:rsid w:val="003609FA"/>
    <w:rsid w:val="003710C8"/>
    <w:rsid w:val="003750BE"/>
    <w:rsid w:val="00381AF0"/>
    <w:rsid w:val="00387B9D"/>
    <w:rsid w:val="0039055E"/>
    <w:rsid w:val="0039364F"/>
    <w:rsid w:val="00396686"/>
    <w:rsid w:val="0039778E"/>
    <w:rsid w:val="00397FF7"/>
    <w:rsid w:val="003B4941"/>
    <w:rsid w:val="003C5714"/>
    <w:rsid w:val="003C6B9F"/>
    <w:rsid w:val="003C6E2A"/>
    <w:rsid w:val="003D0299"/>
    <w:rsid w:val="003D1822"/>
    <w:rsid w:val="003D1A95"/>
    <w:rsid w:val="003E0E8C"/>
    <w:rsid w:val="003E6D80"/>
    <w:rsid w:val="003E747B"/>
    <w:rsid w:val="003F05FA"/>
    <w:rsid w:val="003F244A"/>
    <w:rsid w:val="003F30B8"/>
    <w:rsid w:val="003F4098"/>
    <w:rsid w:val="003F4C45"/>
    <w:rsid w:val="003F5F7B"/>
    <w:rsid w:val="003F7D64"/>
    <w:rsid w:val="0040093C"/>
    <w:rsid w:val="00401936"/>
    <w:rsid w:val="004047FE"/>
    <w:rsid w:val="00414300"/>
    <w:rsid w:val="00425C67"/>
    <w:rsid w:val="00427E7A"/>
    <w:rsid w:val="00436C49"/>
    <w:rsid w:val="00445366"/>
    <w:rsid w:val="00447F5B"/>
    <w:rsid w:val="00454E26"/>
    <w:rsid w:val="00461DB0"/>
    <w:rsid w:val="00463926"/>
    <w:rsid w:val="00464C9A"/>
    <w:rsid w:val="00474F3D"/>
    <w:rsid w:val="00474FDF"/>
    <w:rsid w:val="00475793"/>
    <w:rsid w:val="00477E3A"/>
    <w:rsid w:val="00477F55"/>
    <w:rsid w:val="00482D2D"/>
    <w:rsid w:val="00483E5F"/>
    <w:rsid w:val="00485FF9"/>
    <w:rsid w:val="004907F0"/>
    <w:rsid w:val="0049140B"/>
    <w:rsid w:val="004923A5"/>
    <w:rsid w:val="00496BFB"/>
    <w:rsid w:val="00496EA4"/>
    <w:rsid w:val="004A15C7"/>
    <w:rsid w:val="004B013B"/>
    <w:rsid w:val="004B112B"/>
    <w:rsid w:val="004C01E4"/>
    <w:rsid w:val="004C086C"/>
    <w:rsid w:val="004C1F56"/>
    <w:rsid w:val="004C27BC"/>
    <w:rsid w:val="004C5138"/>
    <w:rsid w:val="004D15F3"/>
    <w:rsid w:val="004D5311"/>
    <w:rsid w:val="004D5DCC"/>
    <w:rsid w:val="004F10AF"/>
    <w:rsid w:val="004F11A4"/>
    <w:rsid w:val="004F2389"/>
    <w:rsid w:val="004F304D"/>
    <w:rsid w:val="004F61BE"/>
    <w:rsid w:val="004F66B1"/>
    <w:rsid w:val="00511C07"/>
    <w:rsid w:val="005173A6"/>
    <w:rsid w:val="00520BAA"/>
    <w:rsid w:val="00525208"/>
    <w:rsid w:val="005257A5"/>
    <w:rsid w:val="005264C0"/>
    <w:rsid w:val="00526A8A"/>
    <w:rsid w:val="00527977"/>
    <w:rsid w:val="00531DF2"/>
    <w:rsid w:val="005442EE"/>
    <w:rsid w:val="00547353"/>
    <w:rsid w:val="005474E7"/>
    <w:rsid w:val="005512A3"/>
    <w:rsid w:val="005578CE"/>
    <w:rsid w:val="00560C6F"/>
    <w:rsid w:val="00562781"/>
    <w:rsid w:val="0057271C"/>
    <w:rsid w:val="00572845"/>
    <w:rsid w:val="0058193F"/>
    <w:rsid w:val="00592772"/>
    <w:rsid w:val="0059574A"/>
    <w:rsid w:val="005A1B9B"/>
    <w:rsid w:val="005A3BD7"/>
    <w:rsid w:val="005A6751"/>
    <w:rsid w:val="005B092E"/>
    <w:rsid w:val="005B1285"/>
    <w:rsid w:val="005B152C"/>
    <w:rsid w:val="005B1EE0"/>
    <w:rsid w:val="005B284C"/>
    <w:rsid w:val="005B2B24"/>
    <w:rsid w:val="005B4425"/>
    <w:rsid w:val="005B4B94"/>
    <w:rsid w:val="005C3EE8"/>
    <w:rsid w:val="005D34F9"/>
    <w:rsid w:val="005D4190"/>
    <w:rsid w:val="005D67A3"/>
    <w:rsid w:val="005E2988"/>
    <w:rsid w:val="005E3085"/>
    <w:rsid w:val="005F3B5F"/>
    <w:rsid w:val="005F51E1"/>
    <w:rsid w:val="005F675D"/>
    <w:rsid w:val="00607B49"/>
    <w:rsid w:val="00611C80"/>
    <w:rsid w:val="00620692"/>
    <w:rsid w:val="006242CA"/>
    <w:rsid w:val="00627507"/>
    <w:rsid w:val="00627BCE"/>
    <w:rsid w:val="00633717"/>
    <w:rsid w:val="006344E1"/>
    <w:rsid w:val="006544C4"/>
    <w:rsid w:val="006545C4"/>
    <w:rsid w:val="00661971"/>
    <w:rsid w:val="00661CE8"/>
    <w:rsid w:val="006623D9"/>
    <w:rsid w:val="0066550C"/>
    <w:rsid w:val="006716F2"/>
    <w:rsid w:val="00682BF2"/>
    <w:rsid w:val="00683E74"/>
    <w:rsid w:val="006859CE"/>
    <w:rsid w:val="00691270"/>
    <w:rsid w:val="00694BA8"/>
    <w:rsid w:val="006A037C"/>
    <w:rsid w:val="006A36F4"/>
    <w:rsid w:val="006A406F"/>
    <w:rsid w:val="006A5D3A"/>
    <w:rsid w:val="006B7E08"/>
    <w:rsid w:val="006C23D4"/>
    <w:rsid w:val="006C7BB0"/>
    <w:rsid w:val="006D2E30"/>
    <w:rsid w:val="006D3237"/>
    <w:rsid w:val="006E2E37"/>
    <w:rsid w:val="006E3CF1"/>
    <w:rsid w:val="006E6811"/>
    <w:rsid w:val="006E7E80"/>
    <w:rsid w:val="006F19B0"/>
    <w:rsid w:val="006F48CA"/>
    <w:rsid w:val="006F64DD"/>
    <w:rsid w:val="00715127"/>
    <w:rsid w:val="00715E8E"/>
    <w:rsid w:val="0071796B"/>
    <w:rsid w:val="00723580"/>
    <w:rsid w:val="00723755"/>
    <w:rsid w:val="0073136C"/>
    <w:rsid w:val="00731F0F"/>
    <w:rsid w:val="00733250"/>
    <w:rsid w:val="007356A2"/>
    <w:rsid w:val="00741404"/>
    <w:rsid w:val="007449E5"/>
    <w:rsid w:val="00747FF0"/>
    <w:rsid w:val="00764D4E"/>
    <w:rsid w:val="00765A1F"/>
    <w:rsid w:val="00773B4E"/>
    <w:rsid w:val="00775B6D"/>
    <w:rsid w:val="00776D68"/>
    <w:rsid w:val="007850EE"/>
    <w:rsid w:val="00785B95"/>
    <w:rsid w:val="00790E96"/>
    <w:rsid w:val="00793366"/>
    <w:rsid w:val="007A6280"/>
    <w:rsid w:val="007A716F"/>
    <w:rsid w:val="007B03EB"/>
    <w:rsid w:val="007B270A"/>
    <w:rsid w:val="007C0695"/>
    <w:rsid w:val="007C419A"/>
    <w:rsid w:val="007C4CC8"/>
    <w:rsid w:val="007C5426"/>
    <w:rsid w:val="007C5798"/>
    <w:rsid w:val="007D4832"/>
    <w:rsid w:val="007D7219"/>
    <w:rsid w:val="007E21B2"/>
    <w:rsid w:val="007E2C4E"/>
    <w:rsid w:val="007E3991"/>
    <w:rsid w:val="007E5A4C"/>
    <w:rsid w:val="007F1905"/>
    <w:rsid w:val="007F3268"/>
    <w:rsid w:val="00800FB0"/>
    <w:rsid w:val="00801300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EF9"/>
    <w:rsid w:val="008577FD"/>
    <w:rsid w:val="00860B03"/>
    <w:rsid w:val="0086497A"/>
    <w:rsid w:val="008713A1"/>
    <w:rsid w:val="008754AB"/>
    <w:rsid w:val="00875E88"/>
    <w:rsid w:val="0088060C"/>
    <w:rsid w:val="00893576"/>
    <w:rsid w:val="00893E73"/>
    <w:rsid w:val="008A304C"/>
    <w:rsid w:val="008B02DC"/>
    <w:rsid w:val="008B0BD9"/>
    <w:rsid w:val="008B57CE"/>
    <w:rsid w:val="008C26DE"/>
    <w:rsid w:val="008C4AA6"/>
    <w:rsid w:val="008D2225"/>
    <w:rsid w:val="008D4752"/>
    <w:rsid w:val="008E271C"/>
    <w:rsid w:val="008E418E"/>
    <w:rsid w:val="008E5BC6"/>
    <w:rsid w:val="008E6A25"/>
    <w:rsid w:val="008F5193"/>
    <w:rsid w:val="009013A7"/>
    <w:rsid w:val="009017FB"/>
    <w:rsid w:val="009017FC"/>
    <w:rsid w:val="0090506B"/>
    <w:rsid w:val="009050C9"/>
    <w:rsid w:val="009066FC"/>
    <w:rsid w:val="009140A3"/>
    <w:rsid w:val="009144A2"/>
    <w:rsid w:val="0091478F"/>
    <w:rsid w:val="0091510C"/>
    <w:rsid w:val="00924E78"/>
    <w:rsid w:val="009259AC"/>
    <w:rsid w:val="00926F38"/>
    <w:rsid w:val="00934301"/>
    <w:rsid w:val="00934A97"/>
    <w:rsid w:val="00936CD1"/>
    <w:rsid w:val="00941747"/>
    <w:rsid w:val="0094178F"/>
    <w:rsid w:val="00941EFB"/>
    <w:rsid w:val="00947AFB"/>
    <w:rsid w:val="00951D7D"/>
    <w:rsid w:val="009630C7"/>
    <w:rsid w:val="00972130"/>
    <w:rsid w:val="00972B55"/>
    <w:rsid w:val="009743B7"/>
    <w:rsid w:val="00977DA8"/>
    <w:rsid w:val="0098228B"/>
    <w:rsid w:val="009828DA"/>
    <w:rsid w:val="00985BAB"/>
    <w:rsid w:val="009B1B5F"/>
    <w:rsid w:val="009B6673"/>
    <w:rsid w:val="009C191B"/>
    <w:rsid w:val="009C2BD6"/>
    <w:rsid w:val="009E1F32"/>
    <w:rsid w:val="009E6993"/>
    <w:rsid w:val="009E776C"/>
    <w:rsid w:val="009F1D6B"/>
    <w:rsid w:val="00A03795"/>
    <w:rsid w:val="00A1102F"/>
    <w:rsid w:val="00A1726E"/>
    <w:rsid w:val="00A204CF"/>
    <w:rsid w:val="00A23D49"/>
    <w:rsid w:val="00A23E84"/>
    <w:rsid w:val="00A27004"/>
    <w:rsid w:val="00A30C29"/>
    <w:rsid w:val="00A34DD6"/>
    <w:rsid w:val="00A36819"/>
    <w:rsid w:val="00A36989"/>
    <w:rsid w:val="00A43628"/>
    <w:rsid w:val="00A538B9"/>
    <w:rsid w:val="00A54192"/>
    <w:rsid w:val="00A55345"/>
    <w:rsid w:val="00A55CE9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94C20"/>
    <w:rsid w:val="00AA227F"/>
    <w:rsid w:val="00AA3BC7"/>
    <w:rsid w:val="00AA754A"/>
    <w:rsid w:val="00AB099E"/>
    <w:rsid w:val="00AB14A6"/>
    <w:rsid w:val="00AB4328"/>
    <w:rsid w:val="00AC6FC1"/>
    <w:rsid w:val="00AD4F05"/>
    <w:rsid w:val="00AD5B3C"/>
    <w:rsid w:val="00AE0A2E"/>
    <w:rsid w:val="00AE354C"/>
    <w:rsid w:val="00AF4B07"/>
    <w:rsid w:val="00AF6186"/>
    <w:rsid w:val="00AF7102"/>
    <w:rsid w:val="00AF7A3A"/>
    <w:rsid w:val="00B0102E"/>
    <w:rsid w:val="00B01FB0"/>
    <w:rsid w:val="00B160DB"/>
    <w:rsid w:val="00B20836"/>
    <w:rsid w:val="00B235BB"/>
    <w:rsid w:val="00B27A44"/>
    <w:rsid w:val="00B30BBF"/>
    <w:rsid w:val="00B33C03"/>
    <w:rsid w:val="00B44E56"/>
    <w:rsid w:val="00B46543"/>
    <w:rsid w:val="00B47D33"/>
    <w:rsid w:val="00B52BE0"/>
    <w:rsid w:val="00B54133"/>
    <w:rsid w:val="00B615B9"/>
    <w:rsid w:val="00B701ED"/>
    <w:rsid w:val="00B8086C"/>
    <w:rsid w:val="00B81090"/>
    <w:rsid w:val="00B83A72"/>
    <w:rsid w:val="00B861B4"/>
    <w:rsid w:val="00B86DFE"/>
    <w:rsid w:val="00B87FB1"/>
    <w:rsid w:val="00B90990"/>
    <w:rsid w:val="00B922FF"/>
    <w:rsid w:val="00B9281E"/>
    <w:rsid w:val="00B93925"/>
    <w:rsid w:val="00B93BD1"/>
    <w:rsid w:val="00B95187"/>
    <w:rsid w:val="00BA1CA3"/>
    <w:rsid w:val="00BA2D55"/>
    <w:rsid w:val="00BA71B1"/>
    <w:rsid w:val="00BB0637"/>
    <w:rsid w:val="00BB312C"/>
    <w:rsid w:val="00BB345F"/>
    <w:rsid w:val="00BB68EA"/>
    <w:rsid w:val="00BC1C27"/>
    <w:rsid w:val="00BC6BBF"/>
    <w:rsid w:val="00BD1572"/>
    <w:rsid w:val="00BE14E3"/>
    <w:rsid w:val="00BE3774"/>
    <w:rsid w:val="00BE41E5"/>
    <w:rsid w:val="00BE4ABE"/>
    <w:rsid w:val="00BE673B"/>
    <w:rsid w:val="00BF4109"/>
    <w:rsid w:val="00BF4CC3"/>
    <w:rsid w:val="00C054C7"/>
    <w:rsid w:val="00C057B5"/>
    <w:rsid w:val="00C22687"/>
    <w:rsid w:val="00C32E4D"/>
    <w:rsid w:val="00C333A0"/>
    <w:rsid w:val="00C34847"/>
    <w:rsid w:val="00C36408"/>
    <w:rsid w:val="00C36A81"/>
    <w:rsid w:val="00C41974"/>
    <w:rsid w:val="00C52FD1"/>
    <w:rsid w:val="00C53F4A"/>
    <w:rsid w:val="00C54125"/>
    <w:rsid w:val="00C559CB"/>
    <w:rsid w:val="00C559E6"/>
    <w:rsid w:val="00C55B54"/>
    <w:rsid w:val="00C6098E"/>
    <w:rsid w:val="00C6152C"/>
    <w:rsid w:val="00C64EBF"/>
    <w:rsid w:val="00C74810"/>
    <w:rsid w:val="00C82037"/>
    <w:rsid w:val="00C90D68"/>
    <w:rsid w:val="00C939FE"/>
    <w:rsid w:val="00CA4BDA"/>
    <w:rsid w:val="00CB1F66"/>
    <w:rsid w:val="00CB2951"/>
    <w:rsid w:val="00CC3C80"/>
    <w:rsid w:val="00CD282B"/>
    <w:rsid w:val="00CD4912"/>
    <w:rsid w:val="00CD4C35"/>
    <w:rsid w:val="00CD7369"/>
    <w:rsid w:val="00CE0B0E"/>
    <w:rsid w:val="00CE3831"/>
    <w:rsid w:val="00CE6ED9"/>
    <w:rsid w:val="00D00ABB"/>
    <w:rsid w:val="00D02EEC"/>
    <w:rsid w:val="00D03551"/>
    <w:rsid w:val="00D0652A"/>
    <w:rsid w:val="00D06A63"/>
    <w:rsid w:val="00D07E0E"/>
    <w:rsid w:val="00D11478"/>
    <w:rsid w:val="00D15ED0"/>
    <w:rsid w:val="00D21B3E"/>
    <w:rsid w:val="00D21FED"/>
    <w:rsid w:val="00D24251"/>
    <w:rsid w:val="00D317B9"/>
    <w:rsid w:val="00D343E2"/>
    <w:rsid w:val="00D361A2"/>
    <w:rsid w:val="00D36603"/>
    <w:rsid w:val="00D41389"/>
    <w:rsid w:val="00D43F5E"/>
    <w:rsid w:val="00D44C2E"/>
    <w:rsid w:val="00D45414"/>
    <w:rsid w:val="00D566BD"/>
    <w:rsid w:val="00D57A4D"/>
    <w:rsid w:val="00D60AA7"/>
    <w:rsid w:val="00D6435F"/>
    <w:rsid w:val="00D6496C"/>
    <w:rsid w:val="00D75E28"/>
    <w:rsid w:val="00D772C2"/>
    <w:rsid w:val="00D8008E"/>
    <w:rsid w:val="00D82C45"/>
    <w:rsid w:val="00D908A8"/>
    <w:rsid w:val="00D90EB3"/>
    <w:rsid w:val="00D91EA0"/>
    <w:rsid w:val="00D977B6"/>
    <w:rsid w:val="00DA4A31"/>
    <w:rsid w:val="00DA7B04"/>
    <w:rsid w:val="00DB36C2"/>
    <w:rsid w:val="00DC0BF2"/>
    <w:rsid w:val="00DC169B"/>
    <w:rsid w:val="00DC2AB9"/>
    <w:rsid w:val="00DC63F0"/>
    <w:rsid w:val="00DD6EE5"/>
    <w:rsid w:val="00DE386C"/>
    <w:rsid w:val="00DE4D35"/>
    <w:rsid w:val="00DF098B"/>
    <w:rsid w:val="00DF1114"/>
    <w:rsid w:val="00DF11C4"/>
    <w:rsid w:val="00DF210C"/>
    <w:rsid w:val="00DF4B6A"/>
    <w:rsid w:val="00E02897"/>
    <w:rsid w:val="00E02C09"/>
    <w:rsid w:val="00E04D59"/>
    <w:rsid w:val="00E07DA1"/>
    <w:rsid w:val="00E123CB"/>
    <w:rsid w:val="00E17227"/>
    <w:rsid w:val="00E20E13"/>
    <w:rsid w:val="00E21DB2"/>
    <w:rsid w:val="00E21DBC"/>
    <w:rsid w:val="00E275D7"/>
    <w:rsid w:val="00E27DBE"/>
    <w:rsid w:val="00E32AB1"/>
    <w:rsid w:val="00E34EA1"/>
    <w:rsid w:val="00E36C71"/>
    <w:rsid w:val="00E40404"/>
    <w:rsid w:val="00E459C6"/>
    <w:rsid w:val="00E47589"/>
    <w:rsid w:val="00E64915"/>
    <w:rsid w:val="00E661D4"/>
    <w:rsid w:val="00E70091"/>
    <w:rsid w:val="00E70935"/>
    <w:rsid w:val="00E720F5"/>
    <w:rsid w:val="00E76D47"/>
    <w:rsid w:val="00E82A3B"/>
    <w:rsid w:val="00E849F7"/>
    <w:rsid w:val="00E8668A"/>
    <w:rsid w:val="00E90302"/>
    <w:rsid w:val="00E91A1F"/>
    <w:rsid w:val="00E97396"/>
    <w:rsid w:val="00EA185E"/>
    <w:rsid w:val="00EA592A"/>
    <w:rsid w:val="00EB14E4"/>
    <w:rsid w:val="00EB3202"/>
    <w:rsid w:val="00EB32A5"/>
    <w:rsid w:val="00EB34ED"/>
    <w:rsid w:val="00EB7BE0"/>
    <w:rsid w:val="00EC2784"/>
    <w:rsid w:val="00EC315E"/>
    <w:rsid w:val="00EC78A3"/>
    <w:rsid w:val="00ED077C"/>
    <w:rsid w:val="00ED1190"/>
    <w:rsid w:val="00ED6544"/>
    <w:rsid w:val="00EE0277"/>
    <w:rsid w:val="00EE3E00"/>
    <w:rsid w:val="00EE3FC7"/>
    <w:rsid w:val="00EE45C0"/>
    <w:rsid w:val="00EE5DD2"/>
    <w:rsid w:val="00F00A79"/>
    <w:rsid w:val="00F00E86"/>
    <w:rsid w:val="00F056E2"/>
    <w:rsid w:val="00F06D6A"/>
    <w:rsid w:val="00F07C1E"/>
    <w:rsid w:val="00F105DB"/>
    <w:rsid w:val="00F132BC"/>
    <w:rsid w:val="00F13D80"/>
    <w:rsid w:val="00F16AAA"/>
    <w:rsid w:val="00F21161"/>
    <w:rsid w:val="00F218EF"/>
    <w:rsid w:val="00F21BC7"/>
    <w:rsid w:val="00F259F1"/>
    <w:rsid w:val="00F266A2"/>
    <w:rsid w:val="00F32269"/>
    <w:rsid w:val="00F40988"/>
    <w:rsid w:val="00F428BC"/>
    <w:rsid w:val="00F43709"/>
    <w:rsid w:val="00F5594B"/>
    <w:rsid w:val="00F56A6F"/>
    <w:rsid w:val="00F5709C"/>
    <w:rsid w:val="00F64EF1"/>
    <w:rsid w:val="00F8765F"/>
    <w:rsid w:val="00F90767"/>
    <w:rsid w:val="00F9130D"/>
    <w:rsid w:val="00F97DD4"/>
    <w:rsid w:val="00FA685B"/>
    <w:rsid w:val="00FB0C01"/>
    <w:rsid w:val="00FB64E0"/>
    <w:rsid w:val="00FC18F2"/>
    <w:rsid w:val="00FC39E5"/>
    <w:rsid w:val="00FC3A78"/>
    <w:rsid w:val="00FD1005"/>
    <w:rsid w:val="00FD6C75"/>
    <w:rsid w:val="00FE71B3"/>
    <w:rsid w:val="00FF42C5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2B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B284C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5B284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5B284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5B284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5B284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5B284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5B284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5B284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5B284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5B284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5B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5B284C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5B284C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5B284C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5B284C"/>
    <w:pPr>
      <w:jc w:val="both"/>
    </w:pPr>
  </w:style>
  <w:style w:type="character" w:styleId="Strong">
    <w:name w:val="Strong"/>
    <w:uiPriority w:val="98"/>
    <w:semiHidden/>
    <w:qFormat/>
    <w:rsid w:val="005B284C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5B284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5B284C"/>
    <w:rPr>
      <w:sz w:val="24"/>
      <w:szCs w:val="24"/>
      <w:lang w:val="fr-FR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5B284C"/>
    <w:pPr>
      <w:numPr>
        <w:numId w:val="7"/>
      </w:numPr>
      <w:spacing w:before="60" w:after="60"/>
    </w:pPr>
  </w:style>
  <w:style w:type="paragraph" w:customStyle="1" w:styleId="JuQuot">
    <w:name w:val="Ju_Quot"/>
    <w:aliases w:val="_Quote"/>
    <w:basedOn w:val="NormalJustified"/>
    <w:uiPriority w:val="20"/>
    <w:qFormat/>
    <w:rsid w:val="005B284C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5B284C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5B284C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5B284C"/>
    <w:pPr>
      <w:numPr>
        <w:ilvl w:val="2"/>
        <w:numId w:val="10"/>
      </w:numPr>
    </w:p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5B284C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5B284C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BulletedSquare">
    <w:name w:val="ECHR_A1_Style_Bulleted_Square"/>
    <w:basedOn w:val="NoList"/>
    <w:rsid w:val="005B284C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5B284C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5B284C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5B284C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5B284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5B284C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table" w:customStyle="1" w:styleId="ECHRTable2019">
    <w:name w:val="ECHR_Table_2019"/>
    <w:basedOn w:val="TableNormal"/>
    <w:uiPriority w:val="99"/>
    <w:rsid w:val="005B284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2D609F"/>
    <w:rPr>
      <w:sz w:val="8"/>
    </w:rPr>
  </w:style>
  <w:style w:type="paragraph" w:customStyle="1" w:styleId="JuCase">
    <w:name w:val="Ju_Case"/>
    <w:aliases w:val="_Case_Name"/>
    <w:basedOn w:val="Normal"/>
    <w:next w:val="JuPara"/>
    <w:uiPriority w:val="32"/>
    <w:rsid w:val="005B284C"/>
    <w:pPr>
      <w:ind w:firstLine="284"/>
      <w:jc w:val="both"/>
    </w:pPr>
    <w:rPr>
      <w:b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5B284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5B284C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5B284C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5B284C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5B284C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5B2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5B284C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5B284C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paragraph" w:customStyle="1" w:styleId="JuHa0">
    <w:name w:val="Ju_H_a"/>
    <w:aliases w:val="_Head_5"/>
    <w:basedOn w:val="Heading5"/>
    <w:next w:val="JuPara"/>
    <w:uiPriority w:val="17"/>
    <w:rsid w:val="005B284C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5B284C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5B284C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5B284C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5B284C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5B284C"/>
    <w:rPr>
      <w:rFonts w:asciiTheme="majorHAnsi" w:eastAsiaTheme="majorEastAsia" w:hAnsiTheme="majorHAnsi" w:cstheme="majorBidi"/>
      <w:b/>
      <w:bCs/>
      <w:color w:val="5F5F5F"/>
      <w:lang w:val="fr-FR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5B284C"/>
    <w:pPr>
      <w:keepNext/>
      <w:keepLines/>
      <w:spacing w:before="240" w:after="240"/>
      <w:ind w:firstLine="284"/>
    </w:pPr>
  </w:style>
  <w:style w:type="character" w:customStyle="1" w:styleId="JuITMark">
    <w:name w:val="Ju_ITMark"/>
    <w:aliases w:val="_ITMark"/>
    <w:basedOn w:val="DefaultParagraphFont"/>
    <w:uiPriority w:val="54"/>
    <w:qFormat/>
    <w:rsid w:val="005B284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5B284C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paragraph" w:customStyle="1" w:styleId="JuJudges">
    <w:name w:val="Ju_Judges"/>
    <w:aliases w:val="_Judges"/>
    <w:basedOn w:val="Normal"/>
    <w:uiPriority w:val="32"/>
    <w:qFormat/>
    <w:rsid w:val="005B284C"/>
    <w:pPr>
      <w:tabs>
        <w:tab w:val="left" w:pos="567"/>
        <w:tab w:val="left" w:pos="1134"/>
      </w:tabs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5B284C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aliases w:val="_Ju_Names"/>
    <w:uiPriority w:val="33"/>
    <w:qFormat/>
    <w:rsid w:val="005B284C"/>
    <w:rPr>
      <w:caps w:val="0"/>
      <w:smallCaps/>
    </w:rPr>
  </w:style>
  <w:style w:type="character" w:styleId="SubtleEmphasis">
    <w:name w:val="Subtle Emphasis"/>
    <w:uiPriority w:val="98"/>
    <w:semiHidden/>
    <w:qFormat/>
    <w:rsid w:val="005B284C"/>
    <w:rPr>
      <w:i/>
      <w:iCs/>
    </w:rPr>
  </w:style>
  <w:style w:type="table" w:customStyle="1" w:styleId="ECHRTable">
    <w:name w:val="ECHR_Table"/>
    <w:basedOn w:val="TableNormal"/>
    <w:rsid w:val="005B284C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5B284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5B284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character" w:styleId="Emphasis">
    <w:name w:val="Emphasis"/>
    <w:uiPriority w:val="98"/>
    <w:semiHidden/>
    <w:qFormat/>
    <w:rsid w:val="005B28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5B284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5B284C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5B284C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5B28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5B284C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B284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5B284C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5B284C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5B284C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styleId="Hyperlink">
    <w:name w:val="Hyperlink"/>
    <w:basedOn w:val="DefaultParagraphFont"/>
    <w:uiPriority w:val="98"/>
    <w:semiHidden/>
    <w:rsid w:val="005B284C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5B284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5B284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5B284C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5B284C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5B284C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5B284C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5B284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5B284C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5B284C"/>
    <w:rPr>
      <w:smallCaps/>
    </w:rPr>
  </w:style>
  <w:style w:type="table" w:styleId="TableGrid">
    <w:name w:val="Table Grid"/>
    <w:basedOn w:val="TableNormal"/>
    <w:uiPriority w:val="59"/>
    <w:semiHidden/>
    <w:rsid w:val="005B284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5B284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5B284C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5B284C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5B284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5B284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5B284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5B284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5B284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5B284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paragraph" w:customStyle="1" w:styleId="JuPara">
    <w:name w:val="Ju_Para"/>
    <w:aliases w:val="_Para,ECHR_Para"/>
    <w:basedOn w:val="NormalJustified"/>
    <w:link w:val="JuParaChar"/>
    <w:uiPriority w:val="4"/>
    <w:qFormat/>
    <w:rsid w:val="005B284C"/>
    <w:pPr>
      <w:ind w:firstLine="284"/>
    </w:pPr>
  </w:style>
  <w:style w:type="character" w:customStyle="1" w:styleId="SubtitleChar">
    <w:name w:val="Subtitle Char"/>
    <w:basedOn w:val="DefaultParagraphFont"/>
    <w:link w:val="Subtitle"/>
    <w:uiPriority w:val="98"/>
    <w:semiHidden/>
    <w:rsid w:val="005B284C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table" w:customStyle="1" w:styleId="ECHRTableSimpleBox">
    <w:name w:val="ECHR_Table_Simple_Box"/>
    <w:basedOn w:val="TableNormal"/>
    <w:uiPriority w:val="99"/>
    <w:rsid w:val="005B284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5B284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5B284C"/>
    <w:pPr>
      <w:numPr>
        <w:numId w:val="1"/>
      </w:numPr>
    </w:pPr>
  </w:style>
  <w:style w:type="table" w:customStyle="1" w:styleId="ECHRTableForInternalUse">
    <w:name w:val="ECHR_Table_For_Internal_Use"/>
    <w:basedOn w:val="TableNormal"/>
    <w:uiPriority w:val="99"/>
    <w:rsid w:val="005B284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5B284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numbering" w:styleId="1ai">
    <w:name w:val="Outline List 1"/>
    <w:basedOn w:val="NoList"/>
    <w:uiPriority w:val="99"/>
    <w:semiHidden/>
    <w:unhideWhenUsed/>
    <w:rsid w:val="005B284C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5B284C"/>
    <w:pPr>
      <w:numPr>
        <w:numId w:val="3"/>
      </w:numPr>
    </w:pPr>
  </w:style>
  <w:style w:type="table" w:customStyle="1" w:styleId="ECHRHeaderTable">
    <w:name w:val="ECHR_Header_Table"/>
    <w:basedOn w:val="TableNormal"/>
    <w:uiPriority w:val="99"/>
    <w:rsid w:val="005B284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ibliography">
    <w:name w:val="Bibliography"/>
    <w:basedOn w:val="Normal"/>
    <w:next w:val="Normal"/>
    <w:uiPriority w:val="98"/>
    <w:semiHidden/>
    <w:rsid w:val="005B284C"/>
  </w:style>
  <w:style w:type="paragraph" w:styleId="BlockText">
    <w:name w:val="Block Text"/>
    <w:basedOn w:val="Normal"/>
    <w:uiPriority w:val="98"/>
    <w:semiHidden/>
    <w:rsid w:val="005B284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TableOddBanded">
    <w:name w:val="ECHR_Table_Odd_Banded"/>
    <w:basedOn w:val="TableNormal"/>
    <w:uiPriority w:val="99"/>
    <w:rsid w:val="005B284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">
    <w:name w:val="Body Text"/>
    <w:basedOn w:val="Normal"/>
    <w:link w:val="BodyTextChar"/>
    <w:uiPriority w:val="98"/>
    <w:semiHidden/>
    <w:rsid w:val="005B284C"/>
    <w:pPr>
      <w:spacing w:after="120"/>
    </w:pPr>
  </w:style>
  <w:style w:type="table" w:customStyle="1" w:styleId="ECHRHeaderTableReduced">
    <w:name w:val="ECHR_Header_Table_Reduced"/>
    <w:basedOn w:val="TableNormal"/>
    <w:uiPriority w:val="99"/>
    <w:rsid w:val="005B284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uiPriority w:val="98"/>
    <w:semiHidden/>
    <w:rsid w:val="005B284C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5B2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5B2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5B284C"/>
    <w:rPr>
      <w:sz w:val="20"/>
      <w:szCs w:val="20"/>
      <w:lang w:val="fr-FR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5B284C"/>
    <w:pPr>
      <w:tabs>
        <w:tab w:val="center" w:pos="1418"/>
        <w:tab w:val="center" w:pos="5954"/>
      </w:tabs>
      <w:spacing w:before="720"/>
    </w:p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5B284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5B284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styleId="ListBullet2">
    <w:name w:val="List Bullet 2"/>
    <w:basedOn w:val="Normal"/>
    <w:uiPriority w:val="98"/>
    <w:semiHidden/>
    <w:rsid w:val="005B284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5B284C"/>
    <w:pPr>
      <w:numPr>
        <w:numId w:val="13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5B284C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uiPriority w:val="98"/>
    <w:semiHidden/>
    <w:rsid w:val="005B28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5B284C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5B28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5B284C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5B284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5B284C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5B28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5B284C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5B284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5B284C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5B28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5B284C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5B28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5B284C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5B284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5B284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5B284C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5B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5B284C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B284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5B284C"/>
  </w:style>
  <w:style w:type="character" w:customStyle="1" w:styleId="DateChar">
    <w:name w:val="Date Char"/>
    <w:basedOn w:val="DefaultParagraphFont"/>
    <w:link w:val="Date"/>
    <w:uiPriority w:val="98"/>
    <w:semiHidden/>
    <w:rsid w:val="005B284C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5B28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5B284C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5B284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5B284C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5B284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5B28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5B284C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5B284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5B284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5B284C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5B284C"/>
  </w:style>
  <w:style w:type="paragraph" w:styleId="HTMLAddress">
    <w:name w:val="HTML Address"/>
    <w:basedOn w:val="Normal"/>
    <w:link w:val="HTMLAddressChar"/>
    <w:uiPriority w:val="98"/>
    <w:semiHidden/>
    <w:rsid w:val="005B284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5B284C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5B284C"/>
    <w:rPr>
      <w:i/>
      <w:iCs/>
    </w:rPr>
  </w:style>
  <w:style w:type="character" w:styleId="HTMLCode">
    <w:name w:val="HTML Code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5B284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5B284C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5B284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5B284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5B284C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5B284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5B284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5B284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5B284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5B284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5B284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5B284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5B284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5B284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5B284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B284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B284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B284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B284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B284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B284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B284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5B284C"/>
  </w:style>
  <w:style w:type="paragraph" w:styleId="List">
    <w:name w:val="List"/>
    <w:basedOn w:val="Normal"/>
    <w:uiPriority w:val="98"/>
    <w:semiHidden/>
    <w:rsid w:val="005B284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5B284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5B284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5B284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5B284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5B284C"/>
    <w:pPr>
      <w:numPr>
        <w:numId w:val="11"/>
      </w:numPr>
    </w:pPr>
  </w:style>
  <w:style w:type="paragraph" w:styleId="ListBullet4">
    <w:name w:val="List Bullet 4"/>
    <w:basedOn w:val="Normal"/>
    <w:uiPriority w:val="98"/>
    <w:semiHidden/>
    <w:rsid w:val="005B284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5B284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5B28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5B28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5B28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5B28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5B28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5B284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5B284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5B284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5B284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5B284C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5B28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5B284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B284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B284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B284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5B28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5B284C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5B284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5B284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5B284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5B284C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5B284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5B28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5B284C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5B284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5B284C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5B284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5B284C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B284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B284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B284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5B284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5B284C"/>
  </w:style>
  <w:style w:type="table" w:styleId="TableProfessional">
    <w:name w:val="Table Professional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B284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5B284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5B284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5B284C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F9130D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29"/>
    <w:semiHidden/>
    <w:rsid w:val="005B284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ECHRBullet2">
    <w:name w:val="ECHR_Bullet_2"/>
    <w:aliases w:val="_Bul_2"/>
    <w:basedOn w:val="ECHRBullet1"/>
    <w:uiPriority w:val="23"/>
    <w:semiHidden/>
    <w:rsid w:val="005B284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5B284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5B284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5B284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5B284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5B284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5B284C"/>
    <w:rPr>
      <w:rFonts w:ascii="Arial" w:hAnsi="Arial"/>
      <w:i/>
      <w:color w:val="002856"/>
      <w:sz w:val="32"/>
      <w:szCs w:val="24"/>
      <w:lang w:val="fr-FR"/>
    </w:rPr>
  </w:style>
  <w:style w:type="paragraph" w:customStyle="1" w:styleId="DummyStyle">
    <w:name w:val="Dummy_Style"/>
    <w:aliases w:val="_Dummy"/>
    <w:basedOn w:val="Normal"/>
    <w:semiHidden/>
    <w:qFormat/>
    <w:rsid w:val="005B284C"/>
    <w:rPr>
      <w:color w:val="00B050"/>
      <w:sz w:val="22"/>
    </w:rPr>
  </w:style>
  <w:style w:type="paragraph" w:customStyle="1" w:styleId="ECHRFooterLineLandscape">
    <w:name w:val="ECHR_Footer_Line_Landscape"/>
    <w:aliases w:val="_Footer_Line_Landscape"/>
    <w:basedOn w:val="Normal"/>
    <w:uiPriority w:val="29"/>
    <w:semiHidden/>
    <w:rsid w:val="005B284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5B284C"/>
    <w:pPr>
      <w:ind w:left="567" w:hanging="567"/>
      <w:jc w:val="both"/>
    </w:pPr>
  </w:style>
  <w:style w:type="paragraph" w:customStyle="1" w:styleId="ECHRHeading9">
    <w:name w:val="ECHR_Heading_9"/>
    <w:aliases w:val="_Head_9"/>
    <w:basedOn w:val="Heading9"/>
    <w:uiPriority w:val="17"/>
    <w:semiHidden/>
    <w:rsid w:val="005B284C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5B284C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5B284C"/>
    <w:pPr>
      <w:spacing w:before="120" w:after="120"/>
      <w:ind w:left="567"/>
      <w:jc w:val="both"/>
    </w:p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5B284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DecList">
    <w:name w:val="Dec_List"/>
    <w:aliases w:val="_List"/>
    <w:basedOn w:val="JuList"/>
    <w:uiPriority w:val="22"/>
    <w:rsid w:val="005B284C"/>
    <w:pPr>
      <w:numPr>
        <w:numId w:val="0"/>
      </w:numPr>
      <w:ind w:left="284"/>
    </w:p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5B284C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5B284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5B284C"/>
    <w:pPr>
      <w:numPr>
        <w:ilvl w:val="2"/>
      </w:numPr>
    </w:pPr>
  </w:style>
  <w:style w:type="paragraph" w:customStyle="1" w:styleId="ECHRPlaceholder">
    <w:name w:val="ECHR_Placeholder"/>
    <w:aliases w:val="_Placeholder"/>
    <w:basedOn w:val="JuSigned"/>
    <w:uiPriority w:val="31"/>
    <w:rsid w:val="005B284C"/>
    <w:rPr>
      <w:color w:val="FFFFFF"/>
    </w:r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5B284C"/>
    <w:rPr>
      <w:color w:val="C00000" w:themeColor="accent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5B284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5B284C"/>
    <w:pPr>
      <w:jc w:val="right"/>
    </w:pPr>
    <w:rPr>
      <w:i/>
      <w:sz w:val="20"/>
    </w:rPr>
  </w:style>
  <w:style w:type="paragraph" w:customStyle="1" w:styleId="ECHRSpacer">
    <w:name w:val="ECHR_Spacer"/>
    <w:aliases w:val="_Spacer"/>
    <w:basedOn w:val="Normal"/>
    <w:uiPriority w:val="45"/>
    <w:semiHidden/>
    <w:rsid w:val="005B284C"/>
    <w:rPr>
      <w:sz w:val="4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5B284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5B284C"/>
    <w:pPr>
      <w:outlineLvl w:val="0"/>
    </w:p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5B284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5B284C"/>
    <w:pPr>
      <w:outlineLvl w:val="0"/>
    </w:pPr>
  </w:style>
  <w:style w:type="table" w:customStyle="1" w:styleId="ECHRTable2">
    <w:name w:val="ECHR_Table_2"/>
    <w:basedOn w:val="TableNormal"/>
    <w:uiPriority w:val="99"/>
    <w:rsid w:val="005B284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5B284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5B284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JuParaChar">
    <w:name w:val="Ju_Para Char"/>
    <w:aliases w:val="_Para Char,ECHR_Para Char"/>
    <w:link w:val="JuPara"/>
    <w:uiPriority w:val="4"/>
    <w:rsid w:val="001B7311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AF5D-1BF7-497E-987E-5C378AC7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5B5BC-B3E7-40E2-BAD4-8774B7F5E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55655-24D7-4365-AE59-034E0167063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EDD52-10D5-4265-B1BD-A60C1F5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DCF</dc:subject>
  <dc:creator/>
  <cp:lastModifiedBy/>
  <cp:revision>1</cp:revision>
  <dcterms:created xsi:type="dcterms:W3CDTF">2024-04-19T13:34:00Z</dcterms:created>
  <dcterms:modified xsi:type="dcterms:W3CDTF">2025-01-22T09:04:00Z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36820/12</vt:lpwstr>
  </property>
  <property fmtid="{D5CDD505-2E9C-101B-9397-08002B2CF9AE}" pid="4" name="CASEID">
    <vt:lpwstr>805394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