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0A" w:rsidRPr="00397865" w:rsidRDefault="0001430A" w:rsidP="006F4453">
      <w:pPr>
        <w:jc w:val="center"/>
        <w:rPr>
          <w:szCs w:val="24"/>
        </w:rPr>
      </w:pPr>
    </w:p>
    <w:p w:rsidR="0001430A" w:rsidRPr="006F4453" w:rsidRDefault="0001430A" w:rsidP="006F4453">
      <w:pPr>
        <w:jc w:val="center"/>
        <w:rPr>
          <w:szCs w:val="24"/>
          <w:lang w:val="en-GB"/>
        </w:rPr>
      </w:pPr>
    </w:p>
    <w:p w:rsidR="0001430A" w:rsidRPr="006F4453" w:rsidRDefault="0001430A" w:rsidP="006F4453">
      <w:pPr>
        <w:jc w:val="center"/>
        <w:rPr>
          <w:szCs w:val="24"/>
          <w:lang w:val="en-GB"/>
        </w:rPr>
      </w:pPr>
    </w:p>
    <w:p w:rsidR="0001430A" w:rsidRPr="006F4453" w:rsidRDefault="0001430A" w:rsidP="006F4453">
      <w:pPr>
        <w:jc w:val="center"/>
        <w:rPr>
          <w:szCs w:val="24"/>
          <w:lang w:val="en-GB"/>
        </w:rPr>
      </w:pPr>
      <w:r>
        <w:rPr>
          <w:szCs w:val="24"/>
          <w:lang w:val="bg-BG"/>
        </w:rPr>
        <w:t xml:space="preserve">ПЕТО ОТДЕЛЕНИЕ </w:t>
      </w:r>
    </w:p>
    <w:p w:rsidR="0001430A" w:rsidRPr="006F4453" w:rsidRDefault="0001430A" w:rsidP="006F4453">
      <w:pPr>
        <w:jc w:val="center"/>
        <w:rPr>
          <w:szCs w:val="24"/>
          <w:lang w:val="en-GB"/>
        </w:rPr>
      </w:pPr>
      <w:bookmarkStart w:id="0" w:name="To"/>
    </w:p>
    <w:p w:rsidR="0001430A" w:rsidRPr="006F4453" w:rsidRDefault="0001430A" w:rsidP="006F4453">
      <w:pPr>
        <w:jc w:val="center"/>
        <w:rPr>
          <w:szCs w:val="24"/>
          <w:lang w:val="en-GB"/>
        </w:rPr>
      </w:pPr>
    </w:p>
    <w:p w:rsidR="0001430A" w:rsidRPr="006F4453" w:rsidRDefault="0001430A" w:rsidP="006F4453">
      <w:pPr>
        <w:jc w:val="center"/>
        <w:rPr>
          <w:szCs w:val="24"/>
          <w:lang w:val="en-GB"/>
        </w:rPr>
      </w:pPr>
    </w:p>
    <w:p w:rsidR="0001430A" w:rsidRPr="006F4453" w:rsidRDefault="0001430A" w:rsidP="006F4453">
      <w:pPr>
        <w:jc w:val="center"/>
        <w:rPr>
          <w:szCs w:val="24"/>
          <w:lang w:val="en-GB"/>
        </w:rPr>
      </w:pPr>
    </w:p>
    <w:p w:rsidR="0001430A" w:rsidRPr="006F4453" w:rsidRDefault="0001430A" w:rsidP="006F4453">
      <w:pPr>
        <w:jc w:val="center"/>
        <w:rPr>
          <w:szCs w:val="24"/>
          <w:lang w:val="en-GB"/>
        </w:rPr>
      </w:pPr>
    </w:p>
    <w:p w:rsidR="0001430A" w:rsidRPr="006F4453" w:rsidRDefault="0001430A" w:rsidP="006F4453">
      <w:pPr>
        <w:jc w:val="center"/>
        <w:rPr>
          <w:szCs w:val="24"/>
          <w:lang w:val="en-GB"/>
        </w:rPr>
      </w:pPr>
    </w:p>
    <w:p w:rsidR="0001430A" w:rsidRPr="0035660B" w:rsidRDefault="0001430A" w:rsidP="006F4453">
      <w:pPr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ДЕЛО ГЮЛЕВА срещу БЪЛГАРИЯ</w:t>
      </w:r>
      <w:bookmarkEnd w:id="0"/>
    </w:p>
    <w:p w:rsidR="0001430A" w:rsidRPr="006F4453" w:rsidRDefault="0001430A" w:rsidP="006F4453">
      <w:pPr>
        <w:jc w:val="center"/>
        <w:rPr>
          <w:b/>
          <w:szCs w:val="24"/>
          <w:lang w:val="en-GB"/>
        </w:rPr>
      </w:pPr>
    </w:p>
    <w:p w:rsidR="0001430A" w:rsidRPr="006F4453" w:rsidRDefault="0001430A" w:rsidP="006F4453">
      <w:pPr>
        <w:jc w:val="center"/>
        <w:rPr>
          <w:i/>
          <w:szCs w:val="24"/>
          <w:lang w:val="en-GB"/>
        </w:rPr>
      </w:pPr>
      <w:r w:rsidRPr="006F4453">
        <w:rPr>
          <w:i/>
          <w:szCs w:val="24"/>
          <w:lang w:val="en-GB"/>
        </w:rPr>
        <w:t>(</w:t>
      </w:r>
      <w:r>
        <w:rPr>
          <w:i/>
          <w:szCs w:val="24"/>
          <w:lang w:val="bg-BG"/>
        </w:rPr>
        <w:t xml:space="preserve">Жалба № </w:t>
      </w:r>
      <w:r w:rsidRPr="006F4453">
        <w:rPr>
          <w:i/>
          <w:szCs w:val="24"/>
          <w:lang w:val="en-GB"/>
        </w:rPr>
        <w:t>38840/08)</w:t>
      </w:r>
    </w:p>
    <w:p w:rsidR="0001430A" w:rsidRPr="006F4453" w:rsidRDefault="0001430A" w:rsidP="006F4453">
      <w:pPr>
        <w:jc w:val="center"/>
        <w:rPr>
          <w:i/>
          <w:szCs w:val="24"/>
          <w:lang w:val="en-GB"/>
        </w:rPr>
      </w:pPr>
    </w:p>
    <w:p w:rsidR="0001430A" w:rsidRPr="006F4453" w:rsidRDefault="0001430A" w:rsidP="006F4453">
      <w:pPr>
        <w:jc w:val="center"/>
        <w:rPr>
          <w:szCs w:val="24"/>
          <w:lang w:val="en-GB"/>
        </w:rPr>
      </w:pPr>
    </w:p>
    <w:p w:rsidR="0001430A" w:rsidRPr="006F4453" w:rsidRDefault="0001430A" w:rsidP="006F4453">
      <w:pPr>
        <w:jc w:val="center"/>
        <w:rPr>
          <w:i/>
          <w:szCs w:val="24"/>
          <w:lang w:val="en-GB"/>
        </w:rPr>
      </w:pPr>
    </w:p>
    <w:p w:rsidR="0001430A" w:rsidRPr="006F4453" w:rsidRDefault="0001430A" w:rsidP="006F4453">
      <w:pPr>
        <w:jc w:val="center"/>
        <w:rPr>
          <w:i/>
          <w:szCs w:val="24"/>
          <w:lang w:val="en-GB"/>
        </w:rPr>
      </w:pPr>
    </w:p>
    <w:p w:rsidR="0001430A" w:rsidRPr="006F4453" w:rsidRDefault="0001430A" w:rsidP="006F4453">
      <w:pPr>
        <w:jc w:val="center"/>
        <w:rPr>
          <w:i/>
          <w:szCs w:val="24"/>
          <w:lang w:val="en-GB"/>
        </w:rPr>
      </w:pPr>
    </w:p>
    <w:p w:rsidR="0001430A" w:rsidRPr="00B367B7" w:rsidRDefault="0001430A" w:rsidP="006F4453">
      <w:pPr>
        <w:jc w:val="center"/>
        <w:rPr>
          <w:szCs w:val="24"/>
          <w:lang w:val="bg-BG"/>
        </w:rPr>
      </w:pPr>
      <w:r>
        <w:rPr>
          <w:szCs w:val="24"/>
          <w:lang w:val="bg-BG"/>
        </w:rPr>
        <w:t>РЕШЕНИЕ</w:t>
      </w:r>
    </w:p>
    <w:p w:rsidR="0001430A" w:rsidRPr="006F4453" w:rsidRDefault="0001430A" w:rsidP="006F4453">
      <w:pPr>
        <w:jc w:val="center"/>
        <w:rPr>
          <w:szCs w:val="24"/>
          <w:lang w:val="en-GB"/>
        </w:rPr>
      </w:pPr>
    </w:p>
    <w:p w:rsidR="0001430A" w:rsidRPr="006F4453" w:rsidRDefault="0001430A" w:rsidP="006F4453">
      <w:pPr>
        <w:jc w:val="center"/>
        <w:rPr>
          <w:szCs w:val="24"/>
          <w:lang w:val="en-GB"/>
        </w:rPr>
      </w:pPr>
    </w:p>
    <w:p w:rsidR="0001430A" w:rsidRPr="006F4453" w:rsidRDefault="0001430A" w:rsidP="006F4453">
      <w:pPr>
        <w:jc w:val="center"/>
        <w:rPr>
          <w:szCs w:val="24"/>
          <w:lang w:val="en-GB"/>
        </w:rPr>
      </w:pPr>
    </w:p>
    <w:p w:rsidR="0001430A" w:rsidRPr="006F4453" w:rsidRDefault="0001430A" w:rsidP="006F4453">
      <w:pPr>
        <w:jc w:val="center"/>
        <w:rPr>
          <w:szCs w:val="24"/>
          <w:lang w:val="en-GB"/>
        </w:rPr>
      </w:pPr>
    </w:p>
    <w:p w:rsidR="0001430A" w:rsidRPr="006F4453" w:rsidRDefault="0001430A" w:rsidP="006F4453">
      <w:pPr>
        <w:jc w:val="center"/>
        <w:rPr>
          <w:szCs w:val="24"/>
          <w:lang w:val="en-GB"/>
        </w:rPr>
      </w:pPr>
    </w:p>
    <w:p w:rsidR="0001430A" w:rsidRPr="006F4453" w:rsidRDefault="0001430A" w:rsidP="006F4453">
      <w:pPr>
        <w:jc w:val="center"/>
        <w:rPr>
          <w:szCs w:val="24"/>
          <w:lang w:val="en-GB"/>
        </w:rPr>
      </w:pPr>
    </w:p>
    <w:p w:rsidR="0001430A" w:rsidRPr="006F4453" w:rsidRDefault="0001430A" w:rsidP="006F4453">
      <w:pPr>
        <w:jc w:val="center"/>
        <w:rPr>
          <w:szCs w:val="24"/>
          <w:lang w:val="en-GB"/>
        </w:rPr>
      </w:pPr>
    </w:p>
    <w:p w:rsidR="0001430A" w:rsidRPr="006F4453" w:rsidRDefault="0001430A" w:rsidP="006F4453">
      <w:pPr>
        <w:jc w:val="center"/>
        <w:rPr>
          <w:szCs w:val="24"/>
          <w:lang w:val="en-GB"/>
        </w:rPr>
      </w:pPr>
    </w:p>
    <w:p w:rsidR="0001430A" w:rsidRPr="006F4453" w:rsidRDefault="0001430A" w:rsidP="006F4453">
      <w:pPr>
        <w:jc w:val="center"/>
        <w:rPr>
          <w:szCs w:val="24"/>
          <w:lang w:val="en-GB"/>
        </w:rPr>
      </w:pPr>
    </w:p>
    <w:p w:rsidR="0001430A" w:rsidRPr="00B367B7" w:rsidRDefault="0001430A" w:rsidP="006F4453">
      <w:pPr>
        <w:jc w:val="center"/>
        <w:rPr>
          <w:szCs w:val="24"/>
          <w:lang w:val="bg-BG"/>
        </w:rPr>
      </w:pPr>
      <w:r>
        <w:rPr>
          <w:szCs w:val="24"/>
          <w:lang w:val="bg-BG"/>
        </w:rPr>
        <w:t>СТРАСБУРГ</w:t>
      </w:r>
    </w:p>
    <w:p w:rsidR="0001430A" w:rsidRPr="006F4453" w:rsidRDefault="0001430A" w:rsidP="006F4453">
      <w:pPr>
        <w:jc w:val="center"/>
        <w:rPr>
          <w:szCs w:val="24"/>
          <w:lang w:val="en-GB"/>
        </w:rPr>
      </w:pPr>
    </w:p>
    <w:p w:rsidR="0001430A" w:rsidRPr="00B367B7" w:rsidRDefault="0001430A" w:rsidP="006F4453">
      <w:pPr>
        <w:jc w:val="center"/>
        <w:rPr>
          <w:szCs w:val="24"/>
          <w:lang w:val="bg-BG"/>
        </w:rPr>
      </w:pPr>
      <w:r>
        <w:rPr>
          <w:szCs w:val="24"/>
          <w:lang w:val="en-GB"/>
        </w:rPr>
        <w:t xml:space="preserve">9 </w:t>
      </w:r>
      <w:r>
        <w:rPr>
          <w:szCs w:val="24"/>
          <w:lang w:val="bg-BG"/>
        </w:rPr>
        <w:t>юни</w:t>
      </w:r>
      <w:r w:rsidRPr="006F4453">
        <w:rPr>
          <w:szCs w:val="24"/>
          <w:lang w:val="en-GB"/>
        </w:rPr>
        <w:t xml:space="preserve"> 2016</w:t>
      </w:r>
      <w:r>
        <w:rPr>
          <w:szCs w:val="24"/>
          <w:lang w:val="bg-BG"/>
        </w:rPr>
        <w:t xml:space="preserve"> г.</w:t>
      </w:r>
    </w:p>
    <w:p w:rsidR="0001430A" w:rsidRPr="006F4453" w:rsidRDefault="0001430A" w:rsidP="006F4453">
      <w:pPr>
        <w:jc w:val="center"/>
        <w:rPr>
          <w:szCs w:val="24"/>
          <w:lang w:val="en-GB"/>
        </w:rPr>
      </w:pPr>
    </w:p>
    <w:p w:rsidR="0001430A" w:rsidRPr="006F4453" w:rsidRDefault="0001430A" w:rsidP="006F4453">
      <w:pPr>
        <w:jc w:val="center"/>
        <w:rPr>
          <w:szCs w:val="24"/>
          <w:lang w:val="en-GB"/>
        </w:rPr>
      </w:pPr>
    </w:p>
    <w:p w:rsidR="0001430A" w:rsidRPr="006F4453" w:rsidRDefault="0001430A" w:rsidP="006F4453">
      <w:pPr>
        <w:jc w:val="center"/>
        <w:rPr>
          <w:szCs w:val="24"/>
          <w:lang w:val="en-GB"/>
        </w:rPr>
      </w:pPr>
    </w:p>
    <w:p w:rsidR="0001430A" w:rsidRPr="006F4453" w:rsidRDefault="0001430A" w:rsidP="006F4453">
      <w:pPr>
        <w:jc w:val="center"/>
        <w:rPr>
          <w:szCs w:val="24"/>
          <w:lang w:val="en-GB"/>
        </w:rPr>
      </w:pPr>
    </w:p>
    <w:p w:rsidR="0001430A" w:rsidRPr="007B41C2" w:rsidRDefault="0001430A" w:rsidP="006F4453">
      <w:pPr>
        <w:rPr>
          <w:i/>
          <w:sz w:val="22"/>
          <w:lang w:val="bg-BG"/>
        </w:rPr>
      </w:pPr>
      <w:r>
        <w:rPr>
          <w:i/>
          <w:sz w:val="22"/>
          <w:lang w:val="bg-BG"/>
        </w:rPr>
        <w:t>Това решение ще стане окончателно при условията</w:t>
      </w:r>
      <w:r w:rsidR="003D6B88">
        <w:rPr>
          <w:i/>
          <w:sz w:val="22"/>
          <w:lang w:val="bg-BG"/>
        </w:rPr>
        <w:t>, посочени в</w:t>
      </w:r>
      <w:r>
        <w:rPr>
          <w:i/>
          <w:sz w:val="22"/>
          <w:lang w:val="bg-BG"/>
        </w:rPr>
        <w:t xml:space="preserve">  член 44</w:t>
      </w:r>
      <w:r w:rsidRPr="006F4453">
        <w:rPr>
          <w:i/>
          <w:sz w:val="22"/>
          <w:lang w:val="en-GB"/>
        </w:rPr>
        <w:t xml:space="preserve"> § 2</w:t>
      </w:r>
      <w:r>
        <w:rPr>
          <w:i/>
          <w:sz w:val="22"/>
          <w:lang w:val="bg-BG"/>
        </w:rPr>
        <w:t xml:space="preserve"> от Конвенцията. Може да бъде </w:t>
      </w:r>
      <w:r w:rsidR="003D6B88">
        <w:rPr>
          <w:i/>
          <w:sz w:val="22"/>
          <w:lang w:val="bg-BG"/>
        </w:rPr>
        <w:t xml:space="preserve">обект </w:t>
      </w:r>
      <w:r>
        <w:rPr>
          <w:i/>
          <w:sz w:val="22"/>
          <w:lang w:val="bg-BG"/>
        </w:rPr>
        <w:t>на редакционни промени.</w:t>
      </w:r>
      <w:r w:rsidRPr="007B41C2">
        <w:rPr>
          <w:i/>
          <w:sz w:val="22"/>
          <w:lang w:val="bg-BG"/>
        </w:rPr>
        <w:t xml:space="preserve"> </w:t>
      </w:r>
    </w:p>
    <w:p w:rsidR="0001430A" w:rsidRPr="007B41C2" w:rsidRDefault="0001430A" w:rsidP="006F4453">
      <w:pPr>
        <w:pStyle w:val="JuCase"/>
        <w:rPr>
          <w:lang w:val="bg-BG"/>
        </w:rPr>
        <w:sectPr w:rsidR="0001430A" w:rsidRPr="007B41C2" w:rsidSect="001356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01430A" w:rsidRPr="007B41C2" w:rsidRDefault="0001430A" w:rsidP="006F4453">
      <w:pPr>
        <w:pStyle w:val="JuCase"/>
        <w:rPr>
          <w:bCs/>
          <w:lang w:val="bg-BG"/>
        </w:rPr>
      </w:pPr>
      <w:r>
        <w:rPr>
          <w:lang w:val="bg-BG"/>
        </w:rPr>
        <w:lastRenderedPageBreak/>
        <w:t xml:space="preserve">По делото </w:t>
      </w:r>
      <w:proofErr w:type="spellStart"/>
      <w:r>
        <w:rPr>
          <w:lang w:val="bg-BG"/>
        </w:rPr>
        <w:t>Гюлева</w:t>
      </w:r>
      <w:proofErr w:type="spellEnd"/>
      <w:r>
        <w:rPr>
          <w:lang w:val="bg-BG"/>
        </w:rPr>
        <w:t xml:space="preserve"> срещу България,</w:t>
      </w:r>
    </w:p>
    <w:p w:rsidR="0001430A" w:rsidRPr="007B41C2" w:rsidRDefault="0001430A" w:rsidP="006F4453">
      <w:pPr>
        <w:pStyle w:val="ECHRPara"/>
        <w:rPr>
          <w:lang w:val="bg-BG"/>
        </w:rPr>
      </w:pPr>
      <w:r>
        <w:rPr>
          <w:lang w:val="bg-BG"/>
        </w:rPr>
        <w:t xml:space="preserve">Европейският съд по правата на човека (Пето отделение), заседаващ в състав, състоящ се от следните лица: </w:t>
      </w:r>
    </w:p>
    <w:p w:rsidR="0001430A" w:rsidRPr="007B41C2" w:rsidRDefault="0001430A" w:rsidP="006F4453">
      <w:pPr>
        <w:pStyle w:val="ECHRDecisionBody"/>
        <w:rPr>
          <w:lang w:val="bg-BG"/>
        </w:rPr>
      </w:pPr>
      <w:r w:rsidRPr="007B41C2">
        <w:rPr>
          <w:lang w:val="bg-BG"/>
        </w:rPr>
        <w:tab/>
      </w:r>
      <w:proofErr w:type="spellStart"/>
      <w:r>
        <w:rPr>
          <w:lang w:val="bg-BG"/>
        </w:rPr>
        <w:t>Ангелика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Нусбергер</w:t>
      </w:r>
      <w:proofErr w:type="spellEnd"/>
      <w:r>
        <w:rPr>
          <w:lang w:val="bg-BG"/>
        </w:rPr>
        <w:t xml:space="preserve"> (</w:t>
      </w:r>
      <w:r w:rsidRPr="006F4453">
        <w:t>Angelika</w:t>
      </w:r>
      <w:r w:rsidRPr="007B41C2">
        <w:rPr>
          <w:lang w:val="bg-BG"/>
        </w:rPr>
        <w:t xml:space="preserve"> </w:t>
      </w:r>
      <w:r w:rsidRPr="006F4453">
        <w:t>Nu</w:t>
      </w:r>
      <w:r w:rsidRPr="007B41C2">
        <w:rPr>
          <w:lang w:val="bg-BG"/>
        </w:rPr>
        <w:t>ß</w:t>
      </w:r>
      <w:proofErr w:type="spellStart"/>
      <w:r w:rsidRPr="006F4453">
        <w:t>berger</w:t>
      </w:r>
      <w:proofErr w:type="spellEnd"/>
      <w:r>
        <w:rPr>
          <w:lang w:val="bg-BG"/>
        </w:rPr>
        <w:t>)</w:t>
      </w:r>
      <w:r w:rsidRPr="007B41C2">
        <w:rPr>
          <w:lang w:val="bg-BG"/>
        </w:rPr>
        <w:t>,</w:t>
      </w:r>
      <w:r>
        <w:rPr>
          <w:lang w:val="bg-BG"/>
        </w:rPr>
        <w:t xml:space="preserve"> </w:t>
      </w:r>
      <w:r>
        <w:rPr>
          <w:i/>
          <w:lang w:val="bg-BG"/>
        </w:rPr>
        <w:t>председател</w:t>
      </w:r>
      <w:r w:rsidRPr="007B41C2">
        <w:rPr>
          <w:i/>
          <w:lang w:val="bg-BG"/>
        </w:rPr>
        <w:t>,</w:t>
      </w:r>
      <w:r w:rsidRPr="007B41C2">
        <w:rPr>
          <w:i/>
          <w:lang w:val="bg-BG"/>
        </w:rPr>
        <w:br/>
      </w:r>
      <w:r w:rsidRPr="007B41C2">
        <w:rPr>
          <w:lang w:val="bg-BG"/>
        </w:rPr>
        <w:tab/>
      </w:r>
      <w:proofErr w:type="spellStart"/>
      <w:r>
        <w:rPr>
          <w:lang w:val="bg-BG"/>
        </w:rPr>
        <w:t>Ханлар</w:t>
      </w:r>
      <w:proofErr w:type="spellEnd"/>
      <w:r>
        <w:rPr>
          <w:lang w:val="bg-BG"/>
        </w:rPr>
        <w:t xml:space="preserve"> Хаджиев (</w:t>
      </w:r>
      <w:proofErr w:type="spellStart"/>
      <w:r w:rsidRPr="006F4453">
        <w:t>Khanlar</w:t>
      </w:r>
      <w:proofErr w:type="spellEnd"/>
      <w:r w:rsidRPr="007B41C2">
        <w:rPr>
          <w:lang w:val="bg-BG"/>
        </w:rPr>
        <w:t xml:space="preserve"> </w:t>
      </w:r>
      <w:proofErr w:type="spellStart"/>
      <w:r w:rsidRPr="006F4453">
        <w:t>Hajiyev</w:t>
      </w:r>
      <w:proofErr w:type="spellEnd"/>
      <w:r>
        <w:rPr>
          <w:lang w:val="bg-BG"/>
        </w:rPr>
        <w:t>)</w:t>
      </w:r>
      <w:r w:rsidRPr="007B41C2">
        <w:rPr>
          <w:lang w:val="bg-BG"/>
        </w:rPr>
        <w:t>,</w:t>
      </w:r>
      <w:r w:rsidRPr="007B41C2">
        <w:rPr>
          <w:i/>
          <w:lang w:val="bg-BG"/>
        </w:rPr>
        <w:br/>
      </w:r>
      <w:r w:rsidRPr="007B41C2">
        <w:rPr>
          <w:lang w:val="bg-BG"/>
        </w:rPr>
        <w:tab/>
      </w:r>
      <w:r w:rsidRPr="00AE0B61">
        <w:rPr>
          <w:lang w:val="bg-BG"/>
        </w:rPr>
        <w:t xml:space="preserve">Ерик </w:t>
      </w:r>
      <w:proofErr w:type="spellStart"/>
      <w:r w:rsidRPr="00AE0B61">
        <w:rPr>
          <w:lang w:val="bg-BG"/>
        </w:rPr>
        <w:t>Мьозе</w:t>
      </w:r>
      <w:proofErr w:type="spellEnd"/>
      <w:r>
        <w:rPr>
          <w:lang w:val="bg-BG"/>
        </w:rPr>
        <w:t xml:space="preserve"> (</w:t>
      </w:r>
      <w:r w:rsidRPr="006F4453">
        <w:t>Erik</w:t>
      </w:r>
      <w:r w:rsidRPr="007B41C2">
        <w:rPr>
          <w:lang w:val="bg-BG"/>
        </w:rPr>
        <w:t xml:space="preserve"> </w:t>
      </w:r>
      <w:r w:rsidRPr="006F4453">
        <w:t>M</w:t>
      </w:r>
      <w:r w:rsidRPr="007B41C2">
        <w:rPr>
          <w:lang w:val="bg-BG"/>
        </w:rPr>
        <w:t>ø</w:t>
      </w:r>
      <w:r w:rsidRPr="006F4453">
        <w:t>se</w:t>
      </w:r>
      <w:r>
        <w:rPr>
          <w:lang w:val="bg-BG"/>
        </w:rPr>
        <w:t>)</w:t>
      </w:r>
      <w:r w:rsidRPr="007B41C2">
        <w:rPr>
          <w:lang w:val="bg-BG"/>
        </w:rPr>
        <w:t>,</w:t>
      </w:r>
      <w:r w:rsidRPr="007B41C2">
        <w:rPr>
          <w:i/>
          <w:lang w:val="bg-BG"/>
        </w:rPr>
        <w:br/>
      </w:r>
      <w:r w:rsidRPr="007B41C2">
        <w:rPr>
          <w:lang w:val="bg-BG"/>
        </w:rPr>
        <w:tab/>
      </w:r>
      <w:r w:rsidRPr="00B224AF">
        <w:rPr>
          <w:lang w:val="bg-BG"/>
        </w:rPr>
        <w:t xml:space="preserve">Андре </w:t>
      </w:r>
      <w:proofErr w:type="spellStart"/>
      <w:r w:rsidRPr="00B224AF">
        <w:rPr>
          <w:lang w:val="bg-BG"/>
        </w:rPr>
        <w:t>Пото</w:t>
      </w:r>
      <w:r w:rsidR="00B224AF" w:rsidRPr="00397865">
        <w:rPr>
          <w:lang w:val="bg-BG"/>
        </w:rPr>
        <w:t>ц</w:t>
      </w:r>
      <w:r w:rsidRPr="00B224AF">
        <w:rPr>
          <w:lang w:val="bg-BG"/>
        </w:rPr>
        <w:t>ки</w:t>
      </w:r>
      <w:proofErr w:type="spellEnd"/>
      <w:r>
        <w:rPr>
          <w:lang w:val="bg-BG"/>
        </w:rPr>
        <w:t xml:space="preserve"> (</w:t>
      </w:r>
      <w:proofErr w:type="spellStart"/>
      <w:r w:rsidRPr="006F4453">
        <w:t>Andr</w:t>
      </w:r>
      <w:proofErr w:type="spellEnd"/>
      <w:r w:rsidRPr="007B41C2">
        <w:rPr>
          <w:lang w:val="bg-BG"/>
        </w:rPr>
        <w:t xml:space="preserve">é </w:t>
      </w:r>
      <w:proofErr w:type="spellStart"/>
      <w:r w:rsidRPr="006F4453">
        <w:t>Potocki</w:t>
      </w:r>
      <w:proofErr w:type="spellEnd"/>
      <w:r>
        <w:rPr>
          <w:lang w:val="bg-BG"/>
        </w:rPr>
        <w:t>)</w:t>
      </w:r>
      <w:r w:rsidRPr="007B41C2">
        <w:rPr>
          <w:lang w:val="bg-BG"/>
        </w:rPr>
        <w:t>,</w:t>
      </w:r>
      <w:r w:rsidRPr="007B41C2">
        <w:rPr>
          <w:i/>
          <w:lang w:val="bg-BG"/>
        </w:rPr>
        <w:br/>
      </w:r>
      <w:r w:rsidRPr="007B41C2">
        <w:rPr>
          <w:lang w:val="bg-BG"/>
        </w:rPr>
        <w:tab/>
      </w:r>
      <w:r>
        <w:rPr>
          <w:lang w:val="bg-BG"/>
        </w:rPr>
        <w:t>Йонко Грозев (</w:t>
      </w:r>
      <w:proofErr w:type="spellStart"/>
      <w:r w:rsidRPr="006F4453">
        <w:t>Yonko</w:t>
      </w:r>
      <w:proofErr w:type="spellEnd"/>
      <w:r w:rsidRPr="007B41C2">
        <w:rPr>
          <w:lang w:val="bg-BG"/>
        </w:rPr>
        <w:t xml:space="preserve"> </w:t>
      </w:r>
      <w:proofErr w:type="spellStart"/>
      <w:r w:rsidRPr="006F4453">
        <w:t>Grozev</w:t>
      </w:r>
      <w:proofErr w:type="spellEnd"/>
      <w:r>
        <w:rPr>
          <w:lang w:val="bg-BG"/>
        </w:rPr>
        <w:t>)</w:t>
      </w:r>
      <w:r w:rsidRPr="007B41C2">
        <w:rPr>
          <w:lang w:val="bg-BG"/>
        </w:rPr>
        <w:t>,</w:t>
      </w:r>
      <w:r w:rsidRPr="007B41C2">
        <w:rPr>
          <w:i/>
          <w:lang w:val="bg-BG"/>
        </w:rPr>
        <w:br/>
      </w:r>
      <w:r w:rsidRPr="007B41C2">
        <w:rPr>
          <w:lang w:val="bg-BG"/>
        </w:rPr>
        <w:tab/>
      </w:r>
      <w:proofErr w:type="spellStart"/>
      <w:r w:rsidRPr="00B224AF">
        <w:rPr>
          <w:lang w:val="bg-BG"/>
        </w:rPr>
        <w:t>Шифра</w:t>
      </w:r>
      <w:proofErr w:type="spellEnd"/>
      <w:r w:rsidRPr="00B224AF">
        <w:rPr>
          <w:lang w:val="bg-BG"/>
        </w:rPr>
        <w:t xml:space="preserve"> </w:t>
      </w:r>
      <w:proofErr w:type="spellStart"/>
      <w:r w:rsidRPr="00B224AF">
        <w:rPr>
          <w:lang w:val="bg-BG"/>
        </w:rPr>
        <w:t>О’Лири</w:t>
      </w:r>
      <w:proofErr w:type="spellEnd"/>
      <w:r>
        <w:rPr>
          <w:lang w:val="bg-BG"/>
        </w:rPr>
        <w:t xml:space="preserve"> (</w:t>
      </w:r>
      <w:r w:rsidRPr="006F4453">
        <w:t>S</w:t>
      </w:r>
      <w:r w:rsidRPr="007B41C2">
        <w:rPr>
          <w:lang w:val="bg-BG"/>
        </w:rPr>
        <w:t>í</w:t>
      </w:r>
      <w:proofErr w:type="spellStart"/>
      <w:r w:rsidRPr="006F4453">
        <w:t>ofra</w:t>
      </w:r>
      <w:proofErr w:type="spellEnd"/>
      <w:r w:rsidRPr="007B41C2">
        <w:rPr>
          <w:lang w:val="bg-BG"/>
        </w:rPr>
        <w:t xml:space="preserve"> </w:t>
      </w:r>
      <w:r w:rsidRPr="006F4453">
        <w:t>O</w:t>
      </w:r>
      <w:r w:rsidRPr="007B41C2">
        <w:rPr>
          <w:lang w:val="bg-BG"/>
        </w:rPr>
        <w:t>’</w:t>
      </w:r>
      <w:r w:rsidRPr="006F4453">
        <w:t>Leary</w:t>
      </w:r>
      <w:r>
        <w:rPr>
          <w:lang w:val="bg-BG"/>
        </w:rPr>
        <w:t>)</w:t>
      </w:r>
      <w:r w:rsidRPr="007B41C2">
        <w:rPr>
          <w:lang w:val="bg-BG"/>
        </w:rPr>
        <w:t>,</w:t>
      </w:r>
      <w:r w:rsidRPr="007B41C2">
        <w:rPr>
          <w:i/>
          <w:lang w:val="bg-BG"/>
        </w:rPr>
        <w:br/>
      </w:r>
      <w:r w:rsidRPr="007B41C2">
        <w:rPr>
          <w:lang w:val="bg-BG"/>
        </w:rPr>
        <w:tab/>
      </w:r>
      <w:r>
        <w:rPr>
          <w:lang w:val="bg-BG"/>
        </w:rPr>
        <w:t xml:space="preserve">Карло </w:t>
      </w:r>
      <w:proofErr w:type="spellStart"/>
      <w:r>
        <w:rPr>
          <w:lang w:val="bg-BG"/>
        </w:rPr>
        <w:t>Ранцони</w:t>
      </w:r>
      <w:proofErr w:type="spellEnd"/>
      <w:r>
        <w:rPr>
          <w:lang w:val="bg-BG"/>
        </w:rPr>
        <w:t xml:space="preserve"> (</w:t>
      </w:r>
      <w:r w:rsidRPr="006F4453">
        <w:t>Carlo</w:t>
      </w:r>
      <w:r w:rsidRPr="007B41C2">
        <w:rPr>
          <w:lang w:val="bg-BG"/>
        </w:rPr>
        <w:t xml:space="preserve"> </w:t>
      </w:r>
      <w:proofErr w:type="spellStart"/>
      <w:r w:rsidRPr="006F4453">
        <w:t>Ranzoni</w:t>
      </w:r>
      <w:proofErr w:type="spellEnd"/>
      <w:r>
        <w:rPr>
          <w:lang w:val="bg-BG"/>
        </w:rPr>
        <w:t>)</w:t>
      </w:r>
      <w:r w:rsidRPr="007B41C2">
        <w:rPr>
          <w:lang w:val="bg-BG"/>
        </w:rPr>
        <w:t>,</w:t>
      </w:r>
      <w:r w:rsidRPr="007B41C2">
        <w:rPr>
          <w:i/>
          <w:lang w:val="bg-BG"/>
        </w:rPr>
        <w:t xml:space="preserve"> </w:t>
      </w:r>
      <w:r>
        <w:rPr>
          <w:i/>
          <w:lang w:val="bg-BG"/>
        </w:rPr>
        <w:t>съдии</w:t>
      </w:r>
      <w:r w:rsidRPr="007B41C2">
        <w:rPr>
          <w:i/>
          <w:lang w:val="bg-BG"/>
        </w:rPr>
        <w:t>,</w:t>
      </w:r>
      <w:r w:rsidRPr="007B41C2">
        <w:rPr>
          <w:szCs w:val="24"/>
          <w:lang w:val="bg-BG"/>
        </w:rPr>
        <w:br/>
      </w:r>
      <w:r>
        <w:rPr>
          <w:lang w:val="bg-BG"/>
        </w:rPr>
        <w:t xml:space="preserve">и </w:t>
      </w:r>
      <w:proofErr w:type="spellStart"/>
      <w:r>
        <w:rPr>
          <w:lang w:val="bg-BG"/>
        </w:rPr>
        <w:t>Клаудия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Вестердик</w:t>
      </w:r>
      <w:proofErr w:type="spellEnd"/>
      <w:r w:rsidRPr="007B41C2">
        <w:rPr>
          <w:lang w:val="bg-BG"/>
        </w:rPr>
        <w:t xml:space="preserve"> </w:t>
      </w:r>
      <w:r>
        <w:rPr>
          <w:lang w:val="bg-BG"/>
        </w:rPr>
        <w:t>(</w:t>
      </w:r>
      <w:r w:rsidRPr="006F4453">
        <w:rPr>
          <w:lang w:val="en-GB"/>
        </w:rPr>
        <w:t>Claudia</w:t>
      </w:r>
      <w:r w:rsidRPr="007B41C2">
        <w:rPr>
          <w:lang w:val="bg-BG"/>
        </w:rPr>
        <w:t xml:space="preserve"> </w:t>
      </w:r>
      <w:proofErr w:type="spellStart"/>
      <w:r w:rsidRPr="006F4453">
        <w:rPr>
          <w:lang w:val="en-GB"/>
        </w:rPr>
        <w:t>Westerdiek</w:t>
      </w:r>
      <w:proofErr w:type="spellEnd"/>
      <w:r>
        <w:rPr>
          <w:lang w:val="bg-BG"/>
        </w:rPr>
        <w:t>)</w:t>
      </w:r>
      <w:r w:rsidRPr="007B41C2">
        <w:rPr>
          <w:lang w:val="bg-BG"/>
        </w:rPr>
        <w:t xml:space="preserve">, </w:t>
      </w:r>
      <w:r>
        <w:rPr>
          <w:i/>
          <w:lang w:val="bg-BG"/>
        </w:rPr>
        <w:t>секретар на отделението</w:t>
      </w:r>
      <w:r w:rsidRPr="007B41C2">
        <w:rPr>
          <w:i/>
          <w:lang w:val="bg-BG"/>
        </w:rPr>
        <w:t>,</w:t>
      </w:r>
    </w:p>
    <w:p w:rsidR="0001430A" w:rsidRPr="007B41C2" w:rsidRDefault="0001430A" w:rsidP="006F4453">
      <w:pPr>
        <w:pStyle w:val="ECHRPara"/>
        <w:rPr>
          <w:lang w:val="bg-BG"/>
        </w:rPr>
      </w:pPr>
      <w:r>
        <w:rPr>
          <w:lang w:val="bg-BG"/>
        </w:rPr>
        <w:t>След закрито заседание, проведено на 10 май 2016 г.,</w:t>
      </w:r>
    </w:p>
    <w:p w:rsidR="0001430A" w:rsidRPr="007B41C2" w:rsidRDefault="0001430A" w:rsidP="006F4453">
      <w:pPr>
        <w:pStyle w:val="ECHRPara"/>
        <w:rPr>
          <w:lang w:val="bg-BG"/>
        </w:rPr>
      </w:pPr>
      <w:r>
        <w:rPr>
          <w:lang w:val="bg-BG"/>
        </w:rPr>
        <w:t xml:space="preserve">Постанови следното решение, прието на същата дата: </w:t>
      </w:r>
    </w:p>
    <w:p w:rsidR="0001430A" w:rsidRPr="00255863" w:rsidRDefault="0001430A" w:rsidP="006F4453">
      <w:pPr>
        <w:pStyle w:val="ECHRTitle1"/>
        <w:rPr>
          <w:lang w:val="bg-BG"/>
        </w:rPr>
      </w:pPr>
      <w:r>
        <w:rPr>
          <w:lang w:val="bg-BG"/>
        </w:rPr>
        <w:t xml:space="preserve">ПРОЦЕДУРА </w:t>
      </w:r>
    </w:p>
    <w:p w:rsidR="0001430A" w:rsidRPr="007B41C2" w:rsidRDefault="00582428" w:rsidP="006F4453">
      <w:pPr>
        <w:pStyle w:val="ECHRPara"/>
        <w:rPr>
          <w:lang w:val="bg-BG"/>
        </w:rPr>
      </w:pPr>
      <w:r w:rsidRPr="007B41C2">
        <w:rPr>
          <w:lang w:val="bg-BG"/>
        </w:rPr>
        <w:fldChar w:fldCharType="begin"/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SEQ</w:instrText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level</w:instrText>
      </w:r>
      <w:r w:rsidR="0001430A" w:rsidRPr="007B41C2">
        <w:rPr>
          <w:lang w:val="bg-BG"/>
        </w:rPr>
        <w:instrText>0 \*</w:instrText>
      </w:r>
      <w:r w:rsidR="0001430A" w:rsidRPr="006F4453">
        <w:rPr>
          <w:lang w:val="en-GB"/>
        </w:rPr>
        <w:instrText>arabic</w:instrText>
      </w:r>
      <w:r w:rsidR="0001430A" w:rsidRPr="007B41C2">
        <w:rPr>
          <w:lang w:val="bg-BG"/>
        </w:rPr>
        <w:instrText xml:space="preserve"> </w:instrText>
      </w:r>
      <w:r w:rsidRPr="007B41C2">
        <w:rPr>
          <w:lang w:val="bg-BG"/>
        </w:rPr>
        <w:fldChar w:fldCharType="separate"/>
      </w:r>
      <w:r w:rsidR="0001430A" w:rsidRPr="007B41C2">
        <w:rPr>
          <w:noProof/>
          <w:lang w:val="bg-BG"/>
        </w:rPr>
        <w:t>1</w:t>
      </w:r>
      <w:r w:rsidRPr="007B41C2">
        <w:rPr>
          <w:lang w:val="bg-BG"/>
        </w:rPr>
        <w:fldChar w:fldCharType="end"/>
      </w:r>
      <w:r w:rsidR="0001430A" w:rsidRPr="007B41C2">
        <w:rPr>
          <w:lang w:val="bg-BG"/>
        </w:rPr>
        <w:t>.</w:t>
      </w:r>
      <w:r w:rsidR="0001430A" w:rsidRPr="006F4453">
        <w:rPr>
          <w:lang w:val="en-GB"/>
        </w:rPr>
        <w:t>  </w:t>
      </w:r>
      <w:r w:rsidR="0001430A">
        <w:rPr>
          <w:lang w:val="bg-BG"/>
        </w:rPr>
        <w:t>Делото е образувано по жалба</w:t>
      </w:r>
      <w:r w:rsidR="0001430A" w:rsidRPr="007B41C2">
        <w:rPr>
          <w:lang w:val="bg-BG"/>
        </w:rPr>
        <w:t xml:space="preserve"> (</w:t>
      </w:r>
      <w:r w:rsidR="0001430A">
        <w:rPr>
          <w:lang w:val="bg-BG"/>
        </w:rPr>
        <w:t>№</w:t>
      </w:r>
      <w:r w:rsidR="0001430A" w:rsidRPr="007B41C2">
        <w:rPr>
          <w:lang w:val="bg-BG"/>
        </w:rPr>
        <w:t xml:space="preserve"> 38840/08) </w:t>
      </w:r>
      <w:r w:rsidR="0001430A">
        <w:rPr>
          <w:lang w:val="bg-BG"/>
        </w:rPr>
        <w:t xml:space="preserve">срещу Република България, подадена в Съда на основание чл. 34 от Конвенцията за защита на правата на човека и основните свободи („Конвенцията”) от българска гражданка, г-жа Валентина Атанасова </w:t>
      </w:r>
      <w:proofErr w:type="spellStart"/>
      <w:r w:rsidR="0001430A">
        <w:rPr>
          <w:lang w:val="bg-BG"/>
        </w:rPr>
        <w:t>Гюлева</w:t>
      </w:r>
      <w:proofErr w:type="spellEnd"/>
      <w:r w:rsidR="0001430A">
        <w:rPr>
          <w:lang w:val="bg-BG"/>
        </w:rPr>
        <w:t xml:space="preserve"> („жалбоподателката”), на 6 август 2008 г.  </w:t>
      </w:r>
    </w:p>
    <w:p w:rsidR="0001430A" w:rsidRPr="007B41C2" w:rsidRDefault="00582428" w:rsidP="006F4453">
      <w:pPr>
        <w:pStyle w:val="ECHRPara"/>
        <w:rPr>
          <w:lang w:val="bg-BG"/>
        </w:rPr>
      </w:pPr>
      <w:r w:rsidRPr="007B41C2">
        <w:rPr>
          <w:lang w:val="bg-BG"/>
        </w:rPr>
        <w:fldChar w:fldCharType="begin"/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SEQ</w:instrText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level</w:instrText>
      </w:r>
      <w:r w:rsidR="0001430A" w:rsidRPr="007B41C2">
        <w:rPr>
          <w:lang w:val="bg-BG"/>
        </w:rPr>
        <w:instrText>0 \*</w:instrText>
      </w:r>
      <w:r w:rsidR="0001430A" w:rsidRPr="006F4453">
        <w:rPr>
          <w:lang w:val="en-GB"/>
        </w:rPr>
        <w:instrText>arabic</w:instrText>
      </w:r>
      <w:r w:rsidR="0001430A" w:rsidRPr="007B41C2">
        <w:rPr>
          <w:lang w:val="bg-BG"/>
        </w:rPr>
        <w:instrText xml:space="preserve"> </w:instrText>
      </w:r>
      <w:r w:rsidRPr="007B41C2">
        <w:rPr>
          <w:lang w:val="bg-BG"/>
        </w:rPr>
        <w:fldChar w:fldCharType="separate"/>
      </w:r>
      <w:r w:rsidR="0001430A" w:rsidRPr="007B41C2">
        <w:rPr>
          <w:noProof/>
          <w:lang w:val="bg-BG"/>
        </w:rPr>
        <w:t>2</w:t>
      </w:r>
      <w:r w:rsidRPr="007B41C2">
        <w:rPr>
          <w:lang w:val="bg-BG"/>
        </w:rPr>
        <w:fldChar w:fldCharType="end"/>
      </w:r>
      <w:r w:rsidR="0001430A" w:rsidRPr="007B41C2">
        <w:rPr>
          <w:lang w:val="bg-BG"/>
        </w:rPr>
        <w:t>.</w:t>
      </w:r>
      <w:r w:rsidR="0001430A" w:rsidRPr="006F4453">
        <w:rPr>
          <w:lang w:val="en-GB"/>
        </w:rPr>
        <w:t>  </w:t>
      </w:r>
      <w:r w:rsidR="0001430A">
        <w:rPr>
          <w:lang w:val="bg-BG"/>
        </w:rPr>
        <w:t xml:space="preserve">Жалбоподателката е представлявана от г-н М. </w:t>
      </w:r>
      <w:proofErr w:type="spellStart"/>
      <w:r w:rsidR="0001430A">
        <w:rPr>
          <w:lang w:val="bg-BG"/>
        </w:rPr>
        <w:t>Екимджиев</w:t>
      </w:r>
      <w:proofErr w:type="spellEnd"/>
      <w:r w:rsidR="0001430A">
        <w:rPr>
          <w:lang w:val="bg-BG"/>
        </w:rPr>
        <w:t xml:space="preserve"> и г-жа К. Бончева, адвокати, практикуващи в Пловдив. Българското правителство („Правителството”) се представлява от правителствения агент г-н В. Обретенов от Министерството на правосъдието. </w:t>
      </w:r>
    </w:p>
    <w:p w:rsidR="0001430A" w:rsidRPr="007B41C2" w:rsidRDefault="00582428" w:rsidP="006F4453">
      <w:pPr>
        <w:pStyle w:val="ECHRPara"/>
        <w:rPr>
          <w:lang w:val="bg-BG"/>
        </w:rPr>
      </w:pPr>
      <w:r w:rsidRPr="007B41C2">
        <w:rPr>
          <w:lang w:val="bg-BG"/>
        </w:rPr>
        <w:fldChar w:fldCharType="begin"/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SEQ</w:instrText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level</w:instrText>
      </w:r>
      <w:r w:rsidR="0001430A" w:rsidRPr="007B41C2">
        <w:rPr>
          <w:lang w:val="bg-BG"/>
        </w:rPr>
        <w:instrText>0 \*</w:instrText>
      </w:r>
      <w:r w:rsidR="0001430A" w:rsidRPr="006F4453">
        <w:rPr>
          <w:lang w:val="en-GB"/>
        </w:rPr>
        <w:instrText>arabic</w:instrText>
      </w:r>
      <w:r w:rsidR="0001430A" w:rsidRPr="007B41C2">
        <w:rPr>
          <w:lang w:val="bg-BG"/>
        </w:rPr>
        <w:instrText xml:space="preserve"> </w:instrText>
      </w:r>
      <w:r w:rsidRPr="007B41C2">
        <w:rPr>
          <w:lang w:val="bg-BG"/>
        </w:rPr>
        <w:fldChar w:fldCharType="separate"/>
      </w:r>
      <w:r w:rsidR="0001430A" w:rsidRPr="007B41C2">
        <w:rPr>
          <w:noProof/>
          <w:lang w:val="bg-BG"/>
        </w:rPr>
        <w:t>3</w:t>
      </w:r>
      <w:r w:rsidRPr="007B41C2">
        <w:rPr>
          <w:lang w:val="bg-BG"/>
        </w:rPr>
        <w:fldChar w:fldCharType="end"/>
      </w:r>
      <w:r w:rsidR="0001430A" w:rsidRPr="007B41C2">
        <w:rPr>
          <w:lang w:val="bg-BG"/>
        </w:rPr>
        <w:t>.</w:t>
      </w:r>
      <w:r w:rsidR="0001430A" w:rsidRPr="006F4453">
        <w:rPr>
          <w:lang w:val="en-GB"/>
        </w:rPr>
        <w:t>  </w:t>
      </w:r>
      <w:r w:rsidR="0001430A">
        <w:rPr>
          <w:lang w:val="bg-BG"/>
        </w:rPr>
        <w:t>Жалбоподателката твърди</w:t>
      </w:r>
      <w:r w:rsidR="00174720">
        <w:t>,</w:t>
      </w:r>
      <w:r w:rsidR="0001430A">
        <w:rPr>
          <w:lang w:val="bg-BG"/>
        </w:rPr>
        <w:t xml:space="preserve"> по-конкретно, че нейните права по чл. </w:t>
      </w:r>
      <w:r w:rsidR="0001430A" w:rsidRPr="007B41C2">
        <w:rPr>
          <w:lang w:val="bg-BG"/>
        </w:rPr>
        <w:t>6 §</w:t>
      </w:r>
      <w:r w:rsidR="0001430A" w:rsidRPr="006F4453">
        <w:rPr>
          <w:lang w:val="en-GB"/>
        </w:rPr>
        <w:t> </w:t>
      </w:r>
      <w:r w:rsidR="0001430A" w:rsidRPr="007B41C2">
        <w:rPr>
          <w:lang w:val="bg-BG"/>
        </w:rPr>
        <w:t xml:space="preserve">1 </w:t>
      </w:r>
      <w:r w:rsidR="0001430A">
        <w:rPr>
          <w:lang w:val="bg-BG"/>
        </w:rPr>
        <w:t>от Конвенцията са</w:t>
      </w:r>
      <w:r w:rsidR="0001430A" w:rsidRPr="00755D04">
        <w:rPr>
          <w:lang w:val="bg-BG"/>
        </w:rPr>
        <w:t xml:space="preserve"> </w:t>
      </w:r>
      <w:r w:rsidR="0001430A">
        <w:rPr>
          <w:lang w:val="bg-BG"/>
        </w:rPr>
        <w:t xml:space="preserve">нарушени, поради това, че тя не е уведомена за </w:t>
      </w:r>
      <w:r w:rsidR="0001430A" w:rsidRPr="001B468A">
        <w:rPr>
          <w:lang w:val="bg-BG"/>
        </w:rPr>
        <w:t>няколко</w:t>
      </w:r>
      <w:r w:rsidR="00A96DB7">
        <w:rPr>
          <w:lang w:val="bg-BG"/>
        </w:rPr>
        <w:t xml:space="preserve"> граждански производства</w:t>
      </w:r>
      <w:r w:rsidR="0001430A">
        <w:rPr>
          <w:lang w:val="bg-BG"/>
        </w:rPr>
        <w:t xml:space="preserve">, заведени срещу нея, и не е </w:t>
      </w:r>
      <w:r w:rsidR="00A96DB7">
        <w:rPr>
          <w:lang w:val="bg-BG"/>
        </w:rPr>
        <w:t>имала възможност</w:t>
      </w:r>
      <w:r w:rsidR="00E8408F">
        <w:rPr>
          <w:lang w:val="bg-BG"/>
        </w:rPr>
        <w:t xml:space="preserve"> да се защити</w:t>
      </w:r>
      <w:r w:rsidR="0001430A">
        <w:rPr>
          <w:lang w:val="bg-BG"/>
        </w:rPr>
        <w:t xml:space="preserve"> в рамките на тези производства. </w:t>
      </w:r>
    </w:p>
    <w:p w:rsidR="0001430A" w:rsidRPr="007B41C2" w:rsidRDefault="00582428" w:rsidP="006F4453">
      <w:pPr>
        <w:pStyle w:val="ECHRPara"/>
        <w:rPr>
          <w:lang w:val="bg-BG"/>
        </w:rPr>
      </w:pPr>
      <w:r w:rsidRPr="007B41C2">
        <w:rPr>
          <w:lang w:val="bg-BG"/>
        </w:rPr>
        <w:fldChar w:fldCharType="begin"/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SEQ</w:instrText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level</w:instrText>
      </w:r>
      <w:r w:rsidR="0001430A" w:rsidRPr="007B41C2">
        <w:rPr>
          <w:lang w:val="bg-BG"/>
        </w:rPr>
        <w:instrText>0 \*</w:instrText>
      </w:r>
      <w:r w:rsidR="0001430A" w:rsidRPr="006F4453">
        <w:rPr>
          <w:lang w:val="en-GB"/>
        </w:rPr>
        <w:instrText>arabic</w:instrText>
      </w:r>
      <w:r w:rsidR="0001430A" w:rsidRPr="007B41C2">
        <w:rPr>
          <w:lang w:val="bg-BG"/>
        </w:rPr>
        <w:instrText xml:space="preserve"> </w:instrText>
      </w:r>
      <w:r w:rsidRPr="007B41C2">
        <w:rPr>
          <w:lang w:val="bg-BG"/>
        </w:rPr>
        <w:fldChar w:fldCharType="separate"/>
      </w:r>
      <w:r w:rsidR="0001430A" w:rsidRPr="007B41C2">
        <w:rPr>
          <w:noProof/>
          <w:lang w:val="bg-BG"/>
        </w:rPr>
        <w:t>4</w:t>
      </w:r>
      <w:r w:rsidRPr="007B41C2">
        <w:rPr>
          <w:lang w:val="bg-BG"/>
        </w:rPr>
        <w:fldChar w:fldCharType="end"/>
      </w:r>
      <w:r w:rsidR="0001430A" w:rsidRPr="007B41C2">
        <w:rPr>
          <w:lang w:val="bg-BG"/>
        </w:rPr>
        <w:t>.</w:t>
      </w:r>
      <w:r w:rsidR="0001430A" w:rsidRPr="006F4453">
        <w:rPr>
          <w:lang w:val="en-GB"/>
        </w:rPr>
        <w:t>  </w:t>
      </w:r>
      <w:r w:rsidR="0001430A">
        <w:rPr>
          <w:lang w:val="bg-BG"/>
        </w:rPr>
        <w:t xml:space="preserve">На 16 март 2015 г. </w:t>
      </w:r>
      <w:r w:rsidR="00031E22">
        <w:rPr>
          <w:lang w:val="bg-BG"/>
        </w:rPr>
        <w:t xml:space="preserve"> Правителството е </w:t>
      </w:r>
      <w:r w:rsidR="00174720">
        <w:rPr>
          <w:lang w:val="bg-BG"/>
        </w:rPr>
        <w:t>информирано</w:t>
      </w:r>
      <w:r w:rsidR="00031E22">
        <w:rPr>
          <w:lang w:val="bg-BG"/>
        </w:rPr>
        <w:t xml:space="preserve"> за </w:t>
      </w:r>
      <w:r w:rsidR="0001430A">
        <w:rPr>
          <w:lang w:val="bg-BG"/>
        </w:rPr>
        <w:t>жалбата</w:t>
      </w:r>
      <w:r w:rsidR="00031E22">
        <w:rPr>
          <w:lang w:val="bg-BG"/>
        </w:rPr>
        <w:t>.</w:t>
      </w:r>
      <w:r w:rsidR="0001430A">
        <w:rPr>
          <w:lang w:val="bg-BG"/>
        </w:rPr>
        <w:t xml:space="preserve"> </w:t>
      </w:r>
    </w:p>
    <w:p w:rsidR="0001430A" w:rsidRPr="00E27D62" w:rsidRDefault="0001430A" w:rsidP="006F4453">
      <w:pPr>
        <w:pStyle w:val="ECHRTitle1"/>
        <w:rPr>
          <w:lang w:val="bg-BG"/>
        </w:rPr>
      </w:pPr>
      <w:r>
        <w:rPr>
          <w:lang w:val="bg-BG"/>
        </w:rPr>
        <w:t>ФАКТИТЕ</w:t>
      </w:r>
    </w:p>
    <w:p w:rsidR="0001430A" w:rsidRPr="00BD7A75" w:rsidRDefault="0001430A" w:rsidP="006F4453">
      <w:pPr>
        <w:pStyle w:val="ECHRHeading1"/>
        <w:rPr>
          <w:lang w:val="bg-BG"/>
        </w:rPr>
      </w:pPr>
      <w:r w:rsidRPr="006F4453">
        <w:rPr>
          <w:lang w:val="en-GB"/>
        </w:rPr>
        <w:t>I</w:t>
      </w:r>
      <w:r w:rsidRPr="00E27D62">
        <w:rPr>
          <w:lang w:val="bg-BG"/>
        </w:rPr>
        <w:t>.</w:t>
      </w:r>
      <w:r w:rsidR="006255D6" w:rsidRPr="006F4453">
        <w:rPr>
          <w:lang w:val="en-GB"/>
        </w:rPr>
        <w:t> </w:t>
      </w:r>
      <w:r w:rsidR="006255D6" w:rsidRPr="00397865">
        <w:rPr>
          <w:lang w:val="bg-BG"/>
        </w:rPr>
        <w:t>ОБСТОЯТЕЛСТВА</w:t>
      </w:r>
      <w:r>
        <w:rPr>
          <w:lang w:val="bg-BG"/>
        </w:rPr>
        <w:t xml:space="preserve"> ПО ДЕЛОТО</w:t>
      </w:r>
    </w:p>
    <w:p w:rsidR="0001430A" w:rsidRPr="007B41C2" w:rsidRDefault="00582428" w:rsidP="006F4453">
      <w:pPr>
        <w:pStyle w:val="ECHRPara"/>
        <w:rPr>
          <w:lang w:val="bg-BG"/>
        </w:rPr>
      </w:pPr>
      <w:r w:rsidRPr="007B41C2">
        <w:rPr>
          <w:lang w:val="bg-BG"/>
        </w:rPr>
        <w:fldChar w:fldCharType="begin"/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SEQ</w:instrText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level</w:instrText>
      </w:r>
      <w:r w:rsidR="0001430A" w:rsidRPr="007B41C2">
        <w:rPr>
          <w:lang w:val="bg-BG"/>
        </w:rPr>
        <w:instrText>0 \*</w:instrText>
      </w:r>
      <w:r w:rsidR="0001430A" w:rsidRPr="006F4453">
        <w:rPr>
          <w:lang w:val="en-GB"/>
        </w:rPr>
        <w:instrText>arabic</w:instrText>
      </w:r>
      <w:r w:rsidR="0001430A" w:rsidRPr="007B41C2">
        <w:rPr>
          <w:lang w:val="bg-BG"/>
        </w:rPr>
        <w:instrText xml:space="preserve"> </w:instrText>
      </w:r>
      <w:r w:rsidRPr="007B41C2">
        <w:rPr>
          <w:lang w:val="bg-BG"/>
        </w:rPr>
        <w:fldChar w:fldCharType="separate"/>
      </w:r>
      <w:r w:rsidR="0001430A" w:rsidRPr="007B41C2">
        <w:rPr>
          <w:noProof/>
          <w:lang w:val="bg-BG"/>
        </w:rPr>
        <w:t>5</w:t>
      </w:r>
      <w:r w:rsidRPr="007B41C2">
        <w:rPr>
          <w:lang w:val="bg-BG"/>
        </w:rPr>
        <w:fldChar w:fldCharType="end"/>
      </w:r>
      <w:r w:rsidR="0001430A" w:rsidRPr="007B41C2">
        <w:rPr>
          <w:lang w:val="bg-BG"/>
        </w:rPr>
        <w:t>.</w:t>
      </w:r>
      <w:r w:rsidR="0001430A" w:rsidRPr="006F4453">
        <w:rPr>
          <w:lang w:val="en-GB"/>
        </w:rPr>
        <w:t>  </w:t>
      </w:r>
      <w:r w:rsidR="0001430A">
        <w:rPr>
          <w:lang w:val="bg-BG"/>
        </w:rPr>
        <w:t xml:space="preserve">Жалбоподателката е родена през 1947 г. и живее в Пловдив. </w:t>
      </w:r>
    </w:p>
    <w:p w:rsidR="0001430A" w:rsidRPr="007B41C2" w:rsidRDefault="00582428" w:rsidP="006F4453">
      <w:pPr>
        <w:pStyle w:val="ECHRPara"/>
        <w:rPr>
          <w:lang w:val="bg-BG"/>
        </w:rPr>
      </w:pPr>
      <w:r w:rsidRPr="007B41C2">
        <w:rPr>
          <w:lang w:val="bg-BG"/>
        </w:rPr>
        <w:fldChar w:fldCharType="begin"/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SEQ</w:instrText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level</w:instrText>
      </w:r>
      <w:r w:rsidR="0001430A" w:rsidRPr="007B41C2">
        <w:rPr>
          <w:lang w:val="bg-BG"/>
        </w:rPr>
        <w:instrText>0 \*</w:instrText>
      </w:r>
      <w:r w:rsidR="0001430A" w:rsidRPr="006F4453">
        <w:rPr>
          <w:lang w:val="en-GB"/>
        </w:rPr>
        <w:instrText>arabic</w:instrText>
      </w:r>
      <w:r w:rsidR="0001430A" w:rsidRPr="007B41C2">
        <w:rPr>
          <w:lang w:val="bg-BG"/>
        </w:rPr>
        <w:instrText xml:space="preserve"> </w:instrText>
      </w:r>
      <w:r w:rsidRPr="007B41C2">
        <w:rPr>
          <w:lang w:val="bg-BG"/>
        </w:rPr>
        <w:fldChar w:fldCharType="separate"/>
      </w:r>
      <w:r w:rsidR="0001430A" w:rsidRPr="007B41C2">
        <w:rPr>
          <w:noProof/>
          <w:lang w:val="bg-BG"/>
        </w:rPr>
        <w:t>6</w:t>
      </w:r>
      <w:r w:rsidRPr="007B41C2">
        <w:rPr>
          <w:lang w:val="bg-BG"/>
        </w:rPr>
        <w:fldChar w:fldCharType="end"/>
      </w:r>
      <w:r w:rsidR="0001430A" w:rsidRPr="007B41C2">
        <w:rPr>
          <w:lang w:val="bg-BG"/>
        </w:rPr>
        <w:t>.</w:t>
      </w:r>
      <w:r w:rsidR="0001430A" w:rsidRPr="006F4453">
        <w:rPr>
          <w:lang w:val="en-GB"/>
        </w:rPr>
        <w:t>  </w:t>
      </w:r>
      <w:r w:rsidR="00E8408F">
        <w:rPr>
          <w:lang w:val="bg-BG"/>
        </w:rPr>
        <w:t>Между 1992 г. и 2000 г.</w:t>
      </w:r>
      <w:r w:rsidR="00A96DB7">
        <w:rPr>
          <w:lang w:val="bg-BG"/>
        </w:rPr>
        <w:t xml:space="preserve"> жалбоподателката е </w:t>
      </w:r>
      <w:r w:rsidR="00A96DB7" w:rsidRPr="00E2624A">
        <w:rPr>
          <w:lang w:val="bg-BG"/>
        </w:rPr>
        <w:t>свързана</w:t>
      </w:r>
      <w:r w:rsidR="0001430A">
        <w:rPr>
          <w:lang w:val="bg-BG"/>
        </w:rPr>
        <w:t xml:space="preserve"> </w:t>
      </w:r>
      <w:r w:rsidR="00AD0D62">
        <w:rPr>
          <w:lang w:val="bg-BG"/>
        </w:rPr>
        <w:t xml:space="preserve">с </w:t>
      </w:r>
      <w:r w:rsidR="0001430A">
        <w:rPr>
          <w:lang w:val="bg-BG"/>
        </w:rPr>
        <w:t>производства,</w:t>
      </w:r>
      <w:r w:rsidR="0001430A" w:rsidRPr="007B41C2">
        <w:rPr>
          <w:lang w:val="bg-BG"/>
        </w:rPr>
        <w:t xml:space="preserve"> </w:t>
      </w:r>
      <w:r w:rsidR="0001430A">
        <w:rPr>
          <w:lang w:val="bg-BG"/>
        </w:rPr>
        <w:t xml:space="preserve">засягащи реституцията на жилище, което тя и нейното семейство </w:t>
      </w:r>
      <w:r w:rsidR="000B5396">
        <w:rPr>
          <w:lang w:val="bg-BG"/>
        </w:rPr>
        <w:t>обитавали</w:t>
      </w:r>
      <w:r w:rsidR="0001430A">
        <w:rPr>
          <w:lang w:val="bg-BG"/>
        </w:rPr>
        <w:t xml:space="preserve">. Жилището, </w:t>
      </w:r>
      <w:r w:rsidR="004B18C9">
        <w:rPr>
          <w:lang w:val="bg-BG"/>
        </w:rPr>
        <w:t xml:space="preserve">което </w:t>
      </w:r>
      <w:r w:rsidR="0001430A">
        <w:rPr>
          <w:lang w:val="bg-BG"/>
        </w:rPr>
        <w:t xml:space="preserve">родителите на жалбоподателката </w:t>
      </w:r>
      <w:r w:rsidR="004B18C9">
        <w:rPr>
          <w:lang w:val="bg-BG"/>
        </w:rPr>
        <w:t xml:space="preserve">закупуват </w:t>
      </w:r>
      <w:r w:rsidR="0001430A">
        <w:rPr>
          <w:lang w:val="bg-BG"/>
        </w:rPr>
        <w:t xml:space="preserve">от държавата през 1968 г., става </w:t>
      </w:r>
      <w:r w:rsidR="0001430A">
        <w:rPr>
          <w:lang w:val="bg-BG"/>
        </w:rPr>
        <w:lastRenderedPageBreak/>
        <w:t xml:space="preserve">собственост </w:t>
      </w:r>
      <w:r w:rsidR="00E8408F">
        <w:rPr>
          <w:lang w:val="bg-BG"/>
        </w:rPr>
        <w:t>на държавата</w:t>
      </w:r>
      <w:r w:rsidR="0001430A">
        <w:rPr>
          <w:lang w:val="bg-BG"/>
        </w:rPr>
        <w:t xml:space="preserve"> </w:t>
      </w:r>
      <w:r w:rsidR="00174720">
        <w:rPr>
          <w:lang w:val="bg-BG"/>
        </w:rPr>
        <w:t>по силата на</w:t>
      </w:r>
      <w:r w:rsidR="004B18C9">
        <w:rPr>
          <w:lang w:val="bg-BG"/>
        </w:rPr>
        <w:t xml:space="preserve"> </w:t>
      </w:r>
      <w:r w:rsidR="0001430A" w:rsidRPr="00F26BF6">
        <w:rPr>
          <w:lang w:val="bg-BG"/>
        </w:rPr>
        <w:t>национализац</w:t>
      </w:r>
      <w:r w:rsidR="00E8408F" w:rsidRPr="00F26BF6">
        <w:rPr>
          <w:lang w:val="bg-BG"/>
        </w:rPr>
        <w:t>ията</w:t>
      </w:r>
      <w:r w:rsidR="00E8408F">
        <w:rPr>
          <w:lang w:val="bg-BG"/>
        </w:rPr>
        <w:t xml:space="preserve"> </w:t>
      </w:r>
      <w:r w:rsidR="00174720">
        <w:rPr>
          <w:lang w:val="bg-BG"/>
        </w:rPr>
        <w:t xml:space="preserve">през </w:t>
      </w:r>
      <w:r w:rsidR="00E8408F">
        <w:rPr>
          <w:lang w:val="bg-BG"/>
        </w:rPr>
        <w:t>1947 г.</w:t>
      </w:r>
      <w:r w:rsidR="00174720">
        <w:rPr>
          <w:lang w:val="bg-BG"/>
        </w:rPr>
        <w:t xml:space="preserve"> и </w:t>
      </w:r>
      <w:r w:rsidR="00D80BBC">
        <w:rPr>
          <w:lang w:val="bg-BG"/>
        </w:rPr>
        <w:t>няколко години след това</w:t>
      </w:r>
      <w:r w:rsidR="002300BD" w:rsidRPr="00397865">
        <w:rPr>
          <w:lang w:val="bg-BG"/>
        </w:rPr>
        <w:t>,</w:t>
      </w:r>
      <w:r w:rsidR="00E8408F">
        <w:rPr>
          <w:lang w:val="bg-BG"/>
        </w:rPr>
        <w:t xml:space="preserve"> и според</w:t>
      </w:r>
      <w:r w:rsidR="0001430A">
        <w:rPr>
          <w:lang w:val="bg-BG"/>
        </w:rPr>
        <w:t xml:space="preserve"> </w:t>
      </w:r>
      <w:r w:rsidR="00A25896" w:rsidRPr="00DB0987">
        <w:rPr>
          <w:lang w:val="bg-BG"/>
        </w:rPr>
        <w:t xml:space="preserve">реституционното </w:t>
      </w:r>
      <w:r w:rsidR="0001430A" w:rsidRPr="00DB0987">
        <w:rPr>
          <w:lang w:val="bg-BG"/>
        </w:rPr>
        <w:t>закон</w:t>
      </w:r>
      <w:r w:rsidR="00E8408F" w:rsidRPr="00DB0987">
        <w:rPr>
          <w:lang w:val="bg-BG"/>
        </w:rPr>
        <w:t>одате</w:t>
      </w:r>
      <w:r w:rsidR="00A25896" w:rsidRPr="00DB0987">
        <w:rPr>
          <w:lang w:val="bg-BG"/>
        </w:rPr>
        <w:t>лство</w:t>
      </w:r>
      <w:r w:rsidR="0001430A">
        <w:rPr>
          <w:lang w:val="bg-BG"/>
        </w:rPr>
        <w:t>, прието в начало</w:t>
      </w:r>
      <w:r w:rsidR="00E8408F">
        <w:rPr>
          <w:lang w:val="bg-BG"/>
        </w:rPr>
        <w:t xml:space="preserve">то на </w:t>
      </w:r>
      <w:r w:rsidR="00E8408F" w:rsidRPr="00DB0987">
        <w:rPr>
          <w:lang w:val="bg-BG"/>
        </w:rPr>
        <w:t xml:space="preserve">1990-те </w:t>
      </w:r>
      <w:r w:rsidR="00E8408F" w:rsidRPr="00F26BF6">
        <w:rPr>
          <w:lang w:val="bg-BG"/>
        </w:rPr>
        <w:t>години,</w:t>
      </w:r>
      <w:r w:rsidR="00E8408F">
        <w:rPr>
          <w:lang w:val="bg-BG"/>
        </w:rPr>
        <w:t xml:space="preserve"> </w:t>
      </w:r>
      <w:r w:rsidR="0001430A">
        <w:rPr>
          <w:lang w:val="bg-BG"/>
        </w:rPr>
        <w:t>при определени обст</w:t>
      </w:r>
      <w:r w:rsidR="00A96DB7">
        <w:rPr>
          <w:lang w:val="bg-BG"/>
        </w:rPr>
        <w:t xml:space="preserve">оятелства дори имоти, които </w:t>
      </w:r>
      <w:r w:rsidR="008B658A">
        <w:rPr>
          <w:lang w:val="bg-BG"/>
        </w:rPr>
        <w:t>междувременно</w:t>
      </w:r>
      <w:r w:rsidR="0001430A">
        <w:rPr>
          <w:lang w:val="bg-BG"/>
        </w:rPr>
        <w:t xml:space="preserve"> са продадени на частни лица, могат да бъдат предмет </w:t>
      </w:r>
      <w:r w:rsidR="0001430A" w:rsidRPr="00E8408F">
        <w:rPr>
          <w:lang w:val="bg-BG"/>
        </w:rPr>
        <w:t>на реституция.</w:t>
      </w:r>
      <w:r w:rsidR="0001430A">
        <w:rPr>
          <w:lang w:val="bg-BG"/>
        </w:rPr>
        <w:t xml:space="preserve"> В края на разглежданото </w:t>
      </w:r>
      <w:r w:rsidR="00A96DB7">
        <w:rPr>
          <w:lang w:val="bg-BG"/>
        </w:rPr>
        <w:t>производство</w:t>
      </w:r>
      <w:r w:rsidR="00A25896">
        <w:rPr>
          <w:lang w:val="bg-BG"/>
        </w:rPr>
        <w:t xml:space="preserve"> съдилищата констатират, че</w:t>
      </w:r>
      <w:r w:rsidR="0001430A">
        <w:rPr>
          <w:lang w:val="bg-BG"/>
        </w:rPr>
        <w:t xml:space="preserve"> по силата на </w:t>
      </w:r>
      <w:r w:rsidR="00A25896" w:rsidRPr="00DB0987">
        <w:rPr>
          <w:lang w:val="bg-BG"/>
        </w:rPr>
        <w:t>реституционното</w:t>
      </w:r>
      <w:r w:rsidR="00A25896" w:rsidRPr="006D2D67">
        <w:rPr>
          <w:lang w:val="bg-BG"/>
        </w:rPr>
        <w:t xml:space="preserve"> законодателство</w:t>
      </w:r>
      <w:r w:rsidR="0001430A" w:rsidRPr="006D2D67">
        <w:rPr>
          <w:lang w:val="bg-BG"/>
        </w:rPr>
        <w:t xml:space="preserve">, собствениците преди </w:t>
      </w:r>
      <w:r w:rsidR="0001430A" w:rsidRPr="00F26BF6">
        <w:rPr>
          <w:lang w:val="bg-BG"/>
        </w:rPr>
        <w:t>национализацията</w:t>
      </w:r>
      <w:r w:rsidR="0001430A">
        <w:rPr>
          <w:lang w:val="bg-BG"/>
        </w:rPr>
        <w:t xml:space="preserve"> са </w:t>
      </w:r>
      <w:r w:rsidR="00F02399">
        <w:rPr>
          <w:lang w:val="bg-BG"/>
        </w:rPr>
        <w:t xml:space="preserve">реалните </w:t>
      </w:r>
      <w:r w:rsidR="0001430A" w:rsidRPr="00DB0987">
        <w:rPr>
          <w:lang w:val="bg-BG"/>
        </w:rPr>
        <w:t>собственици</w:t>
      </w:r>
      <w:r w:rsidR="0001430A">
        <w:rPr>
          <w:lang w:val="bg-BG"/>
        </w:rPr>
        <w:t xml:space="preserve"> на жилището. Тези производства са предмет на първата жалба, подадена от жалбоподателката пред Съда, във връзка с която Съдът установява нарушение на чл. 1 от Протокол № 1, както и нарушение на чл. </w:t>
      </w:r>
      <w:r w:rsidR="0001430A" w:rsidRPr="007B41C2">
        <w:rPr>
          <w:lang w:val="bg-BG"/>
        </w:rPr>
        <w:t xml:space="preserve">6 § 1 </w:t>
      </w:r>
      <w:r w:rsidR="0001430A">
        <w:rPr>
          <w:lang w:val="bg-BG"/>
        </w:rPr>
        <w:t>от Конвенцията, поради продължителността на съдебните производства</w:t>
      </w:r>
      <w:r w:rsidR="0001430A" w:rsidRPr="007B41C2">
        <w:rPr>
          <w:lang w:val="bg-BG"/>
        </w:rPr>
        <w:t xml:space="preserve"> (</w:t>
      </w:r>
      <w:r w:rsidR="00E8408F">
        <w:rPr>
          <w:lang w:val="bg-BG"/>
        </w:rPr>
        <w:t>вж.</w:t>
      </w:r>
      <w:r w:rsidR="0001430A">
        <w:rPr>
          <w:lang w:val="bg-BG"/>
        </w:rPr>
        <w:t xml:space="preserve"> </w:t>
      </w:r>
      <w:proofErr w:type="spellStart"/>
      <w:r w:rsidR="0001430A" w:rsidRPr="003A2F1B">
        <w:rPr>
          <w:i/>
          <w:lang w:val="bg-BG"/>
        </w:rPr>
        <w:t>Гюлева</w:t>
      </w:r>
      <w:proofErr w:type="spellEnd"/>
      <w:r w:rsidR="0001430A" w:rsidRPr="003A2F1B">
        <w:rPr>
          <w:i/>
          <w:lang w:val="bg-BG"/>
        </w:rPr>
        <w:t xml:space="preserve"> и други срещу България</w:t>
      </w:r>
      <w:r w:rsidR="0001430A">
        <w:rPr>
          <w:lang w:val="bg-BG"/>
        </w:rPr>
        <w:t xml:space="preserve">, № </w:t>
      </w:r>
      <w:r w:rsidR="0001430A" w:rsidRPr="007B41C2">
        <w:rPr>
          <w:lang w:val="bg-BG"/>
        </w:rPr>
        <w:t xml:space="preserve">76963/01, 25 </w:t>
      </w:r>
      <w:r w:rsidR="0001430A">
        <w:rPr>
          <w:lang w:val="bg-BG"/>
        </w:rPr>
        <w:t>юни</w:t>
      </w:r>
      <w:r w:rsidR="0001430A" w:rsidRPr="007B41C2">
        <w:rPr>
          <w:lang w:val="bg-BG"/>
        </w:rPr>
        <w:t xml:space="preserve"> 2009</w:t>
      </w:r>
      <w:r w:rsidR="0001430A">
        <w:rPr>
          <w:lang w:val="bg-BG"/>
        </w:rPr>
        <w:t xml:space="preserve"> г.</w:t>
      </w:r>
      <w:r w:rsidR="0001430A" w:rsidRPr="007B41C2">
        <w:rPr>
          <w:lang w:val="bg-BG"/>
        </w:rPr>
        <w:t>).</w:t>
      </w:r>
    </w:p>
    <w:p w:rsidR="0001430A" w:rsidRPr="007B41C2" w:rsidRDefault="00582428" w:rsidP="006F4453">
      <w:pPr>
        <w:pStyle w:val="ECHRPara"/>
        <w:rPr>
          <w:lang w:val="bg-BG"/>
        </w:rPr>
      </w:pPr>
      <w:r w:rsidRPr="007B41C2">
        <w:rPr>
          <w:lang w:val="bg-BG"/>
        </w:rPr>
        <w:fldChar w:fldCharType="begin"/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SEQ</w:instrText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level</w:instrText>
      </w:r>
      <w:r w:rsidR="0001430A" w:rsidRPr="007B41C2">
        <w:rPr>
          <w:lang w:val="bg-BG"/>
        </w:rPr>
        <w:instrText>0 \*</w:instrText>
      </w:r>
      <w:r w:rsidR="0001430A" w:rsidRPr="006F4453">
        <w:rPr>
          <w:lang w:val="en-GB"/>
        </w:rPr>
        <w:instrText>arabic</w:instrText>
      </w:r>
      <w:r w:rsidR="0001430A" w:rsidRPr="007B41C2">
        <w:rPr>
          <w:lang w:val="bg-BG"/>
        </w:rPr>
        <w:instrText xml:space="preserve"> </w:instrText>
      </w:r>
      <w:r w:rsidRPr="007B41C2">
        <w:rPr>
          <w:lang w:val="bg-BG"/>
        </w:rPr>
        <w:fldChar w:fldCharType="separate"/>
      </w:r>
      <w:r w:rsidR="0001430A" w:rsidRPr="007B41C2">
        <w:rPr>
          <w:noProof/>
          <w:lang w:val="bg-BG"/>
        </w:rPr>
        <w:t>7</w:t>
      </w:r>
      <w:r w:rsidRPr="007B41C2">
        <w:rPr>
          <w:lang w:val="bg-BG"/>
        </w:rPr>
        <w:fldChar w:fldCharType="end"/>
      </w:r>
      <w:r w:rsidR="0001430A" w:rsidRPr="007B41C2">
        <w:rPr>
          <w:lang w:val="bg-BG"/>
        </w:rPr>
        <w:t>.</w:t>
      </w:r>
      <w:r w:rsidR="0001430A" w:rsidRPr="006F4453">
        <w:rPr>
          <w:lang w:val="en-GB"/>
        </w:rPr>
        <w:t>  </w:t>
      </w:r>
      <w:r w:rsidR="0001430A">
        <w:rPr>
          <w:lang w:val="bg-BG"/>
        </w:rPr>
        <w:t xml:space="preserve">На 1 февруари 2002 г. лицата, </w:t>
      </w:r>
      <w:r w:rsidR="00155BF3">
        <w:rPr>
          <w:lang w:val="bg-BG"/>
        </w:rPr>
        <w:t xml:space="preserve">възстановени </w:t>
      </w:r>
      <w:r w:rsidR="0001430A">
        <w:rPr>
          <w:lang w:val="bg-BG"/>
        </w:rPr>
        <w:t>за собственици на жилището,</w:t>
      </w:r>
      <w:r w:rsidR="004E4B48">
        <w:rPr>
          <w:lang w:val="bg-BG"/>
        </w:rPr>
        <w:t xml:space="preserve"> което е</w:t>
      </w:r>
      <w:r w:rsidR="0001430A">
        <w:rPr>
          <w:lang w:val="bg-BG"/>
        </w:rPr>
        <w:t xml:space="preserve"> предмет на спора (собствениците преди национализацията), го продават на г-н и г-жа П. Скоро след то</w:t>
      </w:r>
      <w:r w:rsidR="00A25896">
        <w:rPr>
          <w:lang w:val="bg-BG"/>
        </w:rPr>
        <w:t>ва, г-н и г-жа П.</w:t>
      </w:r>
      <w:r w:rsidR="00A25896" w:rsidRPr="00A96DB7">
        <w:rPr>
          <w:lang w:val="bg-BG"/>
        </w:rPr>
        <w:t xml:space="preserve"> </w:t>
      </w:r>
      <w:r w:rsidR="00A25896">
        <w:rPr>
          <w:lang w:val="bg-BG"/>
        </w:rPr>
        <w:t>завеждат</w:t>
      </w:r>
      <w:r w:rsidR="00155C37">
        <w:rPr>
          <w:lang w:val="bg-BG"/>
        </w:rPr>
        <w:t xml:space="preserve"> </w:t>
      </w:r>
      <w:r w:rsidR="0001430A" w:rsidRPr="001B3224">
        <w:rPr>
          <w:i/>
          <w:lang w:val="en-GB"/>
        </w:rPr>
        <w:t>rei</w:t>
      </w:r>
      <w:r w:rsidR="0001430A" w:rsidRPr="001B3224">
        <w:rPr>
          <w:i/>
          <w:lang w:val="bg-BG"/>
        </w:rPr>
        <w:t xml:space="preserve"> </w:t>
      </w:r>
      <w:proofErr w:type="spellStart"/>
      <w:r w:rsidR="0001430A" w:rsidRPr="001B3224">
        <w:rPr>
          <w:i/>
          <w:lang w:val="en-GB"/>
        </w:rPr>
        <w:t>vindicatio</w:t>
      </w:r>
      <w:proofErr w:type="spellEnd"/>
      <w:r w:rsidR="0001430A" w:rsidRPr="007A1EF6">
        <w:rPr>
          <w:lang w:val="bg-BG"/>
        </w:rPr>
        <w:t xml:space="preserve"> </w:t>
      </w:r>
      <w:r w:rsidR="00155BF3">
        <w:rPr>
          <w:lang w:val="bg-BG"/>
        </w:rPr>
        <w:t xml:space="preserve">иск </w:t>
      </w:r>
      <w:r w:rsidR="0001430A" w:rsidRPr="007A1EF6">
        <w:rPr>
          <w:lang w:val="bg-BG"/>
        </w:rPr>
        <w:t xml:space="preserve">срещу жалбоподателката, която по </w:t>
      </w:r>
      <w:r w:rsidR="00A96DB7">
        <w:rPr>
          <w:lang w:val="bg-BG"/>
        </w:rPr>
        <w:t>това време все още живее в жилището</w:t>
      </w:r>
      <w:r w:rsidR="0001430A" w:rsidRPr="007A1EF6">
        <w:rPr>
          <w:lang w:val="bg-BG"/>
        </w:rPr>
        <w:t>. Техният иск е приет на</w:t>
      </w:r>
      <w:r w:rsidR="007A1EF6" w:rsidRPr="007A1EF6">
        <w:rPr>
          <w:lang w:val="bg-BG"/>
        </w:rPr>
        <w:t xml:space="preserve"> първа инстанция от Пловдивски</w:t>
      </w:r>
      <w:r w:rsidR="0001430A" w:rsidRPr="007A1EF6">
        <w:rPr>
          <w:lang w:val="bg-BG"/>
        </w:rPr>
        <w:t xml:space="preserve"> районен съд на 24 октомври 2002 г. Въпреки че</w:t>
      </w:r>
      <w:r w:rsidR="007D4855" w:rsidRPr="007D4855">
        <w:rPr>
          <w:rStyle w:val="hps"/>
          <w:lang w:val="bg-BG"/>
        </w:rPr>
        <w:t xml:space="preserve"> </w:t>
      </w:r>
      <w:r w:rsidR="0001430A" w:rsidRPr="001B3224">
        <w:rPr>
          <w:i/>
          <w:lang w:val="en-GB"/>
        </w:rPr>
        <w:t>rei</w:t>
      </w:r>
      <w:r w:rsidR="0001430A" w:rsidRPr="001B3224">
        <w:rPr>
          <w:i/>
          <w:lang w:val="bg-BG"/>
        </w:rPr>
        <w:t xml:space="preserve"> </w:t>
      </w:r>
      <w:proofErr w:type="spellStart"/>
      <w:r w:rsidR="0001430A" w:rsidRPr="001B3224">
        <w:rPr>
          <w:i/>
          <w:lang w:val="en-GB"/>
        </w:rPr>
        <w:t>vindicatio</w:t>
      </w:r>
      <w:proofErr w:type="spellEnd"/>
      <w:r w:rsidR="00555219" w:rsidRPr="001B3224">
        <w:rPr>
          <w:i/>
          <w:lang w:val="bg-BG"/>
        </w:rPr>
        <w:t xml:space="preserve"> </w:t>
      </w:r>
      <w:r w:rsidR="00155BF3">
        <w:rPr>
          <w:i/>
          <w:lang w:val="bg-BG"/>
        </w:rPr>
        <w:t xml:space="preserve"> иск</w:t>
      </w:r>
      <w:r w:rsidR="0001430A" w:rsidRPr="001B3224">
        <w:rPr>
          <w:lang w:val="bg-BG"/>
        </w:rPr>
        <w:t xml:space="preserve"> след</w:t>
      </w:r>
      <w:r w:rsidR="006D2D67">
        <w:rPr>
          <w:lang w:val="bg-BG"/>
        </w:rPr>
        <w:t xml:space="preserve"> това е</w:t>
      </w:r>
      <w:r w:rsidR="0001430A">
        <w:rPr>
          <w:lang w:val="bg-BG"/>
        </w:rPr>
        <w:t xml:space="preserve"> предмет на обжалване, жалбоподателката о</w:t>
      </w:r>
      <w:r w:rsidR="00A96DB7">
        <w:rPr>
          <w:lang w:val="bg-BG"/>
        </w:rPr>
        <w:t>свобождава жилището</w:t>
      </w:r>
      <w:r w:rsidR="0001430A">
        <w:rPr>
          <w:lang w:val="bg-BG"/>
        </w:rPr>
        <w:t xml:space="preserve"> на 10 януари 2003 г. Тя се премества да живее в къща, която притежава в село Храбрино, където на 4 февруари 2003 г. </w:t>
      </w:r>
      <w:r w:rsidR="002927DA">
        <w:rPr>
          <w:lang w:val="bg-BG"/>
        </w:rPr>
        <w:t>променя адресната си регистрация</w:t>
      </w:r>
      <w:r w:rsidR="0001430A">
        <w:rPr>
          <w:lang w:val="bg-BG"/>
        </w:rPr>
        <w:t>.</w:t>
      </w:r>
    </w:p>
    <w:p w:rsidR="0001430A" w:rsidRPr="009014BB" w:rsidRDefault="00582428" w:rsidP="006F4453">
      <w:pPr>
        <w:pStyle w:val="ECHRPara"/>
        <w:rPr>
          <w:lang w:val="bg-BG"/>
        </w:rPr>
      </w:pPr>
      <w:r w:rsidRPr="007B41C2">
        <w:rPr>
          <w:lang w:val="bg-BG"/>
        </w:rPr>
        <w:fldChar w:fldCharType="begin"/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SEQ</w:instrText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level</w:instrText>
      </w:r>
      <w:r w:rsidR="0001430A" w:rsidRPr="007B41C2">
        <w:rPr>
          <w:lang w:val="bg-BG"/>
        </w:rPr>
        <w:instrText>0 \*</w:instrText>
      </w:r>
      <w:r w:rsidR="0001430A" w:rsidRPr="006F4453">
        <w:rPr>
          <w:lang w:val="en-GB"/>
        </w:rPr>
        <w:instrText>arabic</w:instrText>
      </w:r>
      <w:r w:rsidR="0001430A" w:rsidRPr="007B41C2">
        <w:rPr>
          <w:lang w:val="bg-BG"/>
        </w:rPr>
        <w:instrText xml:space="preserve"> </w:instrText>
      </w:r>
      <w:r w:rsidRPr="007B41C2">
        <w:rPr>
          <w:lang w:val="bg-BG"/>
        </w:rPr>
        <w:fldChar w:fldCharType="separate"/>
      </w:r>
      <w:r w:rsidR="0001430A" w:rsidRPr="007B41C2">
        <w:rPr>
          <w:noProof/>
          <w:lang w:val="bg-BG"/>
        </w:rPr>
        <w:t>8</w:t>
      </w:r>
      <w:r w:rsidRPr="007B41C2">
        <w:rPr>
          <w:lang w:val="bg-BG"/>
        </w:rPr>
        <w:fldChar w:fldCharType="end"/>
      </w:r>
      <w:r w:rsidR="0001430A" w:rsidRPr="007B41C2">
        <w:rPr>
          <w:lang w:val="bg-BG"/>
        </w:rPr>
        <w:t>.</w:t>
      </w:r>
      <w:r w:rsidR="0001430A" w:rsidRPr="006F4453">
        <w:rPr>
          <w:lang w:val="en-GB"/>
        </w:rPr>
        <w:t>  </w:t>
      </w:r>
      <w:r w:rsidR="0001430A">
        <w:rPr>
          <w:lang w:val="bg-BG"/>
        </w:rPr>
        <w:t xml:space="preserve">На 4 май 2005 г. г-н и г-жа П. </w:t>
      </w:r>
      <w:r w:rsidR="00FF3CAC">
        <w:rPr>
          <w:lang w:val="bg-BG"/>
        </w:rPr>
        <w:t>предявяват</w:t>
      </w:r>
      <w:r w:rsidR="00BE42DF">
        <w:rPr>
          <w:lang w:val="bg-BG"/>
        </w:rPr>
        <w:t xml:space="preserve"> </w:t>
      </w:r>
      <w:r w:rsidR="0001430A">
        <w:rPr>
          <w:lang w:val="bg-BG"/>
        </w:rPr>
        <w:t xml:space="preserve">друг </w:t>
      </w:r>
      <w:r w:rsidR="00BE42DF">
        <w:rPr>
          <w:lang w:val="bg-BG"/>
        </w:rPr>
        <w:t xml:space="preserve">иск </w:t>
      </w:r>
      <w:r w:rsidR="0001430A">
        <w:rPr>
          <w:lang w:val="bg-BG"/>
        </w:rPr>
        <w:t xml:space="preserve">за </w:t>
      </w:r>
      <w:r w:rsidR="009F3C37" w:rsidRPr="002501FA">
        <w:rPr>
          <w:lang w:val="bg-BG"/>
        </w:rPr>
        <w:t>не</w:t>
      </w:r>
      <w:r w:rsidR="009F3C37" w:rsidRPr="00397865">
        <w:rPr>
          <w:lang w:val="bg-BG"/>
        </w:rPr>
        <w:t>основателно</w:t>
      </w:r>
      <w:r w:rsidR="009F3C37" w:rsidRPr="002501FA">
        <w:rPr>
          <w:lang w:val="bg-BG"/>
        </w:rPr>
        <w:t xml:space="preserve"> </w:t>
      </w:r>
      <w:r w:rsidR="0001430A" w:rsidRPr="002501FA">
        <w:rPr>
          <w:lang w:val="bg-BG"/>
        </w:rPr>
        <w:t>обогатяване</w:t>
      </w:r>
      <w:r w:rsidR="00FF3CAC">
        <w:rPr>
          <w:lang w:val="bg-BG"/>
        </w:rPr>
        <w:t xml:space="preserve"> срещу жалбоподателката</w:t>
      </w:r>
      <w:r w:rsidR="0001430A" w:rsidRPr="007B41C2">
        <w:rPr>
          <w:lang w:val="bg-BG"/>
        </w:rPr>
        <w:t>,</w:t>
      </w:r>
      <w:r w:rsidR="0001430A">
        <w:rPr>
          <w:lang w:val="bg-BG"/>
        </w:rPr>
        <w:t xml:space="preserve"> като заявяват, че тя </w:t>
      </w:r>
      <w:r w:rsidR="00FF3CAC">
        <w:rPr>
          <w:lang w:val="bg-BG"/>
        </w:rPr>
        <w:t>няма</w:t>
      </w:r>
      <w:r w:rsidR="0001430A">
        <w:rPr>
          <w:lang w:val="bg-BG"/>
        </w:rPr>
        <w:t xml:space="preserve"> </w:t>
      </w:r>
      <w:r w:rsidR="007E75A4" w:rsidRPr="002501FA">
        <w:rPr>
          <w:lang w:val="bg-BG"/>
        </w:rPr>
        <w:t xml:space="preserve">валидно </w:t>
      </w:r>
      <w:r w:rsidR="0001430A" w:rsidRPr="002501FA">
        <w:rPr>
          <w:lang w:val="bg-BG"/>
        </w:rPr>
        <w:t>правно основание</w:t>
      </w:r>
      <w:r w:rsidR="0001430A">
        <w:rPr>
          <w:lang w:val="bg-BG"/>
        </w:rPr>
        <w:t xml:space="preserve"> да живее в жилище</w:t>
      </w:r>
      <w:r w:rsidR="008C1D00">
        <w:rPr>
          <w:lang w:val="bg-BG"/>
        </w:rPr>
        <w:t>то им</w:t>
      </w:r>
      <w:r w:rsidR="0001430A">
        <w:rPr>
          <w:lang w:val="bg-BG"/>
        </w:rPr>
        <w:t xml:space="preserve"> в периода между 1 февруари 2002 г. и 10 януари 2003 г., и търсят обезщетение.</w:t>
      </w:r>
    </w:p>
    <w:p w:rsidR="0001430A" w:rsidRPr="00D03CCD" w:rsidRDefault="00582428" w:rsidP="006F4453">
      <w:pPr>
        <w:pStyle w:val="ECHRPara"/>
        <w:rPr>
          <w:lang w:val="bg-BG"/>
        </w:rPr>
      </w:pPr>
      <w:r w:rsidRPr="007B41C2">
        <w:rPr>
          <w:lang w:val="bg-BG"/>
        </w:rPr>
        <w:fldChar w:fldCharType="begin"/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SEQ</w:instrText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level</w:instrText>
      </w:r>
      <w:r w:rsidR="0001430A" w:rsidRPr="007B41C2">
        <w:rPr>
          <w:lang w:val="bg-BG"/>
        </w:rPr>
        <w:instrText>0 \*</w:instrText>
      </w:r>
      <w:r w:rsidR="0001430A" w:rsidRPr="006F4453">
        <w:rPr>
          <w:lang w:val="en-GB"/>
        </w:rPr>
        <w:instrText>arabic</w:instrText>
      </w:r>
      <w:r w:rsidR="0001430A" w:rsidRPr="007B41C2">
        <w:rPr>
          <w:lang w:val="bg-BG"/>
        </w:rPr>
        <w:instrText xml:space="preserve"> </w:instrText>
      </w:r>
      <w:r w:rsidRPr="007B41C2">
        <w:rPr>
          <w:lang w:val="bg-BG"/>
        </w:rPr>
        <w:fldChar w:fldCharType="separate"/>
      </w:r>
      <w:r w:rsidR="0001430A" w:rsidRPr="007B41C2">
        <w:rPr>
          <w:noProof/>
          <w:lang w:val="bg-BG"/>
        </w:rPr>
        <w:t>9</w:t>
      </w:r>
      <w:r w:rsidRPr="007B41C2">
        <w:rPr>
          <w:lang w:val="bg-BG"/>
        </w:rPr>
        <w:fldChar w:fldCharType="end"/>
      </w:r>
      <w:r w:rsidR="0001430A" w:rsidRPr="007B41C2">
        <w:rPr>
          <w:lang w:val="bg-BG"/>
        </w:rPr>
        <w:t>.</w:t>
      </w:r>
      <w:r w:rsidR="0001430A" w:rsidRPr="006F4453">
        <w:rPr>
          <w:lang w:val="en-GB"/>
        </w:rPr>
        <w:t>  </w:t>
      </w:r>
      <w:r w:rsidR="0001430A">
        <w:rPr>
          <w:lang w:val="bg-BG"/>
        </w:rPr>
        <w:t xml:space="preserve">На 16 май 2005 г. Пловдивски районен съд </w:t>
      </w:r>
      <w:r w:rsidR="0001430A" w:rsidRPr="001B3224">
        <w:rPr>
          <w:lang w:val="bg-BG"/>
        </w:rPr>
        <w:t>издава</w:t>
      </w:r>
      <w:r w:rsidR="0001430A">
        <w:rPr>
          <w:lang w:val="bg-BG"/>
        </w:rPr>
        <w:t xml:space="preserve"> призовка, с която уведомява </w:t>
      </w:r>
      <w:r w:rsidR="00922B51">
        <w:rPr>
          <w:lang w:val="bg-BG"/>
        </w:rPr>
        <w:t xml:space="preserve">жалбоподателката </w:t>
      </w:r>
      <w:r w:rsidR="007A1EF6">
        <w:rPr>
          <w:lang w:val="bg-BG"/>
        </w:rPr>
        <w:t xml:space="preserve">за </w:t>
      </w:r>
      <w:r w:rsidR="00DE4019">
        <w:rPr>
          <w:lang w:val="bg-BG"/>
        </w:rPr>
        <w:t xml:space="preserve">предявения срещу нея </w:t>
      </w:r>
      <w:r w:rsidR="00922B51">
        <w:rPr>
          <w:lang w:val="bg-BG"/>
        </w:rPr>
        <w:t xml:space="preserve">иск </w:t>
      </w:r>
      <w:r w:rsidR="0001430A">
        <w:rPr>
          <w:lang w:val="bg-BG"/>
        </w:rPr>
        <w:t>и</w:t>
      </w:r>
      <w:r w:rsidR="007A1EF6">
        <w:rPr>
          <w:lang w:val="bg-BG"/>
        </w:rPr>
        <w:t xml:space="preserve"> за</w:t>
      </w:r>
      <w:r w:rsidR="0001430A">
        <w:rPr>
          <w:lang w:val="bg-BG"/>
        </w:rPr>
        <w:t xml:space="preserve"> датата на първото съдебно заседание. Призовката е изпратена до кмета на Храбрино, за да бъде предадена на жалбоподателката. Въпреки това, в писмо до </w:t>
      </w:r>
      <w:r w:rsidR="002927DA">
        <w:rPr>
          <w:lang w:val="bg-BG"/>
        </w:rPr>
        <w:t xml:space="preserve">Районния </w:t>
      </w:r>
      <w:r w:rsidR="0001430A">
        <w:rPr>
          <w:lang w:val="bg-BG"/>
        </w:rPr>
        <w:t xml:space="preserve">съд от 16 юни 2005 г., кметът връща призовката обратно, като заявява, че „такова </w:t>
      </w:r>
      <w:r w:rsidR="00FA5368">
        <w:rPr>
          <w:lang w:val="bg-BG"/>
        </w:rPr>
        <w:t xml:space="preserve"> </w:t>
      </w:r>
      <w:r w:rsidR="0001430A">
        <w:rPr>
          <w:lang w:val="bg-BG"/>
        </w:rPr>
        <w:t xml:space="preserve">лице не е регистрирано” да живее в селото.  </w:t>
      </w:r>
    </w:p>
    <w:p w:rsidR="0001430A" w:rsidRPr="007B41C2" w:rsidRDefault="00582428" w:rsidP="006F4453">
      <w:pPr>
        <w:pStyle w:val="ECHRPara"/>
        <w:rPr>
          <w:lang w:val="bg-BG"/>
        </w:rPr>
      </w:pPr>
      <w:r w:rsidRPr="007B41C2">
        <w:rPr>
          <w:lang w:val="bg-BG"/>
        </w:rPr>
        <w:fldChar w:fldCharType="begin"/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SEQ</w:instrText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level</w:instrText>
      </w:r>
      <w:r w:rsidR="0001430A" w:rsidRPr="007B41C2">
        <w:rPr>
          <w:lang w:val="bg-BG"/>
        </w:rPr>
        <w:instrText>0 \*</w:instrText>
      </w:r>
      <w:r w:rsidR="0001430A" w:rsidRPr="006F4453">
        <w:rPr>
          <w:lang w:val="en-GB"/>
        </w:rPr>
        <w:instrText>arabic</w:instrText>
      </w:r>
      <w:r w:rsidR="0001430A" w:rsidRPr="007B41C2">
        <w:rPr>
          <w:lang w:val="bg-BG"/>
        </w:rPr>
        <w:instrText xml:space="preserve"> </w:instrText>
      </w:r>
      <w:r w:rsidRPr="007B41C2">
        <w:rPr>
          <w:lang w:val="bg-BG"/>
        </w:rPr>
        <w:fldChar w:fldCharType="separate"/>
      </w:r>
      <w:r w:rsidR="0001430A" w:rsidRPr="007B41C2">
        <w:rPr>
          <w:noProof/>
          <w:lang w:val="bg-BG"/>
        </w:rPr>
        <w:t>10</w:t>
      </w:r>
      <w:r w:rsidRPr="007B41C2">
        <w:rPr>
          <w:lang w:val="bg-BG"/>
        </w:rPr>
        <w:fldChar w:fldCharType="end"/>
      </w:r>
      <w:r w:rsidR="0001430A" w:rsidRPr="007B41C2">
        <w:rPr>
          <w:lang w:val="bg-BG"/>
        </w:rPr>
        <w:t>.</w:t>
      </w:r>
      <w:r w:rsidR="0001430A" w:rsidRPr="006F4453">
        <w:rPr>
          <w:lang w:val="en-GB"/>
        </w:rPr>
        <w:t>  </w:t>
      </w:r>
      <w:r w:rsidR="0001430A">
        <w:rPr>
          <w:lang w:val="bg-BG"/>
        </w:rPr>
        <w:t xml:space="preserve">На 8 юли 2005 г., по искане на г-н и г-жа П., Пловдивската </w:t>
      </w:r>
      <w:r w:rsidR="0001183D">
        <w:rPr>
          <w:lang w:val="bg-BG"/>
        </w:rPr>
        <w:t xml:space="preserve">областна </w:t>
      </w:r>
      <w:r w:rsidR="0001430A">
        <w:rPr>
          <w:lang w:val="bg-BG"/>
        </w:rPr>
        <w:t xml:space="preserve">дирекция на </w:t>
      </w:r>
      <w:r w:rsidR="0063696D" w:rsidRPr="009014BB">
        <w:rPr>
          <w:lang w:val="bg-BG"/>
        </w:rPr>
        <w:t>Министерство на</w:t>
      </w:r>
      <w:r w:rsidR="0063696D">
        <w:rPr>
          <w:lang w:val="bg-BG"/>
        </w:rPr>
        <w:t xml:space="preserve"> </w:t>
      </w:r>
      <w:r w:rsidR="0001430A" w:rsidRPr="003F4F2B">
        <w:rPr>
          <w:lang w:val="bg-BG"/>
        </w:rPr>
        <w:t>вътрешните работи</w:t>
      </w:r>
      <w:r w:rsidR="0001430A">
        <w:rPr>
          <w:lang w:val="bg-BG"/>
        </w:rPr>
        <w:t xml:space="preserve"> из</w:t>
      </w:r>
      <w:r w:rsidR="00A96DB7">
        <w:rPr>
          <w:lang w:val="bg-BG"/>
        </w:rPr>
        <w:t>дава справка, която</w:t>
      </w:r>
      <w:r w:rsidR="00411E9C">
        <w:rPr>
          <w:lang w:val="bg-BG"/>
        </w:rPr>
        <w:t xml:space="preserve"> </w:t>
      </w:r>
      <w:r w:rsidR="0001430A">
        <w:rPr>
          <w:lang w:val="bg-BG"/>
        </w:rPr>
        <w:t xml:space="preserve">потвърждава, че </w:t>
      </w:r>
      <w:r w:rsidR="00B3459B">
        <w:rPr>
          <w:lang w:val="bg-BG"/>
        </w:rPr>
        <w:t xml:space="preserve">последната </w:t>
      </w:r>
      <w:r w:rsidR="0001430A">
        <w:rPr>
          <w:lang w:val="bg-BG"/>
        </w:rPr>
        <w:t>обявен</w:t>
      </w:r>
      <w:r w:rsidR="00B3459B">
        <w:rPr>
          <w:lang w:val="bg-BG"/>
        </w:rPr>
        <w:t>а</w:t>
      </w:r>
      <w:r w:rsidR="0001430A">
        <w:rPr>
          <w:lang w:val="bg-BG"/>
        </w:rPr>
        <w:t xml:space="preserve"> адресна регистрация на жалбоподателката е в село Храбрино.  </w:t>
      </w:r>
    </w:p>
    <w:p w:rsidR="0001430A" w:rsidRPr="007B41C2" w:rsidRDefault="00582428" w:rsidP="006F4453">
      <w:pPr>
        <w:pStyle w:val="ECHRPara"/>
        <w:rPr>
          <w:lang w:val="bg-BG"/>
        </w:rPr>
      </w:pPr>
      <w:r w:rsidRPr="007B41C2">
        <w:rPr>
          <w:lang w:val="bg-BG"/>
        </w:rPr>
        <w:fldChar w:fldCharType="begin"/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SEQ</w:instrText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level</w:instrText>
      </w:r>
      <w:r w:rsidR="0001430A" w:rsidRPr="007B41C2">
        <w:rPr>
          <w:lang w:val="bg-BG"/>
        </w:rPr>
        <w:instrText>0 \*</w:instrText>
      </w:r>
      <w:r w:rsidR="0001430A" w:rsidRPr="006F4453">
        <w:rPr>
          <w:lang w:val="en-GB"/>
        </w:rPr>
        <w:instrText>arabic</w:instrText>
      </w:r>
      <w:r w:rsidR="0001430A" w:rsidRPr="007B41C2">
        <w:rPr>
          <w:lang w:val="bg-BG"/>
        </w:rPr>
        <w:instrText xml:space="preserve"> </w:instrText>
      </w:r>
      <w:r w:rsidRPr="007B41C2">
        <w:rPr>
          <w:lang w:val="bg-BG"/>
        </w:rPr>
        <w:fldChar w:fldCharType="separate"/>
      </w:r>
      <w:r w:rsidR="0001430A" w:rsidRPr="007B41C2">
        <w:rPr>
          <w:noProof/>
          <w:lang w:val="bg-BG"/>
        </w:rPr>
        <w:t>11</w:t>
      </w:r>
      <w:r w:rsidRPr="007B41C2">
        <w:rPr>
          <w:lang w:val="bg-BG"/>
        </w:rPr>
        <w:fldChar w:fldCharType="end"/>
      </w:r>
      <w:r w:rsidR="0001430A" w:rsidRPr="007B41C2">
        <w:rPr>
          <w:lang w:val="bg-BG"/>
        </w:rPr>
        <w:t>.</w:t>
      </w:r>
      <w:r w:rsidR="0001430A" w:rsidRPr="006F4453">
        <w:rPr>
          <w:lang w:val="en-GB"/>
        </w:rPr>
        <w:t>  </w:t>
      </w:r>
      <w:r w:rsidR="0001430A">
        <w:rPr>
          <w:lang w:val="bg-BG"/>
        </w:rPr>
        <w:t xml:space="preserve">Без да прави допълнителни опити да </w:t>
      </w:r>
      <w:r w:rsidR="00081079">
        <w:rPr>
          <w:lang w:val="bg-BG"/>
        </w:rPr>
        <w:t xml:space="preserve">открие </w:t>
      </w:r>
      <w:r w:rsidR="0001430A">
        <w:rPr>
          <w:lang w:val="bg-BG"/>
        </w:rPr>
        <w:t xml:space="preserve">местонахождението на жалбоподателката, на 26 август 2005 г. Пловдивски районен съд, стигайки до извода, че жалбоподателката е с „неизвестен адрес”, публикува уведомление относно </w:t>
      </w:r>
      <w:r w:rsidR="0001430A" w:rsidRPr="002501FA">
        <w:rPr>
          <w:lang w:val="bg-BG"/>
        </w:rPr>
        <w:t xml:space="preserve">производството за </w:t>
      </w:r>
      <w:r w:rsidR="0094382F" w:rsidRPr="00397865">
        <w:rPr>
          <w:lang w:val="bg-BG"/>
        </w:rPr>
        <w:t>неоснователно</w:t>
      </w:r>
      <w:r w:rsidR="0094382F" w:rsidRPr="002501FA">
        <w:rPr>
          <w:lang w:val="bg-BG"/>
        </w:rPr>
        <w:t xml:space="preserve"> </w:t>
      </w:r>
      <w:r w:rsidR="0001430A" w:rsidRPr="002501FA">
        <w:rPr>
          <w:lang w:val="bg-BG"/>
        </w:rPr>
        <w:t>обогатяване</w:t>
      </w:r>
      <w:r w:rsidR="0001430A">
        <w:rPr>
          <w:lang w:val="bg-BG"/>
        </w:rPr>
        <w:t xml:space="preserve"> в Държавен вестник </w:t>
      </w:r>
      <w:r w:rsidR="0001430A" w:rsidRPr="007B41C2">
        <w:rPr>
          <w:lang w:val="bg-BG"/>
        </w:rPr>
        <w:t>(</w:t>
      </w:r>
      <w:r w:rsidR="0001430A">
        <w:rPr>
          <w:lang w:val="bg-BG"/>
        </w:rPr>
        <w:t>чл.</w:t>
      </w:r>
      <w:r w:rsidR="0001430A" w:rsidRPr="007B41C2">
        <w:rPr>
          <w:lang w:val="bg-BG"/>
        </w:rPr>
        <w:t xml:space="preserve"> 50 § 1 </w:t>
      </w:r>
      <w:r w:rsidR="0001430A">
        <w:rPr>
          <w:lang w:val="bg-BG"/>
        </w:rPr>
        <w:t xml:space="preserve">от Гражданския процесуален кодекс </w:t>
      </w:r>
      <w:r w:rsidR="00877FB5">
        <w:rPr>
          <w:lang w:val="bg-BG"/>
        </w:rPr>
        <w:t xml:space="preserve">от </w:t>
      </w:r>
      <w:r w:rsidR="0001430A">
        <w:rPr>
          <w:lang w:val="bg-BG"/>
        </w:rPr>
        <w:t>1952 г., вж. параграф 18  по-долу</w:t>
      </w:r>
      <w:r w:rsidR="00877FB5" w:rsidRPr="00877FB5">
        <w:rPr>
          <w:lang w:val="bg-BG"/>
        </w:rPr>
        <w:t xml:space="preserve"> </w:t>
      </w:r>
      <w:r w:rsidR="00417412" w:rsidRPr="00397865">
        <w:rPr>
          <w:i/>
        </w:rPr>
        <w:t>in fine</w:t>
      </w:r>
      <w:r w:rsidR="0001430A" w:rsidRPr="007B41C2">
        <w:rPr>
          <w:lang w:val="bg-BG"/>
        </w:rPr>
        <w:t>).</w:t>
      </w:r>
      <w:r w:rsidR="00877FB5">
        <w:rPr>
          <w:lang w:val="bg-BG"/>
        </w:rPr>
        <w:t xml:space="preserve"> </w:t>
      </w:r>
    </w:p>
    <w:p w:rsidR="0001430A" w:rsidRPr="007B41C2" w:rsidRDefault="00582428" w:rsidP="00861925">
      <w:pPr>
        <w:pStyle w:val="ECHRPara"/>
        <w:rPr>
          <w:lang w:val="bg-BG"/>
        </w:rPr>
      </w:pPr>
      <w:r w:rsidRPr="007B41C2">
        <w:rPr>
          <w:lang w:val="bg-BG"/>
        </w:rPr>
        <w:lastRenderedPageBreak/>
        <w:fldChar w:fldCharType="begin"/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SEQ</w:instrText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level</w:instrText>
      </w:r>
      <w:r w:rsidR="0001430A" w:rsidRPr="007B41C2">
        <w:rPr>
          <w:lang w:val="bg-BG"/>
        </w:rPr>
        <w:instrText>0 \*</w:instrText>
      </w:r>
      <w:r w:rsidR="0001430A" w:rsidRPr="006F4453">
        <w:rPr>
          <w:lang w:val="en-GB"/>
        </w:rPr>
        <w:instrText>arabic</w:instrText>
      </w:r>
      <w:r w:rsidR="0001430A" w:rsidRPr="007B41C2">
        <w:rPr>
          <w:lang w:val="bg-BG"/>
        </w:rPr>
        <w:instrText xml:space="preserve"> </w:instrText>
      </w:r>
      <w:r w:rsidRPr="007B41C2">
        <w:rPr>
          <w:lang w:val="bg-BG"/>
        </w:rPr>
        <w:fldChar w:fldCharType="separate"/>
      </w:r>
      <w:r w:rsidR="0001430A" w:rsidRPr="007B41C2">
        <w:rPr>
          <w:noProof/>
          <w:lang w:val="bg-BG"/>
        </w:rPr>
        <w:t>12</w:t>
      </w:r>
      <w:r w:rsidRPr="007B41C2">
        <w:rPr>
          <w:lang w:val="bg-BG"/>
        </w:rPr>
        <w:fldChar w:fldCharType="end"/>
      </w:r>
      <w:r w:rsidR="0001430A" w:rsidRPr="007B41C2">
        <w:rPr>
          <w:lang w:val="bg-BG"/>
        </w:rPr>
        <w:t>.</w:t>
      </w:r>
      <w:r w:rsidR="0001430A" w:rsidRPr="006F4453">
        <w:rPr>
          <w:lang w:val="en-GB"/>
        </w:rPr>
        <w:t>  </w:t>
      </w:r>
      <w:r w:rsidR="0001430A">
        <w:rPr>
          <w:lang w:val="bg-BG"/>
        </w:rPr>
        <w:t xml:space="preserve">Районният съд назначава </w:t>
      </w:r>
      <w:proofErr w:type="spellStart"/>
      <w:r w:rsidR="005261C3" w:rsidRPr="00397865">
        <w:rPr>
          <w:i/>
          <w:lang w:val="bg-BG"/>
        </w:rPr>
        <w:t>ex</w:t>
      </w:r>
      <w:proofErr w:type="spellEnd"/>
      <w:r w:rsidR="005261C3" w:rsidRPr="00397865">
        <w:rPr>
          <w:i/>
          <w:lang w:val="bg-BG"/>
        </w:rPr>
        <w:t xml:space="preserve"> </w:t>
      </w:r>
      <w:proofErr w:type="spellStart"/>
      <w:r w:rsidR="005261C3" w:rsidRPr="00397865">
        <w:rPr>
          <w:i/>
          <w:lang w:val="bg-BG"/>
        </w:rPr>
        <w:t>officio</w:t>
      </w:r>
      <w:proofErr w:type="spellEnd"/>
      <w:r w:rsidR="005261C3">
        <w:rPr>
          <w:lang w:val="bg-BG"/>
        </w:rPr>
        <w:t xml:space="preserve"> </w:t>
      </w:r>
      <w:r w:rsidR="0001430A">
        <w:rPr>
          <w:lang w:val="bg-BG"/>
        </w:rPr>
        <w:t>адвокат, който да пред</w:t>
      </w:r>
      <w:r w:rsidR="00877FB5">
        <w:rPr>
          <w:lang w:val="bg-BG"/>
        </w:rPr>
        <w:t>ста</w:t>
      </w:r>
      <w:r w:rsidR="00B81F1B">
        <w:rPr>
          <w:lang w:val="bg-BG"/>
        </w:rPr>
        <w:t>влява жалбоподателката, на когото</w:t>
      </w:r>
      <w:r w:rsidR="00877FB5">
        <w:rPr>
          <w:lang w:val="bg-BG"/>
        </w:rPr>
        <w:t xml:space="preserve"> се връчват </w:t>
      </w:r>
      <w:r w:rsidR="0001430A">
        <w:rPr>
          <w:lang w:val="bg-BG"/>
        </w:rPr>
        <w:t>всички  последващи документи и уведомления. Според жалбоподателката, адвокатът не е защитил адекватно интересите й в</w:t>
      </w:r>
      <w:r w:rsidR="00B81F1B">
        <w:rPr>
          <w:lang w:val="bg-BG"/>
        </w:rPr>
        <w:t xml:space="preserve"> производството, защото не </w:t>
      </w:r>
      <w:r w:rsidR="009B77F1">
        <w:rPr>
          <w:lang w:val="bg-BG"/>
        </w:rPr>
        <w:t>прави опит</w:t>
      </w:r>
      <w:r w:rsidR="00877FB5">
        <w:rPr>
          <w:lang w:val="bg-BG"/>
        </w:rPr>
        <w:t xml:space="preserve"> да</w:t>
      </w:r>
      <w:r w:rsidR="0001430A">
        <w:rPr>
          <w:lang w:val="bg-BG"/>
        </w:rPr>
        <w:t xml:space="preserve"> </w:t>
      </w:r>
      <w:r w:rsidR="00877FB5">
        <w:rPr>
          <w:lang w:val="bg-BG"/>
        </w:rPr>
        <w:t xml:space="preserve">се </w:t>
      </w:r>
      <w:r w:rsidR="0001430A">
        <w:rPr>
          <w:lang w:val="bg-BG"/>
        </w:rPr>
        <w:t>свърже с жалбоподателката, да обжалва решението на Пловдивски районен съд, което е станд</w:t>
      </w:r>
      <w:r w:rsidR="00877FB5">
        <w:rPr>
          <w:lang w:val="bg-BG"/>
        </w:rPr>
        <w:t xml:space="preserve">артната практика, да </w:t>
      </w:r>
      <w:r w:rsidR="00A10C62">
        <w:rPr>
          <w:lang w:val="bg-BG"/>
        </w:rPr>
        <w:t xml:space="preserve">направи </w:t>
      </w:r>
      <w:r w:rsidR="0001430A" w:rsidRPr="00DB0987">
        <w:rPr>
          <w:lang w:val="bg-BG"/>
        </w:rPr>
        <w:t>доказателствени искания</w:t>
      </w:r>
      <w:r w:rsidR="0001430A">
        <w:rPr>
          <w:lang w:val="bg-BG"/>
        </w:rPr>
        <w:t xml:space="preserve"> или да оспори </w:t>
      </w:r>
      <w:r w:rsidR="0001430A" w:rsidRPr="00877FB5">
        <w:rPr>
          <w:lang w:val="bg-BG"/>
        </w:rPr>
        <w:t>по съдържателен начин доводите на ищците</w:t>
      </w:r>
      <w:r w:rsidR="0001430A">
        <w:rPr>
          <w:lang w:val="bg-BG"/>
        </w:rPr>
        <w:t xml:space="preserve">, включително като повдигне обоснованото според жалбоподателката възражение, </w:t>
      </w:r>
      <w:r w:rsidR="0001430A" w:rsidRPr="001B3224">
        <w:rPr>
          <w:lang w:val="bg-BG"/>
        </w:rPr>
        <w:t xml:space="preserve">че </w:t>
      </w:r>
      <w:r w:rsidR="00F8498A">
        <w:rPr>
          <w:lang w:val="bg-BG"/>
        </w:rPr>
        <w:t xml:space="preserve">част от </w:t>
      </w:r>
      <w:r w:rsidR="00F8498A" w:rsidRPr="001B3224">
        <w:rPr>
          <w:lang w:val="bg-BG"/>
        </w:rPr>
        <w:t>исков</w:t>
      </w:r>
      <w:r w:rsidR="00F8498A">
        <w:rPr>
          <w:lang w:val="bg-BG"/>
        </w:rPr>
        <w:t>ите претенции</w:t>
      </w:r>
      <w:r w:rsidR="00F8498A" w:rsidRPr="001B3224">
        <w:rPr>
          <w:lang w:val="bg-BG"/>
        </w:rPr>
        <w:t xml:space="preserve"> </w:t>
      </w:r>
      <w:r w:rsidR="0001430A" w:rsidRPr="001B3224">
        <w:rPr>
          <w:lang w:val="bg-BG"/>
        </w:rPr>
        <w:t>срещу нея са погасени по давност</w:t>
      </w:r>
      <w:r w:rsidR="0001430A">
        <w:rPr>
          <w:lang w:val="bg-BG"/>
        </w:rPr>
        <w:t xml:space="preserve"> </w:t>
      </w:r>
    </w:p>
    <w:p w:rsidR="0001430A" w:rsidRPr="007B41C2" w:rsidRDefault="00582428" w:rsidP="006F4453">
      <w:pPr>
        <w:pStyle w:val="ECHRPara"/>
        <w:rPr>
          <w:lang w:val="bg-BG"/>
        </w:rPr>
      </w:pPr>
      <w:r w:rsidRPr="007B41C2">
        <w:rPr>
          <w:lang w:val="bg-BG"/>
        </w:rPr>
        <w:fldChar w:fldCharType="begin"/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SEQ</w:instrText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level</w:instrText>
      </w:r>
      <w:r w:rsidR="0001430A" w:rsidRPr="007B41C2">
        <w:rPr>
          <w:lang w:val="bg-BG"/>
        </w:rPr>
        <w:instrText>0 \*</w:instrText>
      </w:r>
      <w:r w:rsidR="0001430A" w:rsidRPr="006F4453">
        <w:rPr>
          <w:lang w:val="en-GB"/>
        </w:rPr>
        <w:instrText>arabic</w:instrText>
      </w:r>
      <w:r w:rsidR="0001430A" w:rsidRPr="007B41C2">
        <w:rPr>
          <w:lang w:val="bg-BG"/>
        </w:rPr>
        <w:instrText xml:space="preserve"> </w:instrText>
      </w:r>
      <w:r w:rsidRPr="007B41C2">
        <w:rPr>
          <w:lang w:val="bg-BG"/>
        </w:rPr>
        <w:fldChar w:fldCharType="separate"/>
      </w:r>
      <w:r w:rsidR="0001430A" w:rsidRPr="007B41C2">
        <w:rPr>
          <w:noProof/>
          <w:lang w:val="bg-BG"/>
        </w:rPr>
        <w:t>13</w:t>
      </w:r>
      <w:r w:rsidRPr="007B41C2">
        <w:rPr>
          <w:lang w:val="bg-BG"/>
        </w:rPr>
        <w:fldChar w:fldCharType="end"/>
      </w:r>
      <w:r w:rsidR="0001430A" w:rsidRPr="007B41C2">
        <w:rPr>
          <w:lang w:val="bg-BG"/>
        </w:rPr>
        <w:t>.</w:t>
      </w:r>
      <w:r w:rsidR="0001430A" w:rsidRPr="006F4453">
        <w:rPr>
          <w:lang w:val="en-GB"/>
        </w:rPr>
        <w:t>  </w:t>
      </w:r>
      <w:r w:rsidR="0001430A">
        <w:rPr>
          <w:lang w:val="bg-BG"/>
        </w:rPr>
        <w:t xml:space="preserve">На 6 април 2006 г. Пловдивски районен съд </w:t>
      </w:r>
      <w:r w:rsidR="000B53FA">
        <w:rPr>
          <w:lang w:val="bg-BG"/>
        </w:rPr>
        <w:t xml:space="preserve">постановява </w:t>
      </w:r>
      <w:r w:rsidR="0001430A">
        <w:rPr>
          <w:lang w:val="bg-BG"/>
        </w:rPr>
        <w:t>решение, което приема иска срещу жалбоподателката</w:t>
      </w:r>
      <w:r w:rsidR="00877FB5">
        <w:rPr>
          <w:lang w:val="bg-BG"/>
        </w:rPr>
        <w:t>,</w:t>
      </w:r>
      <w:r w:rsidR="0001430A">
        <w:rPr>
          <w:lang w:val="bg-BG"/>
        </w:rPr>
        <w:t xml:space="preserve"> и нарежда тя да заплати на г-н и </w:t>
      </w:r>
      <w:r w:rsidR="00877FB5">
        <w:rPr>
          <w:lang w:val="bg-BG"/>
        </w:rPr>
        <w:t xml:space="preserve">г-жа П. 3 573 </w:t>
      </w:r>
      <w:r w:rsidR="00E079F6">
        <w:rPr>
          <w:lang w:val="bg-BG"/>
        </w:rPr>
        <w:t xml:space="preserve">български </w:t>
      </w:r>
      <w:r w:rsidR="00877FB5">
        <w:rPr>
          <w:lang w:val="bg-BG"/>
        </w:rPr>
        <w:t>лева, плюс лихви</w:t>
      </w:r>
      <w:r w:rsidR="0001430A">
        <w:rPr>
          <w:lang w:val="bg-BG"/>
        </w:rPr>
        <w:t xml:space="preserve">.     </w:t>
      </w:r>
    </w:p>
    <w:p w:rsidR="0001430A" w:rsidRPr="007B41C2" w:rsidRDefault="00582428" w:rsidP="006F4453">
      <w:pPr>
        <w:pStyle w:val="ECHRPara"/>
        <w:rPr>
          <w:lang w:val="bg-BG"/>
        </w:rPr>
      </w:pPr>
      <w:r w:rsidRPr="007B41C2">
        <w:rPr>
          <w:lang w:val="bg-BG"/>
        </w:rPr>
        <w:fldChar w:fldCharType="begin"/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SEQ</w:instrText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level</w:instrText>
      </w:r>
      <w:r w:rsidR="0001430A" w:rsidRPr="007B41C2">
        <w:rPr>
          <w:lang w:val="bg-BG"/>
        </w:rPr>
        <w:instrText>0 \*</w:instrText>
      </w:r>
      <w:r w:rsidR="0001430A" w:rsidRPr="006F4453">
        <w:rPr>
          <w:lang w:val="en-GB"/>
        </w:rPr>
        <w:instrText>arabic</w:instrText>
      </w:r>
      <w:r w:rsidR="0001430A" w:rsidRPr="007B41C2">
        <w:rPr>
          <w:lang w:val="bg-BG"/>
        </w:rPr>
        <w:instrText xml:space="preserve"> </w:instrText>
      </w:r>
      <w:r w:rsidRPr="007B41C2">
        <w:rPr>
          <w:lang w:val="bg-BG"/>
        </w:rPr>
        <w:fldChar w:fldCharType="separate"/>
      </w:r>
      <w:r w:rsidR="0001430A" w:rsidRPr="007B41C2">
        <w:rPr>
          <w:noProof/>
          <w:lang w:val="bg-BG"/>
        </w:rPr>
        <w:t>14</w:t>
      </w:r>
      <w:r w:rsidRPr="007B41C2">
        <w:rPr>
          <w:lang w:val="bg-BG"/>
        </w:rPr>
        <w:fldChar w:fldCharType="end"/>
      </w:r>
      <w:r w:rsidR="0001430A" w:rsidRPr="007B41C2">
        <w:rPr>
          <w:lang w:val="bg-BG"/>
        </w:rPr>
        <w:t>.</w:t>
      </w:r>
      <w:r w:rsidR="0001430A" w:rsidRPr="006F4453">
        <w:rPr>
          <w:lang w:val="en-GB"/>
        </w:rPr>
        <w:t>  </w:t>
      </w:r>
      <w:r w:rsidR="0001430A">
        <w:rPr>
          <w:lang w:val="bg-BG"/>
        </w:rPr>
        <w:t xml:space="preserve">След обжалване от страна на г-н и г-жа П., с решение от 10 юли 2006 г., което е и окончателно, Пловдивски районен съд нарежда </w:t>
      </w:r>
      <w:proofErr w:type="spellStart"/>
      <w:r w:rsidR="0001430A">
        <w:rPr>
          <w:lang w:val="bg-BG"/>
        </w:rPr>
        <w:t>жалбоподателкта</w:t>
      </w:r>
      <w:proofErr w:type="spellEnd"/>
      <w:r w:rsidR="0001430A">
        <w:rPr>
          <w:lang w:val="bg-BG"/>
        </w:rPr>
        <w:t xml:space="preserve"> д</w:t>
      </w:r>
      <w:r w:rsidR="00B81F1B">
        <w:rPr>
          <w:lang w:val="bg-BG"/>
        </w:rPr>
        <w:t>а заплати на ищците допълнителната сума от</w:t>
      </w:r>
      <w:r w:rsidR="0001430A">
        <w:rPr>
          <w:lang w:val="bg-BG"/>
        </w:rPr>
        <w:t xml:space="preserve"> 1 006,21 лева. </w:t>
      </w:r>
    </w:p>
    <w:p w:rsidR="0001430A" w:rsidRPr="007B41C2" w:rsidRDefault="00582428" w:rsidP="006F4453">
      <w:pPr>
        <w:pStyle w:val="ECHRPara"/>
        <w:rPr>
          <w:lang w:val="bg-BG"/>
        </w:rPr>
      </w:pPr>
      <w:r w:rsidRPr="007B41C2">
        <w:rPr>
          <w:lang w:val="bg-BG"/>
        </w:rPr>
        <w:fldChar w:fldCharType="begin"/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SEQ</w:instrText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level</w:instrText>
      </w:r>
      <w:r w:rsidR="0001430A" w:rsidRPr="007B41C2">
        <w:rPr>
          <w:lang w:val="bg-BG"/>
        </w:rPr>
        <w:instrText>0 \*</w:instrText>
      </w:r>
      <w:r w:rsidR="0001430A" w:rsidRPr="006F4453">
        <w:rPr>
          <w:lang w:val="en-GB"/>
        </w:rPr>
        <w:instrText>arabic</w:instrText>
      </w:r>
      <w:r w:rsidR="0001430A" w:rsidRPr="007B41C2">
        <w:rPr>
          <w:lang w:val="bg-BG"/>
        </w:rPr>
        <w:instrText xml:space="preserve"> </w:instrText>
      </w:r>
      <w:r w:rsidRPr="007B41C2">
        <w:rPr>
          <w:lang w:val="bg-BG"/>
        </w:rPr>
        <w:fldChar w:fldCharType="separate"/>
      </w:r>
      <w:r w:rsidR="0001430A" w:rsidRPr="007B41C2">
        <w:rPr>
          <w:noProof/>
          <w:lang w:val="bg-BG"/>
        </w:rPr>
        <w:t>15</w:t>
      </w:r>
      <w:r w:rsidRPr="007B41C2">
        <w:rPr>
          <w:lang w:val="bg-BG"/>
        </w:rPr>
        <w:fldChar w:fldCharType="end"/>
      </w:r>
      <w:r w:rsidR="0001430A" w:rsidRPr="007B41C2">
        <w:rPr>
          <w:lang w:val="bg-BG"/>
        </w:rPr>
        <w:t>.</w:t>
      </w:r>
      <w:r w:rsidR="0001430A" w:rsidRPr="006F4453">
        <w:rPr>
          <w:lang w:val="en-GB"/>
        </w:rPr>
        <w:t>  </w:t>
      </w:r>
      <w:r w:rsidR="0001430A">
        <w:rPr>
          <w:lang w:val="bg-BG"/>
        </w:rPr>
        <w:t>Жалбоподателката научава за производството и за решенията срещу нея на 22 февруари 2008 г., ко</w:t>
      </w:r>
      <w:r w:rsidR="00877FB5">
        <w:rPr>
          <w:lang w:val="bg-BG"/>
        </w:rPr>
        <w:t xml:space="preserve">гато получава известие </w:t>
      </w:r>
      <w:r w:rsidR="00877FB5" w:rsidRPr="006132C1">
        <w:rPr>
          <w:lang w:val="bg-BG"/>
        </w:rPr>
        <w:t xml:space="preserve">от </w:t>
      </w:r>
      <w:r w:rsidR="006132C1" w:rsidRPr="006132C1">
        <w:rPr>
          <w:lang w:val="bg-BG"/>
        </w:rPr>
        <w:t>съдебен</w:t>
      </w:r>
      <w:r w:rsidR="00877FB5" w:rsidRPr="006132C1">
        <w:rPr>
          <w:lang w:val="bg-BG"/>
        </w:rPr>
        <w:t xml:space="preserve"> </w:t>
      </w:r>
      <w:r w:rsidR="0001430A" w:rsidRPr="006132C1">
        <w:rPr>
          <w:lang w:val="bg-BG"/>
        </w:rPr>
        <w:t>изпълнител да заплати д</w:t>
      </w:r>
      <w:r w:rsidR="0001430A">
        <w:rPr>
          <w:lang w:val="bg-BG"/>
        </w:rPr>
        <w:t xml:space="preserve">ължимите суми. </w:t>
      </w:r>
    </w:p>
    <w:p w:rsidR="0001430A" w:rsidRPr="00DD75D5" w:rsidRDefault="00582428" w:rsidP="00DD75D5">
      <w:pPr>
        <w:pStyle w:val="ECHRPara"/>
        <w:rPr>
          <w:lang w:val="bg-BG"/>
        </w:rPr>
      </w:pPr>
      <w:r w:rsidRPr="007B41C2">
        <w:rPr>
          <w:lang w:val="bg-BG"/>
        </w:rPr>
        <w:fldChar w:fldCharType="begin"/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SEQ</w:instrText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level</w:instrText>
      </w:r>
      <w:r w:rsidR="0001430A" w:rsidRPr="007B41C2">
        <w:rPr>
          <w:lang w:val="bg-BG"/>
        </w:rPr>
        <w:instrText>0 \*</w:instrText>
      </w:r>
      <w:r w:rsidR="0001430A" w:rsidRPr="006F4453">
        <w:rPr>
          <w:lang w:val="en-GB"/>
        </w:rPr>
        <w:instrText>arabic</w:instrText>
      </w:r>
      <w:r w:rsidR="0001430A" w:rsidRPr="007B41C2">
        <w:rPr>
          <w:lang w:val="bg-BG"/>
        </w:rPr>
        <w:instrText xml:space="preserve"> </w:instrText>
      </w:r>
      <w:r w:rsidRPr="007B41C2">
        <w:rPr>
          <w:lang w:val="bg-BG"/>
        </w:rPr>
        <w:fldChar w:fldCharType="separate"/>
      </w:r>
      <w:r w:rsidR="0001430A" w:rsidRPr="007B41C2">
        <w:rPr>
          <w:noProof/>
          <w:lang w:val="bg-BG"/>
        </w:rPr>
        <w:t>16</w:t>
      </w:r>
      <w:r w:rsidRPr="007B41C2">
        <w:rPr>
          <w:lang w:val="bg-BG"/>
        </w:rPr>
        <w:fldChar w:fldCharType="end"/>
      </w:r>
      <w:r w:rsidR="0001430A" w:rsidRPr="007B41C2">
        <w:rPr>
          <w:lang w:val="bg-BG"/>
        </w:rPr>
        <w:t>.</w:t>
      </w:r>
      <w:r w:rsidR="0001430A" w:rsidRPr="006F4453">
        <w:rPr>
          <w:lang w:val="en-GB"/>
        </w:rPr>
        <w:t>  </w:t>
      </w:r>
      <w:r w:rsidR="0001430A">
        <w:rPr>
          <w:lang w:val="bg-BG"/>
        </w:rPr>
        <w:t>Жалбоподателката изтъква няколко допълнителни факта. През 2004 г. тя е назначена като</w:t>
      </w:r>
      <w:r w:rsidR="007A1EF6">
        <w:rPr>
          <w:lang w:val="bg-BG"/>
        </w:rPr>
        <w:t xml:space="preserve"> съдебен заседател в Пловдивски</w:t>
      </w:r>
      <w:r w:rsidR="00B81F1B">
        <w:rPr>
          <w:lang w:val="bg-BG"/>
        </w:rPr>
        <w:t xml:space="preserve"> </w:t>
      </w:r>
      <w:r w:rsidR="00166CCF">
        <w:rPr>
          <w:lang w:val="bg-BG"/>
        </w:rPr>
        <w:t xml:space="preserve">районен </w:t>
      </w:r>
      <w:r w:rsidR="00B81F1B">
        <w:rPr>
          <w:lang w:val="bg-BG"/>
        </w:rPr>
        <w:t>съд</w:t>
      </w:r>
      <w:r w:rsidR="0001430A">
        <w:rPr>
          <w:lang w:val="bg-BG"/>
        </w:rPr>
        <w:t xml:space="preserve"> за периода между 2005 г. и 2009 г., ка</w:t>
      </w:r>
      <w:r w:rsidR="00B81F1B">
        <w:rPr>
          <w:lang w:val="bg-BG"/>
        </w:rPr>
        <w:t>то получава</w:t>
      </w:r>
      <w:r w:rsidR="00877FB5">
        <w:rPr>
          <w:lang w:val="bg-BG"/>
        </w:rPr>
        <w:t xml:space="preserve"> уведомленията за</w:t>
      </w:r>
      <w:r w:rsidR="0001430A">
        <w:rPr>
          <w:lang w:val="bg-BG"/>
        </w:rPr>
        <w:t xml:space="preserve"> съдебните </w:t>
      </w:r>
      <w:r w:rsidR="00877FB5">
        <w:rPr>
          <w:lang w:val="bg-BG"/>
        </w:rPr>
        <w:t xml:space="preserve">заседания, на които </w:t>
      </w:r>
      <w:r w:rsidR="00BE34E4">
        <w:rPr>
          <w:lang w:val="bg-BG"/>
        </w:rPr>
        <w:t>с</w:t>
      </w:r>
      <w:r w:rsidR="00877FB5">
        <w:rPr>
          <w:lang w:val="bg-BG"/>
        </w:rPr>
        <w:t xml:space="preserve">е </w:t>
      </w:r>
      <w:r w:rsidR="00BE34E4">
        <w:rPr>
          <w:lang w:val="bg-BG"/>
        </w:rPr>
        <w:t xml:space="preserve">налага </w:t>
      </w:r>
      <w:r w:rsidR="0001430A">
        <w:rPr>
          <w:lang w:val="bg-BG"/>
        </w:rPr>
        <w:t xml:space="preserve">да присъства, на друг адрес, който е предоставила на властите (адреса на брат </w:t>
      </w:r>
      <w:r w:rsidR="00C34109">
        <w:rPr>
          <w:lang w:val="bg-BG"/>
        </w:rPr>
        <w:t xml:space="preserve">й </w:t>
      </w:r>
      <w:r w:rsidR="0001430A">
        <w:rPr>
          <w:lang w:val="bg-BG"/>
        </w:rPr>
        <w:t>в Пловдив). На същия адрес, през 2007 г. и 2008 г., тя получава две призо</w:t>
      </w:r>
      <w:r w:rsidR="00877FB5">
        <w:rPr>
          <w:lang w:val="bg-BG"/>
        </w:rPr>
        <w:t>вки, свързани с друго неконкретизирано</w:t>
      </w:r>
      <w:r w:rsidR="0001430A">
        <w:rPr>
          <w:lang w:val="bg-BG"/>
        </w:rPr>
        <w:t xml:space="preserve"> производство, заведено срещу нея от г-н и г-жа П. На същия адрес, през февруари 2008 г., тя </w:t>
      </w:r>
      <w:r w:rsidR="006132C1">
        <w:rPr>
          <w:lang w:val="bg-BG"/>
        </w:rPr>
        <w:t>получава и известието от съдебния</w:t>
      </w:r>
      <w:r w:rsidR="0001430A">
        <w:rPr>
          <w:lang w:val="bg-BG"/>
        </w:rPr>
        <w:t xml:space="preserve"> изпълнител, споменато в предходния параграф. Ж</w:t>
      </w:r>
      <w:r w:rsidR="00B81F1B">
        <w:rPr>
          <w:lang w:val="bg-BG"/>
        </w:rPr>
        <w:t>албоподателката е добре позната</w:t>
      </w:r>
      <w:r w:rsidR="0001430A">
        <w:rPr>
          <w:lang w:val="bg-BG"/>
        </w:rPr>
        <w:t xml:space="preserve"> учителка по пиано в Академията за музикално, танцово и изобразител</w:t>
      </w:r>
      <w:r w:rsidR="00877FB5">
        <w:rPr>
          <w:lang w:val="bg-BG"/>
        </w:rPr>
        <w:t xml:space="preserve">но изкуство в гр. Пловдив и </w:t>
      </w:r>
      <w:r w:rsidR="0001430A">
        <w:rPr>
          <w:lang w:val="bg-BG"/>
        </w:rPr>
        <w:t>властите</w:t>
      </w:r>
      <w:r w:rsidR="00877FB5">
        <w:rPr>
          <w:lang w:val="bg-BG"/>
        </w:rPr>
        <w:t xml:space="preserve"> са </w:t>
      </w:r>
      <w:r w:rsidR="00C34109">
        <w:rPr>
          <w:lang w:val="bg-BG"/>
        </w:rPr>
        <w:t xml:space="preserve">имали възможност  </w:t>
      </w:r>
      <w:r w:rsidR="00877FB5">
        <w:rPr>
          <w:lang w:val="bg-BG"/>
        </w:rPr>
        <w:t>да се сдобият с информация за работното й място</w:t>
      </w:r>
      <w:r w:rsidR="0001430A">
        <w:rPr>
          <w:lang w:val="bg-BG"/>
        </w:rPr>
        <w:t xml:space="preserve">.   </w:t>
      </w:r>
    </w:p>
    <w:p w:rsidR="0001430A" w:rsidRPr="007B41C2" w:rsidRDefault="00582428" w:rsidP="006F4453">
      <w:pPr>
        <w:pStyle w:val="ECHRPara"/>
        <w:rPr>
          <w:lang w:val="bg-BG"/>
        </w:rPr>
      </w:pPr>
      <w:r w:rsidRPr="007B41C2">
        <w:rPr>
          <w:lang w:val="bg-BG"/>
        </w:rPr>
        <w:fldChar w:fldCharType="begin"/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SEQ</w:instrText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level</w:instrText>
      </w:r>
      <w:r w:rsidR="0001430A" w:rsidRPr="007B41C2">
        <w:rPr>
          <w:lang w:val="bg-BG"/>
        </w:rPr>
        <w:instrText>0 \*</w:instrText>
      </w:r>
      <w:r w:rsidR="0001430A" w:rsidRPr="006F4453">
        <w:rPr>
          <w:lang w:val="en-GB"/>
        </w:rPr>
        <w:instrText>arabic</w:instrText>
      </w:r>
      <w:r w:rsidR="0001430A" w:rsidRPr="007B41C2">
        <w:rPr>
          <w:lang w:val="bg-BG"/>
        </w:rPr>
        <w:instrText xml:space="preserve"> </w:instrText>
      </w:r>
      <w:r w:rsidRPr="007B41C2">
        <w:rPr>
          <w:lang w:val="bg-BG"/>
        </w:rPr>
        <w:fldChar w:fldCharType="separate"/>
      </w:r>
      <w:r w:rsidR="0001430A" w:rsidRPr="007B41C2">
        <w:rPr>
          <w:noProof/>
          <w:lang w:val="bg-BG"/>
        </w:rPr>
        <w:t>17</w:t>
      </w:r>
      <w:r w:rsidRPr="007B41C2">
        <w:rPr>
          <w:lang w:val="bg-BG"/>
        </w:rPr>
        <w:fldChar w:fldCharType="end"/>
      </w:r>
      <w:r w:rsidR="0001430A" w:rsidRPr="007B41C2">
        <w:rPr>
          <w:lang w:val="bg-BG"/>
        </w:rPr>
        <w:t>.</w:t>
      </w:r>
      <w:r w:rsidR="0001430A" w:rsidRPr="006F4453">
        <w:rPr>
          <w:lang w:val="en-GB"/>
        </w:rPr>
        <w:t>  </w:t>
      </w:r>
      <w:r w:rsidR="0001430A">
        <w:rPr>
          <w:lang w:val="bg-BG"/>
        </w:rPr>
        <w:t>През месеците след февруари 2008 г. жалбоподателката заплаща изцяло дължимите от нея суми. Общата изплатена сума,</w:t>
      </w:r>
      <w:r w:rsidR="00D135DB">
        <w:rPr>
          <w:lang w:val="bg-BG"/>
        </w:rPr>
        <w:t xml:space="preserve"> която</w:t>
      </w:r>
      <w:r w:rsidR="0001430A">
        <w:rPr>
          <w:lang w:val="bg-BG"/>
        </w:rPr>
        <w:t xml:space="preserve"> </w:t>
      </w:r>
      <w:r w:rsidR="0001430A" w:rsidRPr="00DB0987">
        <w:rPr>
          <w:lang w:val="bg-BG"/>
        </w:rPr>
        <w:t>включва присъденото обезщетение на г-н и г-жа П.,</w:t>
      </w:r>
      <w:r w:rsidR="0001430A">
        <w:rPr>
          <w:lang w:val="bg-BG"/>
        </w:rPr>
        <w:t xml:space="preserve"> начислените лихви и съответните </w:t>
      </w:r>
      <w:r w:rsidR="002D610E">
        <w:rPr>
          <w:lang w:val="bg-BG"/>
        </w:rPr>
        <w:t xml:space="preserve">разходи </w:t>
      </w:r>
      <w:r w:rsidR="0001430A">
        <w:rPr>
          <w:lang w:val="bg-BG"/>
        </w:rPr>
        <w:t>и разноски, е в размер на 8 767,07 лева (равностойност на 4 473 евро</w:t>
      </w:r>
      <w:r w:rsidR="0001430A" w:rsidRPr="007B41C2">
        <w:rPr>
          <w:lang w:val="bg-BG"/>
        </w:rPr>
        <w:t>).</w:t>
      </w:r>
      <w:r w:rsidR="0001430A">
        <w:rPr>
          <w:lang w:val="bg-BG"/>
        </w:rPr>
        <w:t xml:space="preserve"> </w:t>
      </w:r>
    </w:p>
    <w:p w:rsidR="0001430A" w:rsidRPr="00DB07D4" w:rsidRDefault="0001430A" w:rsidP="006F4453">
      <w:pPr>
        <w:pStyle w:val="ECHRHeading1"/>
        <w:rPr>
          <w:lang w:val="bg-BG"/>
        </w:rPr>
      </w:pPr>
      <w:r w:rsidRPr="006F4453">
        <w:rPr>
          <w:lang w:val="en-GB"/>
        </w:rPr>
        <w:t>II</w:t>
      </w:r>
      <w:r w:rsidRPr="00DB07D4">
        <w:rPr>
          <w:lang w:val="bg-BG"/>
        </w:rPr>
        <w:t>.</w:t>
      </w:r>
      <w:r w:rsidRPr="00DB07D4">
        <w:rPr>
          <w:lang w:val="en-GB"/>
        </w:rPr>
        <w:t>  </w:t>
      </w:r>
      <w:r w:rsidRPr="00DB07D4">
        <w:rPr>
          <w:lang w:val="bg-BG"/>
        </w:rPr>
        <w:t>ПРИЛОЖИМО ВЪТРЕШНО ПРАВО И ПРАКТИКА</w:t>
      </w:r>
    </w:p>
    <w:p w:rsidR="0001430A" w:rsidRPr="00F9434D" w:rsidRDefault="0001430A" w:rsidP="006F4453">
      <w:pPr>
        <w:pStyle w:val="ECHRHeading2"/>
        <w:rPr>
          <w:lang w:val="bg-BG"/>
        </w:rPr>
      </w:pPr>
      <w:r w:rsidRPr="006F4453">
        <w:rPr>
          <w:lang w:val="en-GB"/>
        </w:rPr>
        <w:t>A</w:t>
      </w:r>
      <w:r w:rsidRPr="00F9434D">
        <w:rPr>
          <w:lang w:val="bg-BG"/>
        </w:rPr>
        <w:t>.</w:t>
      </w:r>
      <w:r w:rsidRPr="006F4453">
        <w:rPr>
          <w:lang w:val="en-GB"/>
        </w:rPr>
        <w:t>  </w:t>
      </w:r>
      <w:r>
        <w:rPr>
          <w:lang w:val="bg-BG"/>
        </w:rPr>
        <w:t xml:space="preserve">Връчване на призовка </w:t>
      </w:r>
    </w:p>
    <w:p w:rsidR="0001430A" w:rsidRPr="007B41C2" w:rsidRDefault="00582428" w:rsidP="006F4453">
      <w:pPr>
        <w:pStyle w:val="ECHRPara"/>
        <w:rPr>
          <w:lang w:val="bg-BG"/>
        </w:rPr>
      </w:pPr>
      <w:r w:rsidRPr="006F4453">
        <w:rPr>
          <w:lang w:val="en-GB"/>
        </w:rPr>
        <w:fldChar w:fldCharType="begin"/>
      </w:r>
      <w:r w:rsidR="0001430A" w:rsidRPr="00F9434D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SEQ</w:instrText>
      </w:r>
      <w:r w:rsidR="0001430A" w:rsidRPr="00F9434D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level</w:instrText>
      </w:r>
      <w:r w:rsidR="0001430A" w:rsidRPr="00F9434D">
        <w:rPr>
          <w:lang w:val="bg-BG"/>
        </w:rPr>
        <w:instrText>0 \*</w:instrText>
      </w:r>
      <w:r w:rsidR="0001430A" w:rsidRPr="006F4453">
        <w:rPr>
          <w:lang w:val="en-GB"/>
        </w:rPr>
        <w:instrText>arabic</w:instrText>
      </w:r>
      <w:r w:rsidR="0001430A" w:rsidRPr="00F9434D">
        <w:rPr>
          <w:lang w:val="bg-BG"/>
        </w:rPr>
        <w:instrText xml:space="preserve"> </w:instrText>
      </w:r>
      <w:r w:rsidRPr="006F4453">
        <w:rPr>
          <w:lang w:val="en-GB"/>
        </w:rPr>
        <w:fldChar w:fldCharType="separate"/>
      </w:r>
      <w:r w:rsidR="0001430A" w:rsidRPr="00F9434D">
        <w:rPr>
          <w:noProof/>
          <w:lang w:val="bg-BG"/>
        </w:rPr>
        <w:t>18</w:t>
      </w:r>
      <w:r w:rsidRPr="006F4453">
        <w:rPr>
          <w:lang w:val="en-GB"/>
        </w:rPr>
        <w:fldChar w:fldCharType="end"/>
      </w:r>
      <w:r w:rsidR="0001430A" w:rsidRPr="00F9434D">
        <w:rPr>
          <w:lang w:val="bg-BG"/>
        </w:rPr>
        <w:t>.</w:t>
      </w:r>
      <w:r w:rsidR="0001430A" w:rsidRPr="00877FB5">
        <w:rPr>
          <w:lang w:val="en-GB"/>
        </w:rPr>
        <w:t>  </w:t>
      </w:r>
      <w:r w:rsidR="00F9434D">
        <w:rPr>
          <w:lang w:val="bg-BG"/>
        </w:rPr>
        <w:t>По времето</w:t>
      </w:r>
      <w:r w:rsidR="0001430A" w:rsidRPr="00877FB5">
        <w:rPr>
          <w:lang w:val="bg-BG"/>
        </w:rPr>
        <w:t xml:space="preserve"> на разглеждане на делото, връчването на </w:t>
      </w:r>
      <w:r w:rsidR="00877FB5" w:rsidRPr="00877FB5">
        <w:rPr>
          <w:lang w:val="bg-BG"/>
        </w:rPr>
        <w:t>призовка се</w:t>
      </w:r>
      <w:r w:rsidR="00877FB5">
        <w:rPr>
          <w:lang w:val="bg-BG"/>
        </w:rPr>
        <w:t xml:space="preserve"> извършва според разпоредбите на чл. 41 </w:t>
      </w:r>
      <w:r w:rsidR="002D610E">
        <w:rPr>
          <w:lang w:val="bg-BG"/>
        </w:rPr>
        <w:t xml:space="preserve">до </w:t>
      </w:r>
      <w:r w:rsidR="0001430A">
        <w:rPr>
          <w:lang w:val="bg-BG"/>
        </w:rPr>
        <w:t xml:space="preserve">52 от Гражданския </w:t>
      </w:r>
      <w:r w:rsidR="0001430A">
        <w:rPr>
          <w:lang w:val="bg-BG"/>
        </w:rPr>
        <w:lastRenderedPageBreak/>
        <w:t xml:space="preserve">процесуален кодекс от 1952 г., в сила до 1 март 2008 г. Призовките, като правило, се </w:t>
      </w:r>
      <w:r w:rsidR="007467D5">
        <w:rPr>
          <w:lang w:val="bg-BG"/>
        </w:rPr>
        <w:t xml:space="preserve">доставят </w:t>
      </w:r>
      <w:r w:rsidR="0001430A">
        <w:rPr>
          <w:lang w:val="bg-BG"/>
        </w:rPr>
        <w:t xml:space="preserve">от съдебни служители или, когато е уместно, чрез съответната община или кметство (чл. </w:t>
      </w:r>
      <w:r w:rsidR="0001430A" w:rsidRPr="00F9434D">
        <w:rPr>
          <w:lang w:val="bg-BG"/>
        </w:rPr>
        <w:t>41</w:t>
      </w:r>
      <w:r w:rsidR="0001430A">
        <w:rPr>
          <w:lang w:val="bg-BG"/>
        </w:rPr>
        <w:t xml:space="preserve"> </w:t>
      </w:r>
      <w:r w:rsidR="0001430A" w:rsidRPr="00F9434D">
        <w:rPr>
          <w:lang w:val="bg-BG"/>
        </w:rPr>
        <w:t xml:space="preserve">§§ 1 </w:t>
      </w:r>
      <w:r w:rsidR="0001430A">
        <w:rPr>
          <w:lang w:val="bg-BG"/>
        </w:rPr>
        <w:t>и</w:t>
      </w:r>
      <w:r w:rsidR="0001430A" w:rsidRPr="00F9434D">
        <w:rPr>
          <w:lang w:val="bg-BG"/>
        </w:rPr>
        <w:t xml:space="preserve"> 2). </w:t>
      </w:r>
      <w:r w:rsidR="009014BB">
        <w:rPr>
          <w:lang w:val="bg-BG"/>
        </w:rPr>
        <w:t>Възможно е</w:t>
      </w:r>
      <w:r w:rsidR="0001430A">
        <w:rPr>
          <w:lang w:val="bg-BG"/>
        </w:rPr>
        <w:t xml:space="preserve"> да бъдат изпратени</w:t>
      </w:r>
      <w:r w:rsidR="007467D5">
        <w:rPr>
          <w:lang w:val="bg-BG"/>
        </w:rPr>
        <w:t xml:space="preserve"> и</w:t>
      </w:r>
      <w:r w:rsidR="0001430A">
        <w:rPr>
          <w:lang w:val="bg-BG"/>
        </w:rPr>
        <w:t xml:space="preserve"> по пощата с</w:t>
      </w:r>
      <w:r w:rsidR="0064475F">
        <w:rPr>
          <w:lang w:val="bg-BG"/>
        </w:rPr>
        <w:t xml:space="preserve"> препоръчано писмо с</w:t>
      </w:r>
      <w:r w:rsidR="0001430A">
        <w:rPr>
          <w:lang w:val="bg-BG"/>
        </w:rPr>
        <w:t xml:space="preserve"> обратна разписка (чл. </w:t>
      </w:r>
      <w:r w:rsidR="0001430A" w:rsidRPr="00A96DB7">
        <w:rPr>
          <w:lang w:val="bg-BG"/>
        </w:rPr>
        <w:t>41 § 3).</w:t>
      </w:r>
      <w:r w:rsidR="0001430A">
        <w:rPr>
          <w:lang w:val="bg-BG"/>
        </w:rPr>
        <w:t xml:space="preserve"> Призовките </w:t>
      </w:r>
      <w:r w:rsidR="009014BB">
        <w:rPr>
          <w:lang w:val="bg-BG"/>
        </w:rPr>
        <w:t xml:space="preserve">могат </w:t>
      </w:r>
      <w:r w:rsidR="0001430A">
        <w:rPr>
          <w:lang w:val="bg-BG"/>
        </w:rPr>
        <w:t>и да се връчват на местоработата на лицето</w:t>
      </w:r>
      <w:r w:rsidR="0001430A" w:rsidRPr="007B41C2">
        <w:rPr>
          <w:lang w:val="bg-BG"/>
        </w:rPr>
        <w:t xml:space="preserve"> (</w:t>
      </w:r>
      <w:r w:rsidR="0001430A">
        <w:rPr>
          <w:lang w:val="bg-BG"/>
        </w:rPr>
        <w:t>чл.</w:t>
      </w:r>
      <w:r w:rsidR="0001430A" w:rsidRPr="007B41C2">
        <w:rPr>
          <w:lang w:val="bg-BG"/>
        </w:rPr>
        <w:t xml:space="preserve"> 49). </w:t>
      </w:r>
      <w:r w:rsidR="0001430A">
        <w:rPr>
          <w:lang w:val="bg-BG"/>
        </w:rPr>
        <w:t xml:space="preserve">Като последна мярка, в случаите, в които, </w:t>
      </w:r>
      <w:r w:rsidR="00877FB5" w:rsidRPr="00DB0987">
        <w:rPr>
          <w:i/>
        </w:rPr>
        <w:t>inter</w:t>
      </w:r>
      <w:r w:rsidR="00877FB5" w:rsidRPr="00DB0987">
        <w:rPr>
          <w:i/>
          <w:lang w:val="bg-BG"/>
        </w:rPr>
        <w:t xml:space="preserve"> </w:t>
      </w:r>
      <w:r w:rsidR="00877FB5" w:rsidRPr="00DB0987">
        <w:rPr>
          <w:i/>
        </w:rPr>
        <w:t>alia</w:t>
      </w:r>
      <w:r w:rsidR="0001430A" w:rsidRPr="00DB0987">
        <w:rPr>
          <w:lang w:val="bg-BG"/>
        </w:rPr>
        <w:t>,</w:t>
      </w:r>
      <w:r w:rsidR="0001430A">
        <w:rPr>
          <w:lang w:val="bg-BG"/>
        </w:rPr>
        <w:t xml:space="preserve"> адресът на лицето е </w:t>
      </w:r>
      <w:r w:rsidR="0043334A">
        <w:rPr>
          <w:lang w:val="bg-BG"/>
        </w:rPr>
        <w:t>не</w:t>
      </w:r>
      <w:r w:rsidR="0001430A">
        <w:rPr>
          <w:lang w:val="bg-BG"/>
        </w:rPr>
        <w:t xml:space="preserve">известен, то може да бъде призовано чрез уведомление, публикувано в Държавен вестник, по силата на чл.  </w:t>
      </w:r>
      <w:r w:rsidR="0001430A" w:rsidRPr="007B41C2">
        <w:rPr>
          <w:lang w:val="bg-BG"/>
        </w:rPr>
        <w:t>50 § 1</w:t>
      </w:r>
      <w:r w:rsidR="0001430A">
        <w:rPr>
          <w:lang w:val="bg-BG"/>
        </w:rPr>
        <w:t xml:space="preserve"> от Гражданския процесуален кодекс, който гласи: </w:t>
      </w:r>
      <w:r w:rsidR="0001430A" w:rsidRPr="007B41C2">
        <w:rPr>
          <w:lang w:val="bg-BG"/>
        </w:rPr>
        <w:t xml:space="preserve"> </w:t>
      </w:r>
    </w:p>
    <w:p w:rsidR="0001430A" w:rsidRPr="00A96DB7" w:rsidRDefault="0001430A" w:rsidP="006F4453">
      <w:pPr>
        <w:pStyle w:val="ECHRParaQuote"/>
        <w:rPr>
          <w:szCs w:val="20"/>
          <w:lang w:val="bg-BG"/>
        </w:rPr>
      </w:pPr>
      <w:r w:rsidRPr="00A96DB7">
        <w:rPr>
          <w:szCs w:val="20"/>
          <w:lang w:val="bg-BG"/>
        </w:rPr>
        <w:t xml:space="preserve">„Ако при завеждане на делото постоянният адрес на ответника е неизвестен или ако в продължение на един месец ответникът не може да бъде призован на постоянния му адрес и отсъствието му се удостоверява с подпис върху призовката поне на един свидетел, като </w:t>
      </w:r>
      <w:proofErr w:type="spellStart"/>
      <w:r w:rsidRPr="00A96DB7">
        <w:rPr>
          <w:szCs w:val="20"/>
          <w:lang w:val="bg-BG"/>
        </w:rPr>
        <w:t>връчителят</w:t>
      </w:r>
      <w:proofErr w:type="spellEnd"/>
      <w:r w:rsidRPr="00A96DB7">
        <w:rPr>
          <w:szCs w:val="20"/>
          <w:lang w:val="bg-BG"/>
        </w:rPr>
        <w:t xml:space="preserve"> отбелязва трите имена и адреса му, той се призовава чрез публикация в неофициалния раздел на „Държавен вестник”, направена най-малко един месец преди заседанието. Съдът разрешава призоваването да стане по този ред, след като се удостовери, чрез справка в съответната адресна служба или по друг начин, че постоянният адрес на ответника е действително неизвестен.”        </w:t>
      </w:r>
    </w:p>
    <w:p w:rsidR="0001430A" w:rsidRPr="007B41C2" w:rsidRDefault="0001430A" w:rsidP="006F4453">
      <w:pPr>
        <w:pStyle w:val="ECHRHeading2"/>
        <w:rPr>
          <w:lang w:val="bg-BG"/>
        </w:rPr>
      </w:pPr>
      <w:r>
        <w:rPr>
          <w:lang w:val="bg-BG"/>
        </w:rPr>
        <w:t>Б</w:t>
      </w:r>
      <w:r w:rsidRPr="007B41C2">
        <w:rPr>
          <w:lang w:val="bg-BG"/>
        </w:rPr>
        <w:t>.</w:t>
      </w:r>
      <w:r w:rsidRPr="006F4453">
        <w:rPr>
          <w:lang w:val="en-GB"/>
        </w:rPr>
        <w:t>  </w:t>
      </w:r>
      <w:r w:rsidR="00F863F8" w:rsidRPr="00DB0987">
        <w:rPr>
          <w:lang w:val="bg-BG"/>
        </w:rPr>
        <w:t>Ново</w:t>
      </w:r>
      <w:r w:rsidR="00F863F8">
        <w:rPr>
          <w:lang w:val="bg-BG"/>
        </w:rPr>
        <w:t xml:space="preserve"> разглеждане</w:t>
      </w:r>
      <w:r>
        <w:rPr>
          <w:lang w:val="bg-BG"/>
        </w:rPr>
        <w:t xml:space="preserve"> на граждански дела и съответни срокове </w:t>
      </w:r>
    </w:p>
    <w:p w:rsidR="0001430A" w:rsidRPr="007B41C2" w:rsidRDefault="00582428" w:rsidP="00ED471B">
      <w:pPr>
        <w:pStyle w:val="ECHRPara"/>
        <w:rPr>
          <w:lang w:val="bg-BG"/>
        </w:rPr>
      </w:pPr>
      <w:r w:rsidRPr="007B41C2">
        <w:rPr>
          <w:lang w:val="bg-BG"/>
        </w:rPr>
        <w:fldChar w:fldCharType="begin"/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SEQ</w:instrText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level</w:instrText>
      </w:r>
      <w:r w:rsidR="0001430A" w:rsidRPr="007B41C2">
        <w:rPr>
          <w:lang w:val="bg-BG"/>
        </w:rPr>
        <w:instrText>0 \*</w:instrText>
      </w:r>
      <w:r w:rsidR="0001430A" w:rsidRPr="006F4453">
        <w:rPr>
          <w:lang w:val="en-GB"/>
        </w:rPr>
        <w:instrText>arabic</w:instrText>
      </w:r>
      <w:r w:rsidR="0001430A" w:rsidRPr="007B41C2">
        <w:rPr>
          <w:lang w:val="bg-BG"/>
        </w:rPr>
        <w:instrText xml:space="preserve"> </w:instrText>
      </w:r>
      <w:r w:rsidRPr="007B41C2">
        <w:rPr>
          <w:lang w:val="bg-BG"/>
        </w:rPr>
        <w:fldChar w:fldCharType="separate"/>
      </w:r>
      <w:r w:rsidR="0001430A" w:rsidRPr="007B41C2">
        <w:rPr>
          <w:noProof/>
          <w:lang w:val="bg-BG"/>
        </w:rPr>
        <w:t>19</w:t>
      </w:r>
      <w:r w:rsidRPr="007B41C2">
        <w:rPr>
          <w:lang w:val="bg-BG"/>
        </w:rPr>
        <w:fldChar w:fldCharType="end"/>
      </w:r>
      <w:r w:rsidR="0001430A" w:rsidRPr="007B41C2">
        <w:rPr>
          <w:lang w:val="bg-BG"/>
        </w:rPr>
        <w:t>.</w:t>
      </w:r>
      <w:r w:rsidR="0001430A" w:rsidRPr="006F4453">
        <w:rPr>
          <w:lang w:val="en-GB"/>
        </w:rPr>
        <w:t>  </w:t>
      </w:r>
      <w:r w:rsidR="0001430A">
        <w:rPr>
          <w:lang w:val="bg-BG"/>
        </w:rPr>
        <w:t xml:space="preserve">Чл. 231 </w:t>
      </w:r>
      <w:r w:rsidR="0001430A" w:rsidRPr="007B41C2">
        <w:rPr>
          <w:lang w:val="bg-BG"/>
        </w:rPr>
        <w:t xml:space="preserve">§ 1 </w:t>
      </w:r>
      <w:r w:rsidR="0001430A">
        <w:rPr>
          <w:lang w:val="bg-BG"/>
        </w:rPr>
        <w:t>от Гражданския процесуален кодекс от 195</w:t>
      </w:r>
      <w:r w:rsidR="00737706">
        <w:rPr>
          <w:lang w:val="bg-BG"/>
        </w:rPr>
        <w:t xml:space="preserve">2 г. гласи, че заинтересованите </w:t>
      </w:r>
      <w:r w:rsidR="00EE1889">
        <w:rPr>
          <w:lang w:val="bg-BG"/>
        </w:rPr>
        <w:t xml:space="preserve">страни могат да </w:t>
      </w:r>
      <w:r w:rsidR="00CC27F0">
        <w:rPr>
          <w:lang w:val="bg-BG"/>
        </w:rPr>
        <w:t>искат</w:t>
      </w:r>
      <w:r w:rsidR="00B81F1B">
        <w:rPr>
          <w:lang w:val="bg-BG"/>
        </w:rPr>
        <w:t xml:space="preserve"> отмяна</w:t>
      </w:r>
      <w:r w:rsidR="0001430A">
        <w:rPr>
          <w:lang w:val="bg-BG"/>
        </w:rPr>
        <w:t xml:space="preserve"> на влязл</w:t>
      </w:r>
      <w:r w:rsidR="00877FB5">
        <w:rPr>
          <w:lang w:val="bg-BG"/>
        </w:rPr>
        <w:t xml:space="preserve">о в сила решение </w:t>
      </w:r>
      <w:r w:rsidR="00877FB5" w:rsidRPr="00F863F8">
        <w:rPr>
          <w:lang w:val="bg-BG"/>
        </w:rPr>
        <w:t>и ново разглеждане</w:t>
      </w:r>
      <w:r w:rsidR="0001430A" w:rsidRPr="00F863F8">
        <w:rPr>
          <w:lang w:val="bg-BG"/>
        </w:rPr>
        <w:t xml:space="preserve"> на тяхното</w:t>
      </w:r>
      <w:r w:rsidR="0001430A">
        <w:rPr>
          <w:lang w:val="bg-BG"/>
        </w:rPr>
        <w:t xml:space="preserve"> дело в случаи</w:t>
      </w:r>
      <w:r w:rsidR="00EE1889">
        <w:rPr>
          <w:lang w:val="bg-BG"/>
        </w:rPr>
        <w:t>те</w:t>
      </w:r>
      <w:r w:rsidR="0001430A">
        <w:rPr>
          <w:lang w:val="bg-BG"/>
        </w:rPr>
        <w:t>, в които</w:t>
      </w:r>
      <w:r w:rsidR="00877FB5" w:rsidRPr="00A96DB7">
        <w:rPr>
          <w:lang w:val="bg-BG"/>
        </w:rPr>
        <w:t xml:space="preserve">, </w:t>
      </w:r>
      <w:r w:rsidR="00877FB5" w:rsidRPr="00DB0987">
        <w:rPr>
          <w:i/>
        </w:rPr>
        <w:t>inter</w:t>
      </w:r>
      <w:r w:rsidR="00877FB5" w:rsidRPr="00DB0987">
        <w:rPr>
          <w:i/>
          <w:lang w:val="bg-BG"/>
        </w:rPr>
        <w:t xml:space="preserve"> </w:t>
      </w:r>
      <w:r w:rsidR="00877FB5" w:rsidRPr="00DB0987">
        <w:rPr>
          <w:i/>
        </w:rPr>
        <w:t>alia</w:t>
      </w:r>
      <w:r w:rsidR="00877FB5" w:rsidRPr="00A96DB7">
        <w:rPr>
          <w:lang w:val="bg-BG"/>
        </w:rPr>
        <w:t>,</w:t>
      </w:r>
      <w:r w:rsidR="0001430A">
        <w:rPr>
          <w:lang w:val="bg-BG"/>
        </w:rPr>
        <w:t xml:space="preserve"> те са лишени от възможност</w:t>
      </w:r>
      <w:r w:rsidR="00737706">
        <w:rPr>
          <w:lang w:val="bg-BG"/>
        </w:rPr>
        <w:t xml:space="preserve">та да участват в </w:t>
      </w:r>
      <w:r w:rsidR="00CC27F0" w:rsidRPr="002501FA">
        <w:rPr>
          <w:lang w:val="bg-BG"/>
        </w:rPr>
        <w:t>делото</w:t>
      </w:r>
      <w:r w:rsidR="00CC27F0">
        <w:rPr>
          <w:lang w:val="bg-BG"/>
        </w:rPr>
        <w:t xml:space="preserve"> </w:t>
      </w:r>
      <w:r w:rsidR="0001430A">
        <w:rPr>
          <w:lang w:val="bg-BG"/>
        </w:rPr>
        <w:t>в</w:t>
      </w:r>
      <w:r w:rsidR="00ED2B08">
        <w:rPr>
          <w:lang w:val="bg-BG"/>
        </w:rPr>
        <w:t xml:space="preserve"> следствие</w:t>
      </w:r>
      <w:r w:rsidR="0001430A">
        <w:rPr>
          <w:lang w:val="bg-BG"/>
        </w:rPr>
        <w:t xml:space="preserve"> </w:t>
      </w:r>
      <w:r w:rsidR="00ED2B08">
        <w:rPr>
          <w:lang w:val="bg-BG"/>
        </w:rPr>
        <w:t xml:space="preserve">нарушаване </w:t>
      </w:r>
      <w:r w:rsidR="0001430A">
        <w:rPr>
          <w:lang w:val="bg-BG"/>
        </w:rPr>
        <w:t xml:space="preserve">на съответните правила, или когато е назначен </w:t>
      </w:r>
      <w:r w:rsidR="00737706">
        <w:rPr>
          <w:lang w:val="bg-BG"/>
        </w:rPr>
        <w:t>да ги представлява определен от съда представител</w:t>
      </w:r>
      <w:r w:rsidR="00C014C5">
        <w:rPr>
          <w:lang w:val="bg-BG"/>
        </w:rPr>
        <w:t xml:space="preserve">, </w:t>
      </w:r>
      <w:r w:rsidR="00737706">
        <w:rPr>
          <w:lang w:val="bg-BG"/>
        </w:rPr>
        <w:t xml:space="preserve">въпреки че </w:t>
      </w:r>
      <w:r w:rsidR="00C014C5" w:rsidRPr="00EE1889">
        <w:rPr>
          <w:lang w:val="bg-BG"/>
        </w:rPr>
        <w:t>адресът им не е не</w:t>
      </w:r>
      <w:r w:rsidR="0001430A" w:rsidRPr="00EE1889">
        <w:rPr>
          <w:lang w:val="bg-BG"/>
        </w:rPr>
        <w:t>известе</w:t>
      </w:r>
      <w:r w:rsidR="00C014C5" w:rsidRPr="00EE1889">
        <w:rPr>
          <w:lang w:val="bg-BG"/>
        </w:rPr>
        <w:t>н. Подобни разпоредби се съдържат</w:t>
      </w:r>
      <w:r w:rsidR="0001430A" w:rsidRPr="00EE1889">
        <w:rPr>
          <w:lang w:val="bg-BG"/>
        </w:rPr>
        <w:t xml:space="preserve"> и в чл. 303 § 1 (5) и (6) от новия Граждански процесуален кодекс, приет през</w:t>
      </w:r>
      <w:r w:rsidR="0001430A">
        <w:rPr>
          <w:lang w:val="bg-BG"/>
        </w:rPr>
        <w:t xml:space="preserve"> 2007 г. и вляз</w:t>
      </w:r>
      <w:r w:rsidR="00EE1889">
        <w:rPr>
          <w:lang w:val="bg-BG"/>
        </w:rPr>
        <w:t>ъл в сила от</w:t>
      </w:r>
      <w:r w:rsidR="0001430A">
        <w:rPr>
          <w:lang w:val="bg-BG"/>
        </w:rPr>
        <w:t xml:space="preserve"> 1 март 2008 г. </w:t>
      </w:r>
    </w:p>
    <w:p w:rsidR="0001430A" w:rsidRPr="007B41C2" w:rsidRDefault="00582428" w:rsidP="00ED471B">
      <w:pPr>
        <w:pStyle w:val="ECHRPara"/>
        <w:rPr>
          <w:lang w:val="bg-BG"/>
        </w:rPr>
      </w:pPr>
      <w:r w:rsidRPr="007B41C2">
        <w:rPr>
          <w:lang w:val="bg-BG"/>
        </w:rPr>
        <w:fldChar w:fldCharType="begin"/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SEQ</w:instrText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level</w:instrText>
      </w:r>
      <w:r w:rsidR="0001430A" w:rsidRPr="007B41C2">
        <w:rPr>
          <w:lang w:val="bg-BG"/>
        </w:rPr>
        <w:instrText>0 \*</w:instrText>
      </w:r>
      <w:r w:rsidR="0001430A" w:rsidRPr="006F4453">
        <w:rPr>
          <w:lang w:val="en-GB"/>
        </w:rPr>
        <w:instrText>arabic</w:instrText>
      </w:r>
      <w:r w:rsidR="0001430A" w:rsidRPr="007B41C2">
        <w:rPr>
          <w:lang w:val="bg-BG"/>
        </w:rPr>
        <w:instrText xml:space="preserve"> </w:instrText>
      </w:r>
      <w:r w:rsidRPr="007B41C2">
        <w:rPr>
          <w:lang w:val="bg-BG"/>
        </w:rPr>
        <w:fldChar w:fldCharType="separate"/>
      </w:r>
      <w:r w:rsidR="0001430A" w:rsidRPr="007B41C2">
        <w:rPr>
          <w:noProof/>
          <w:lang w:val="bg-BG"/>
        </w:rPr>
        <w:t>20</w:t>
      </w:r>
      <w:r w:rsidRPr="007B41C2">
        <w:rPr>
          <w:lang w:val="bg-BG"/>
        </w:rPr>
        <w:fldChar w:fldCharType="end"/>
      </w:r>
      <w:r w:rsidR="0001430A" w:rsidRPr="007B41C2">
        <w:rPr>
          <w:lang w:val="bg-BG"/>
        </w:rPr>
        <w:t>.</w:t>
      </w:r>
      <w:r w:rsidR="0001430A" w:rsidRPr="006F4453">
        <w:rPr>
          <w:lang w:val="en-GB"/>
        </w:rPr>
        <w:t>  </w:t>
      </w:r>
      <w:r w:rsidR="0001430A" w:rsidRPr="00416319">
        <w:rPr>
          <w:lang w:val="bg-BG"/>
        </w:rPr>
        <w:t>В съответствие с чл. 232 § 1</w:t>
      </w:r>
      <w:r w:rsidR="0001430A" w:rsidRPr="007B41C2">
        <w:rPr>
          <w:lang w:val="bg-BG"/>
        </w:rPr>
        <w:t xml:space="preserve"> </w:t>
      </w:r>
      <w:r w:rsidR="0001430A">
        <w:rPr>
          <w:lang w:val="bg-BG"/>
        </w:rPr>
        <w:t>от Гражданския процесуален кодекс от 1952 г., всяка заинтересована страна, която въз</w:t>
      </w:r>
      <w:r w:rsidR="00C014C5">
        <w:rPr>
          <w:lang w:val="bg-BG"/>
        </w:rPr>
        <w:t xml:space="preserve">намерява да </w:t>
      </w:r>
      <w:r w:rsidR="00C014C5" w:rsidRPr="00EE1889">
        <w:rPr>
          <w:lang w:val="bg-BG"/>
        </w:rPr>
        <w:t xml:space="preserve">поиска </w:t>
      </w:r>
      <w:r w:rsidR="00C014C5" w:rsidRPr="002501FA">
        <w:rPr>
          <w:lang w:val="bg-BG"/>
        </w:rPr>
        <w:t>ново разглеждане</w:t>
      </w:r>
      <w:r w:rsidR="00B81F1B">
        <w:rPr>
          <w:lang w:val="bg-BG"/>
        </w:rPr>
        <w:t xml:space="preserve"> на нейното дело</w:t>
      </w:r>
      <w:r w:rsidR="0001430A" w:rsidRPr="00EE1889">
        <w:rPr>
          <w:lang w:val="bg-BG"/>
        </w:rPr>
        <w:t xml:space="preserve"> на базата на посочените по-горе основания, може да го направи в 3-месечен срок от узнаване</w:t>
      </w:r>
      <w:r w:rsidR="0001430A">
        <w:rPr>
          <w:lang w:val="bg-BG"/>
        </w:rPr>
        <w:t xml:space="preserve"> на </w:t>
      </w:r>
      <w:r w:rsidR="0001430A" w:rsidRPr="00416319">
        <w:rPr>
          <w:lang w:val="bg-BG"/>
        </w:rPr>
        <w:t>решението</w:t>
      </w:r>
      <w:r w:rsidR="0001430A">
        <w:rPr>
          <w:lang w:val="bg-BG"/>
        </w:rPr>
        <w:t xml:space="preserve">, което оспорва, но не по-късно от една година след </w:t>
      </w:r>
      <w:r w:rsidR="00C014C5">
        <w:rPr>
          <w:lang w:val="bg-BG"/>
        </w:rPr>
        <w:t xml:space="preserve">влизане на </w:t>
      </w:r>
      <w:r w:rsidR="00C014C5" w:rsidRPr="00416319">
        <w:rPr>
          <w:lang w:val="bg-BG"/>
        </w:rPr>
        <w:t>решението</w:t>
      </w:r>
      <w:r w:rsidR="0001430A" w:rsidRPr="00416319">
        <w:rPr>
          <w:lang w:val="bg-BG"/>
        </w:rPr>
        <w:t xml:space="preserve"> в сила</w:t>
      </w:r>
      <w:r w:rsidR="0001430A">
        <w:rPr>
          <w:lang w:val="bg-BG"/>
        </w:rPr>
        <w:t xml:space="preserve">. Същата разпоредба първоначално се съдържа в чл. 305 от Гражданския процесуален кодекс от 2007 г.          </w:t>
      </w:r>
    </w:p>
    <w:p w:rsidR="0001430A" w:rsidRPr="00EE1889" w:rsidRDefault="00582428" w:rsidP="006F4453">
      <w:pPr>
        <w:pStyle w:val="ECHRPara"/>
        <w:rPr>
          <w:lang w:val="bg-BG"/>
        </w:rPr>
      </w:pPr>
      <w:r w:rsidRPr="00174720">
        <w:rPr>
          <w:lang w:val="bg-BG"/>
        </w:rPr>
        <w:fldChar w:fldCharType="begin"/>
      </w:r>
      <w:r w:rsidR="0001430A" w:rsidRPr="001B3224">
        <w:rPr>
          <w:lang w:val="bg-BG"/>
        </w:rPr>
        <w:instrText xml:space="preserve"> </w:instrText>
      </w:r>
      <w:r w:rsidR="0001430A" w:rsidRPr="001B3224">
        <w:rPr>
          <w:lang w:val="en-GB"/>
        </w:rPr>
        <w:instrText>SEQ</w:instrText>
      </w:r>
      <w:r w:rsidR="0001430A" w:rsidRPr="001B3224">
        <w:rPr>
          <w:lang w:val="bg-BG"/>
        </w:rPr>
        <w:instrText xml:space="preserve"> </w:instrText>
      </w:r>
      <w:r w:rsidR="0001430A" w:rsidRPr="001B3224">
        <w:rPr>
          <w:lang w:val="en-GB"/>
        </w:rPr>
        <w:instrText>level</w:instrText>
      </w:r>
      <w:r w:rsidR="0001430A" w:rsidRPr="001B3224">
        <w:rPr>
          <w:lang w:val="bg-BG"/>
        </w:rPr>
        <w:instrText>0 \*</w:instrText>
      </w:r>
      <w:r w:rsidR="0001430A" w:rsidRPr="001B3224">
        <w:rPr>
          <w:lang w:val="en-GB"/>
        </w:rPr>
        <w:instrText>arabic</w:instrText>
      </w:r>
      <w:r w:rsidR="0001430A" w:rsidRPr="001B3224">
        <w:rPr>
          <w:lang w:val="bg-BG"/>
        </w:rPr>
        <w:instrText xml:space="preserve"> </w:instrText>
      </w:r>
      <w:r w:rsidRPr="00174720">
        <w:rPr>
          <w:lang w:val="bg-BG"/>
        </w:rPr>
        <w:fldChar w:fldCharType="separate"/>
      </w:r>
      <w:r w:rsidR="0001430A" w:rsidRPr="001B3224">
        <w:rPr>
          <w:noProof/>
          <w:lang w:val="bg-BG"/>
        </w:rPr>
        <w:t>21</w:t>
      </w:r>
      <w:r w:rsidRPr="00174720">
        <w:rPr>
          <w:lang w:val="bg-BG"/>
        </w:rPr>
        <w:fldChar w:fldCharType="end"/>
      </w:r>
      <w:r w:rsidR="0001430A" w:rsidRPr="001B3224">
        <w:rPr>
          <w:lang w:val="bg-BG"/>
        </w:rPr>
        <w:t>.</w:t>
      </w:r>
      <w:r w:rsidR="0001430A" w:rsidRPr="001B3224">
        <w:rPr>
          <w:lang w:val="en-GB"/>
        </w:rPr>
        <w:t>  </w:t>
      </w:r>
      <w:r w:rsidR="0001430A" w:rsidRPr="001B3224">
        <w:rPr>
          <w:lang w:val="bg-BG"/>
        </w:rPr>
        <w:t>На 30 май 2008 г. в Държавен вестник е публикувано изменение на чл. 305 от Гражданския процесуален кодекс от 2007 г</w:t>
      </w:r>
      <w:r w:rsidR="00C014C5" w:rsidRPr="001B3224">
        <w:rPr>
          <w:lang w:val="bg-BG"/>
        </w:rPr>
        <w:t xml:space="preserve">. Разпоредбата, че </w:t>
      </w:r>
      <w:r w:rsidR="00C014C5" w:rsidRPr="002501FA">
        <w:rPr>
          <w:lang w:val="bg-BG"/>
        </w:rPr>
        <w:t>ново разглеждане</w:t>
      </w:r>
      <w:r w:rsidR="00C014C5" w:rsidRPr="001B3224">
        <w:rPr>
          <w:lang w:val="bg-BG"/>
        </w:rPr>
        <w:t xml:space="preserve"> на </w:t>
      </w:r>
      <w:r w:rsidR="0001430A" w:rsidRPr="001B3224">
        <w:rPr>
          <w:lang w:val="bg-BG"/>
        </w:rPr>
        <w:t>дело може да</w:t>
      </w:r>
      <w:r w:rsidR="001E4773" w:rsidRPr="001B3224">
        <w:rPr>
          <w:lang w:val="bg-BG"/>
        </w:rPr>
        <w:t xml:space="preserve"> бъде поискано само в срок от</w:t>
      </w:r>
      <w:r w:rsidR="0001430A" w:rsidRPr="001B3224">
        <w:rPr>
          <w:lang w:val="bg-BG"/>
        </w:rPr>
        <w:t xml:space="preserve"> една година от влизането в сила на оспорваното решение, е отменена и единственото изискване, което остава в сила, е, че заинтересо</w:t>
      </w:r>
      <w:r w:rsidR="00EE1889" w:rsidRPr="001B3224">
        <w:rPr>
          <w:lang w:val="bg-BG"/>
        </w:rPr>
        <w:t>ваната страна следва да подаде молба</w:t>
      </w:r>
      <w:r w:rsidR="00C014C5" w:rsidRPr="001B3224">
        <w:rPr>
          <w:lang w:val="bg-BG"/>
        </w:rPr>
        <w:t xml:space="preserve"> </w:t>
      </w:r>
      <w:r w:rsidR="00EE1889" w:rsidRPr="001B3224">
        <w:rPr>
          <w:lang w:val="bg-BG"/>
        </w:rPr>
        <w:t xml:space="preserve">за </w:t>
      </w:r>
      <w:r w:rsidR="00C014C5" w:rsidRPr="001B3224">
        <w:rPr>
          <w:lang w:val="bg-BG"/>
        </w:rPr>
        <w:t>ново разглеждане</w:t>
      </w:r>
      <w:r w:rsidR="001E4773" w:rsidRPr="001B3224">
        <w:rPr>
          <w:lang w:val="bg-BG"/>
        </w:rPr>
        <w:t xml:space="preserve"> на делото в срок от</w:t>
      </w:r>
      <w:r w:rsidR="0001430A" w:rsidRPr="001B3224">
        <w:rPr>
          <w:lang w:val="bg-BG"/>
        </w:rPr>
        <w:t xml:space="preserve"> три месеца от узнаването за това решение.</w:t>
      </w:r>
      <w:r w:rsidR="0001430A" w:rsidRPr="00EE1889">
        <w:rPr>
          <w:lang w:val="bg-BG"/>
        </w:rPr>
        <w:t xml:space="preserve"> </w:t>
      </w:r>
    </w:p>
    <w:p w:rsidR="0001430A" w:rsidRPr="007B41C2" w:rsidRDefault="00582428" w:rsidP="006F4453">
      <w:pPr>
        <w:pStyle w:val="ECHRPara"/>
        <w:rPr>
          <w:lang w:val="bg-BG"/>
        </w:rPr>
      </w:pPr>
      <w:r w:rsidRPr="00EE1889">
        <w:rPr>
          <w:lang w:val="bg-BG"/>
        </w:rPr>
        <w:lastRenderedPageBreak/>
        <w:fldChar w:fldCharType="begin"/>
      </w:r>
      <w:r w:rsidR="0001430A" w:rsidRPr="00EE1889">
        <w:rPr>
          <w:lang w:val="bg-BG"/>
        </w:rPr>
        <w:instrText xml:space="preserve"> </w:instrText>
      </w:r>
      <w:r w:rsidR="0001430A" w:rsidRPr="00EE1889">
        <w:rPr>
          <w:lang w:val="en-GB"/>
        </w:rPr>
        <w:instrText>SEQ</w:instrText>
      </w:r>
      <w:r w:rsidR="0001430A" w:rsidRPr="00EE1889">
        <w:rPr>
          <w:lang w:val="bg-BG"/>
        </w:rPr>
        <w:instrText xml:space="preserve"> </w:instrText>
      </w:r>
      <w:r w:rsidR="0001430A" w:rsidRPr="00EE1889">
        <w:rPr>
          <w:lang w:val="en-GB"/>
        </w:rPr>
        <w:instrText>level</w:instrText>
      </w:r>
      <w:r w:rsidR="0001430A" w:rsidRPr="00EE1889">
        <w:rPr>
          <w:lang w:val="bg-BG"/>
        </w:rPr>
        <w:instrText>0 \*</w:instrText>
      </w:r>
      <w:r w:rsidR="0001430A" w:rsidRPr="00EE1889">
        <w:rPr>
          <w:lang w:val="en-GB"/>
        </w:rPr>
        <w:instrText>arabic</w:instrText>
      </w:r>
      <w:r w:rsidR="0001430A" w:rsidRPr="00EE1889">
        <w:rPr>
          <w:lang w:val="bg-BG"/>
        </w:rPr>
        <w:instrText xml:space="preserve"> </w:instrText>
      </w:r>
      <w:r w:rsidRPr="00EE1889">
        <w:rPr>
          <w:lang w:val="bg-BG"/>
        </w:rPr>
        <w:fldChar w:fldCharType="separate"/>
      </w:r>
      <w:r w:rsidR="0001430A" w:rsidRPr="00EE1889">
        <w:rPr>
          <w:noProof/>
          <w:lang w:val="bg-BG"/>
        </w:rPr>
        <w:t>22</w:t>
      </w:r>
      <w:r w:rsidRPr="00EE1889">
        <w:rPr>
          <w:lang w:val="bg-BG"/>
        </w:rPr>
        <w:fldChar w:fldCharType="end"/>
      </w:r>
      <w:r w:rsidR="0001430A" w:rsidRPr="00EE1889">
        <w:rPr>
          <w:lang w:val="bg-BG"/>
        </w:rPr>
        <w:t>.</w:t>
      </w:r>
      <w:r w:rsidR="0001430A" w:rsidRPr="00EE1889">
        <w:rPr>
          <w:lang w:val="en-GB"/>
        </w:rPr>
        <w:t>  </w:t>
      </w:r>
      <w:r w:rsidR="0001430A" w:rsidRPr="00EE1889">
        <w:rPr>
          <w:lang w:val="bg-BG"/>
        </w:rPr>
        <w:t>Вследствие на това изменен</w:t>
      </w:r>
      <w:r w:rsidR="00EE1889" w:rsidRPr="00EE1889">
        <w:rPr>
          <w:lang w:val="bg-BG"/>
        </w:rPr>
        <w:t>ие, когато се разглеждат молби</w:t>
      </w:r>
      <w:r w:rsidR="0001430A" w:rsidRPr="00EE1889">
        <w:rPr>
          <w:lang w:val="bg-BG"/>
        </w:rPr>
        <w:t xml:space="preserve"> за </w:t>
      </w:r>
      <w:r w:rsidR="00EE1889" w:rsidRPr="002501FA">
        <w:rPr>
          <w:lang w:val="bg-BG"/>
        </w:rPr>
        <w:t>ново разглеждане</w:t>
      </w:r>
      <w:r w:rsidR="0001430A" w:rsidRPr="00EE1889">
        <w:rPr>
          <w:lang w:val="bg-BG"/>
        </w:rPr>
        <w:t xml:space="preserve"> във връзка с решения, влезли в сила в съответствие с разпоредбите на Гражданския процесуал</w:t>
      </w:r>
      <w:r w:rsidR="00C014C5" w:rsidRPr="00EE1889">
        <w:rPr>
          <w:lang w:val="bg-BG"/>
        </w:rPr>
        <w:t>ен кодекс от 1952 г., в случаи</w:t>
      </w:r>
      <w:r w:rsidR="0001430A" w:rsidRPr="00EE1889">
        <w:rPr>
          <w:lang w:val="bg-BG"/>
        </w:rPr>
        <w:t xml:space="preserve">, в които крайният срок от една година след влизането на решението в сила </w:t>
      </w:r>
      <w:r w:rsidR="00C014C5" w:rsidRPr="00EE1889">
        <w:rPr>
          <w:lang w:val="bg-BG"/>
        </w:rPr>
        <w:t>е изтекъл, но тримесечният срок</w:t>
      </w:r>
      <w:r w:rsidR="0001430A" w:rsidRPr="00EE1889">
        <w:rPr>
          <w:lang w:val="bg-BG"/>
        </w:rPr>
        <w:t xml:space="preserve"> от момента, в който заинтересованата страна е била уведомена за него, не е, Върховният касационен съд постановява, в някои случаи, че страните вече ня</w:t>
      </w:r>
      <w:r w:rsidR="00C014C5" w:rsidRPr="00EE1889">
        <w:rPr>
          <w:lang w:val="bg-BG"/>
        </w:rPr>
        <w:t xml:space="preserve">мат право да искат </w:t>
      </w:r>
      <w:r w:rsidR="00C014C5" w:rsidRPr="002501FA">
        <w:rPr>
          <w:lang w:val="bg-BG"/>
        </w:rPr>
        <w:t>ново разглеждане</w:t>
      </w:r>
      <w:r w:rsidR="0001430A" w:rsidRPr="00EE1889">
        <w:rPr>
          <w:lang w:val="bg-BG"/>
        </w:rPr>
        <w:t xml:space="preserve"> (</w:t>
      </w:r>
      <w:r w:rsidR="0001430A" w:rsidRPr="007B41C2">
        <w:rPr>
          <w:i/>
          <w:lang w:val="bg-BG"/>
        </w:rPr>
        <w:t>Определение №</w:t>
      </w:r>
      <w:r w:rsidR="0001430A" w:rsidRPr="006F4453">
        <w:rPr>
          <w:i/>
        </w:rPr>
        <w:t> </w:t>
      </w:r>
      <w:r w:rsidR="0001430A" w:rsidRPr="007B41C2">
        <w:rPr>
          <w:i/>
          <w:lang w:val="bg-BG"/>
        </w:rPr>
        <w:t>8 от 21.01.2011 г. по гр. д. № 1418/10 г. на І г. о.</w:t>
      </w:r>
      <w:r w:rsidR="0001430A" w:rsidRPr="007B41C2">
        <w:rPr>
          <w:lang w:val="bg-BG"/>
        </w:rPr>
        <w:t>,</w:t>
      </w:r>
      <w:r w:rsidR="0001430A" w:rsidRPr="007B41C2">
        <w:rPr>
          <w:rFonts w:ascii="TimesNewRomanPSMT" w:hAnsi="TimesNewRomanPSMT" w:cs="TimesNewRomanPSMT"/>
          <w:sz w:val="28"/>
          <w:szCs w:val="28"/>
          <w:lang w:val="bg-BG"/>
        </w:rPr>
        <w:t xml:space="preserve"> </w:t>
      </w:r>
      <w:r w:rsidR="0001430A" w:rsidRPr="007B41C2">
        <w:rPr>
          <w:i/>
          <w:lang w:val="bg-BG"/>
        </w:rPr>
        <w:t>Определение № 171 от 27.06.2013 г. по гр. д. № 3668/13 г. на І</w:t>
      </w:r>
      <w:r w:rsidR="0001430A" w:rsidRPr="006F4453">
        <w:rPr>
          <w:i/>
        </w:rPr>
        <w:t>V</w:t>
      </w:r>
      <w:r w:rsidR="0001430A" w:rsidRPr="007B41C2">
        <w:rPr>
          <w:i/>
          <w:lang w:val="bg-BG"/>
        </w:rPr>
        <w:t xml:space="preserve"> г. о.</w:t>
      </w:r>
      <w:r w:rsidR="0001430A" w:rsidRPr="007B41C2">
        <w:rPr>
          <w:lang w:val="bg-BG"/>
        </w:rPr>
        <w:t xml:space="preserve">), </w:t>
      </w:r>
      <w:r w:rsidR="0001430A">
        <w:rPr>
          <w:lang w:val="bg-BG"/>
        </w:rPr>
        <w:t xml:space="preserve">а в други случаи те все още могат да го направят, въпреки изтичането на повече от една година </w:t>
      </w:r>
      <w:r w:rsidR="0001430A" w:rsidRPr="007B41C2">
        <w:rPr>
          <w:lang w:val="bg-BG"/>
        </w:rPr>
        <w:t>(</w:t>
      </w:r>
      <w:r w:rsidR="0001430A" w:rsidRPr="007B41C2">
        <w:rPr>
          <w:i/>
          <w:lang w:val="bg-BG"/>
        </w:rPr>
        <w:t>Решение №</w:t>
      </w:r>
      <w:r w:rsidR="0001430A" w:rsidRPr="006F4453">
        <w:rPr>
          <w:i/>
        </w:rPr>
        <w:t> </w:t>
      </w:r>
      <w:r w:rsidR="0001430A" w:rsidRPr="007B41C2">
        <w:rPr>
          <w:i/>
          <w:lang w:val="bg-BG"/>
        </w:rPr>
        <w:t>374 от 03.10.2011 г. по гр. д. № 1356/10 г. на І</w:t>
      </w:r>
      <w:r w:rsidR="0001430A" w:rsidRPr="006F4453">
        <w:rPr>
          <w:i/>
        </w:rPr>
        <w:t>V</w:t>
      </w:r>
      <w:r w:rsidR="0001430A" w:rsidRPr="007B41C2">
        <w:rPr>
          <w:i/>
          <w:lang w:val="bg-BG"/>
        </w:rPr>
        <w:t xml:space="preserve"> г. о.</w:t>
      </w:r>
      <w:r w:rsidR="0001430A" w:rsidRPr="007B41C2">
        <w:rPr>
          <w:lang w:val="bg-BG"/>
        </w:rPr>
        <w:t xml:space="preserve">, </w:t>
      </w:r>
      <w:r w:rsidR="0001430A" w:rsidRPr="007B41C2">
        <w:rPr>
          <w:i/>
          <w:lang w:val="bg-BG"/>
        </w:rPr>
        <w:t>Решение № 114 от 10.04.2012 г. по гр. д. № 598/11 г. на І</w:t>
      </w:r>
      <w:r w:rsidR="0001430A" w:rsidRPr="006F4453">
        <w:rPr>
          <w:i/>
        </w:rPr>
        <w:t>V</w:t>
      </w:r>
      <w:r w:rsidR="0001430A" w:rsidRPr="007B41C2">
        <w:rPr>
          <w:i/>
          <w:lang w:val="bg-BG"/>
        </w:rPr>
        <w:t xml:space="preserve"> г. о.</w:t>
      </w:r>
      <w:r w:rsidR="0001430A" w:rsidRPr="007B41C2">
        <w:rPr>
          <w:lang w:val="bg-BG"/>
        </w:rPr>
        <w:t xml:space="preserve">). </w:t>
      </w:r>
      <w:r w:rsidR="00C014C5">
        <w:rPr>
          <w:lang w:val="bg-BG"/>
        </w:rPr>
        <w:t>Поради различната</w:t>
      </w:r>
      <w:r w:rsidR="0001430A">
        <w:rPr>
          <w:lang w:val="bg-BG"/>
        </w:rPr>
        <w:t xml:space="preserve"> съдебна практика, въпросът е повдигнат пред пленарно заседание на Върховния касационен съд за взимане на тълкувателно решение.  </w:t>
      </w:r>
    </w:p>
    <w:p w:rsidR="0001430A" w:rsidRPr="007B41C2" w:rsidRDefault="008B55A5" w:rsidP="00EC2D4F">
      <w:pPr>
        <w:pStyle w:val="ECHRPara"/>
        <w:rPr>
          <w:lang w:val="bg-BG"/>
        </w:rPr>
      </w:pPr>
      <w:r>
        <w:fldChar w:fldCharType="begin"/>
      </w:r>
      <w:r w:rsidRPr="00397865">
        <w:rPr>
          <w:lang w:val="bg-BG"/>
        </w:rPr>
        <w:instrText xml:space="preserve"> </w:instrText>
      </w:r>
      <w:r>
        <w:instrText>SEQ</w:instrText>
      </w:r>
      <w:r w:rsidRPr="00397865">
        <w:rPr>
          <w:lang w:val="bg-BG"/>
        </w:rPr>
        <w:instrText xml:space="preserve"> </w:instrText>
      </w:r>
      <w:r>
        <w:instrText>level</w:instrText>
      </w:r>
      <w:r w:rsidRPr="00397865">
        <w:rPr>
          <w:lang w:val="bg-BG"/>
        </w:rPr>
        <w:instrText>0 \*</w:instrText>
      </w:r>
      <w:r>
        <w:instrText>arabic</w:instrText>
      </w:r>
      <w:r w:rsidRPr="00397865">
        <w:rPr>
          <w:lang w:val="bg-BG"/>
        </w:rPr>
        <w:instrText xml:space="preserve"> </w:instrText>
      </w:r>
      <w:r>
        <w:fldChar w:fldCharType="separate"/>
      </w:r>
      <w:r w:rsidR="0001430A" w:rsidRPr="007B41C2">
        <w:rPr>
          <w:noProof/>
          <w:lang w:val="bg-BG"/>
        </w:rPr>
        <w:t>23</w:t>
      </w:r>
      <w:r>
        <w:rPr>
          <w:noProof/>
          <w:lang w:val="bg-BG"/>
        </w:rPr>
        <w:fldChar w:fldCharType="end"/>
      </w:r>
      <w:r w:rsidR="0001430A" w:rsidRPr="007B41C2">
        <w:rPr>
          <w:lang w:val="bg-BG"/>
        </w:rPr>
        <w:t>.</w:t>
      </w:r>
      <w:r w:rsidR="0001430A" w:rsidRPr="006F4453">
        <w:t>  </w:t>
      </w:r>
      <w:r w:rsidR="0001430A" w:rsidRPr="00EE1889">
        <w:rPr>
          <w:lang w:val="bg-BG"/>
        </w:rPr>
        <w:t>Чл. 303 § 1 (</w:t>
      </w:r>
      <w:r w:rsidR="0001430A" w:rsidRPr="007B41C2">
        <w:rPr>
          <w:lang w:val="bg-BG"/>
        </w:rPr>
        <w:t xml:space="preserve">7) </w:t>
      </w:r>
      <w:r w:rsidR="0001430A">
        <w:rPr>
          <w:lang w:val="bg-BG"/>
        </w:rPr>
        <w:t xml:space="preserve">от Гражданският процесуален кодекс от 2007 г. гласи, че заинтересованата страна може да поиска </w:t>
      </w:r>
      <w:r w:rsidR="00EE1889">
        <w:rPr>
          <w:lang w:val="bg-BG"/>
        </w:rPr>
        <w:t xml:space="preserve">ново разглеждане на </w:t>
      </w:r>
      <w:r w:rsidR="0001430A">
        <w:rPr>
          <w:lang w:val="bg-BG"/>
        </w:rPr>
        <w:t xml:space="preserve">дело, за което „Европейския съд по правата на човека с окончателно решение е установил нарушение на </w:t>
      </w:r>
      <w:r w:rsidR="0001430A" w:rsidRPr="007B41C2">
        <w:rPr>
          <w:lang w:val="bg-BG"/>
        </w:rPr>
        <w:t>[</w:t>
      </w:r>
      <w:r w:rsidR="0001430A">
        <w:rPr>
          <w:lang w:val="bg-BG"/>
        </w:rPr>
        <w:t>Конвенцията</w:t>
      </w:r>
      <w:r w:rsidR="0001430A" w:rsidRPr="007B41C2">
        <w:rPr>
          <w:lang w:val="bg-BG"/>
        </w:rPr>
        <w:t xml:space="preserve">]” </w:t>
      </w:r>
      <w:r w:rsidR="0001430A">
        <w:rPr>
          <w:lang w:val="bg-BG"/>
        </w:rPr>
        <w:t>и</w:t>
      </w:r>
      <w:r w:rsidR="0001430A" w:rsidRPr="007B41C2">
        <w:rPr>
          <w:lang w:val="bg-BG"/>
        </w:rPr>
        <w:t xml:space="preserve"> </w:t>
      </w:r>
      <w:r w:rsidR="0001430A" w:rsidRPr="00643B42">
        <w:rPr>
          <w:lang w:val="bg-BG"/>
        </w:rPr>
        <w:t>„новото разглеждане на делото</w:t>
      </w:r>
      <w:r w:rsidR="0001430A">
        <w:rPr>
          <w:lang w:val="bg-BG"/>
        </w:rPr>
        <w:t xml:space="preserve"> е необходимо, за да се отстранят последиците от нарушението”.</w:t>
      </w:r>
    </w:p>
    <w:p w:rsidR="0001430A" w:rsidRPr="007B41C2" w:rsidRDefault="0001430A" w:rsidP="006F4453">
      <w:pPr>
        <w:pStyle w:val="ECHRHeading2"/>
        <w:rPr>
          <w:lang w:val="bg-BG"/>
        </w:rPr>
      </w:pPr>
      <w:r>
        <w:rPr>
          <w:lang w:val="bg-BG"/>
        </w:rPr>
        <w:t>В</w:t>
      </w:r>
      <w:r w:rsidRPr="007B41C2">
        <w:rPr>
          <w:lang w:val="bg-BG"/>
        </w:rPr>
        <w:t>.</w:t>
      </w:r>
      <w:r w:rsidRPr="006F4453">
        <w:rPr>
          <w:lang w:val="en-GB"/>
        </w:rPr>
        <w:t>  </w:t>
      </w:r>
      <w:r>
        <w:rPr>
          <w:lang w:val="bg-BG"/>
        </w:rPr>
        <w:t xml:space="preserve">Отговорност на органите за вреди, причинени на граждани </w:t>
      </w:r>
    </w:p>
    <w:p w:rsidR="0001430A" w:rsidRPr="00C87B97" w:rsidRDefault="00582428" w:rsidP="00C014C5">
      <w:pPr>
        <w:pStyle w:val="ECHRPara"/>
        <w:rPr>
          <w:lang w:val="bg-BG"/>
        </w:rPr>
      </w:pPr>
      <w:r w:rsidRPr="007B41C2">
        <w:rPr>
          <w:lang w:val="bg-BG"/>
        </w:rPr>
        <w:fldChar w:fldCharType="begin"/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SEQ</w:instrText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level</w:instrText>
      </w:r>
      <w:r w:rsidR="0001430A" w:rsidRPr="007B41C2">
        <w:rPr>
          <w:lang w:val="bg-BG"/>
        </w:rPr>
        <w:instrText>0 \*</w:instrText>
      </w:r>
      <w:r w:rsidR="0001430A" w:rsidRPr="006F4453">
        <w:rPr>
          <w:lang w:val="en-GB"/>
        </w:rPr>
        <w:instrText>arabic</w:instrText>
      </w:r>
      <w:r w:rsidR="0001430A" w:rsidRPr="007B41C2">
        <w:rPr>
          <w:lang w:val="bg-BG"/>
        </w:rPr>
        <w:instrText xml:space="preserve"> </w:instrText>
      </w:r>
      <w:r w:rsidRPr="007B41C2">
        <w:rPr>
          <w:lang w:val="bg-BG"/>
        </w:rPr>
        <w:fldChar w:fldCharType="separate"/>
      </w:r>
      <w:r w:rsidR="0001430A" w:rsidRPr="007B41C2">
        <w:rPr>
          <w:noProof/>
          <w:lang w:val="bg-BG"/>
        </w:rPr>
        <w:t>24</w:t>
      </w:r>
      <w:r w:rsidRPr="007B41C2">
        <w:rPr>
          <w:lang w:val="bg-BG"/>
        </w:rPr>
        <w:fldChar w:fldCharType="end"/>
      </w:r>
      <w:r w:rsidR="0001430A" w:rsidRPr="007B41C2">
        <w:rPr>
          <w:lang w:val="bg-BG"/>
        </w:rPr>
        <w:t>.</w:t>
      </w:r>
      <w:r w:rsidR="0001430A" w:rsidRPr="006F4453">
        <w:rPr>
          <w:lang w:val="en-GB"/>
        </w:rPr>
        <w:t>  </w:t>
      </w:r>
      <w:r w:rsidR="0001430A">
        <w:rPr>
          <w:lang w:val="bg-BG"/>
        </w:rPr>
        <w:t>Чл. 1 от Закона за отговорността на държавата и общините за вреди</w:t>
      </w:r>
      <w:r w:rsidR="0001430A" w:rsidRPr="007B41C2">
        <w:rPr>
          <w:lang w:val="bg-BG"/>
        </w:rPr>
        <w:t xml:space="preserve"> (</w:t>
      </w:r>
      <w:r w:rsidR="0001430A">
        <w:rPr>
          <w:lang w:val="bg-BG"/>
        </w:rPr>
        <w:t>„ЗОДОВ”</w:t>
      </w:r>
      <w:r w:rsidR="0001430A" w:rsidRPr="007B41C2">
        <w:rPr>
          <w:lang w:val="bg-BG"/>
        </w:rPr>
        <w:t xml:space="preserve">) </w:t>
      </w:r>
      <w:r w:rsidR="0001430A">
        <w:rPr>
          <w:lang w:val="bg-BG"/>
        </w:rPr>
        <w:t>гласи, че държавата и общините отговарят за вредите, причинени на граждани и юридически лица от незаконосъобразни актове, действия или бездействия на техни органи и длъжностни лица при или по повод изпълнение на административна дейност. Чл. 2 от същия Закон предвижда отгово</w:t>
      </w:r>
      <w:r w:rsidR="00C014C5">
        <w:rPr>
          <w:lang w:val="bg-BG"/>
        </w:rPr>
        <w:t>рност на съдилищата в конкретни</w:t>
      </w:r>
      <w:r w:rsidR="00B81F1B">
        <w:rPr>
          <w:lang w:val="bg-BG"/>
        </w:rPr>
        <w:t xml:space="preserve"> случаи</w:t>
      </w:r>
      <w:r w:rsidR="0001430A">
        <w:rPr>
          <w:lang w:val="bg-BG"/>
        </w:rPr>
        <w:t>, които са най-вече в рамките на наказателно</w:t>
      </w:r>
      <w:r w:rsidR="00C014C5">
        <w:rPr>
          <w:lang w:val="bg-BG"/>
        </w:rPr>
        <w:t>то производство</w:t>
      </w:r>
      <w:r w:rsidR="00643B42">
        <w:rPr>
          <w:lang w:val="bg-BG"/>
        </w:rPr>
        <w:t xml:space="preserve"> и </w:t>
      </w:r>
      <w:r w:rsidR="0001430A">
        <w:rPr>
          <w:lang w:val="bg-BG"/>
        </w:rPr>
        <w:t xml:space="preserve">не </w:t>
      </w:r>
      <w:r w:rsidR="0001430A" w:rsidRPr="00643B42">
        <w:rPr>
          <w:lang w:val="bg-BG"/>
        </w:rPr>
        <w:t xml:space="preserve">включват </w:t>
      </w:r>
      <w:r w:rsidR="00643B42">
        <w:rPr>
          <w:lang w:val="bg-BG"/>
        </w:rPr>
        <w:t>неосъществено</w:t>
      </w:r>
      <w:r w:rsidR="0001430A" w:rsidRPr="00643B42">
        <w:rPr>
          <w:lang w:val="bg-BG"/>
        </w:rPr>
        <w:t xml:space="preserve"> връчване</w:t>
      </w:r>
      <w:r w:rsidR="0001430A">
        <w:rPr>
          <w:lang w:val="bg-BG"/>
        </w:rPr>
        <w:t xml:space="preserve"> на призовка.</w:t>
      </w:r>
    </w:p>
    <w:p w:rsidR="0001430A" w:rsidRPr="007B41C2" w:rsidRDefault="0001430A" w:rsidP="006F4453">
      <w:pPr>
        <w:pStyle w:val="ECHRTitle1"/>
        <w:rPr>
          <w:lang w:val="bg-BG"/>
        </w:rPr>
      </w:pPr>
      <w:r>
        <w:rPr>
          <w:lang w:val="bg-BG"/>
        </w:rPr>
        <w:t xml:space="preserve">ПРАВОТО </w:t>
      </w:r>
    </w:p>
    <w:p w:rsidR="0001430A" w:rsidRPr="007B41C2" w:rsidRDefault="0001430A" w:rsidP="006F4453">
      <w:pPr>
        <w:pStyle w:val="ECHRHeading1"/>
        <w:rPr>
          <w:lang w:val="bg-BG"/>
        </w:rPr>
      </w:pPr>
      <w:r w:rsidRPr="006F4453">
        <w:rPr>
          <w:lang w:val="en-GB"/>
        </w:rPr>
        <w:t>I</w:t>
      </w:r>
      <w:r w:rsidRPr="007B41C2">
        <w:rPr>
          <w:lang w:val="bg-BG"/>
        </w:rPr>
        <w:t>.</w:t>
      </w:r>
      <w:r w:rsidRPr="006F4453">
        <w:rPr>
          <w:lang w:val="en-GB"/>
        </w:rPr>
        <w:t>  </w:t>
      </w:r>
      <w:r>
        <w:rPr>
          <w:lang w:val="bg-BG"/>
        </w:rPr>
        <w:t xml:space="preserve">ТВЪРДЯНО НАРУШЕНИЕ НА ЧЛ. </w:t>
      </w:r>
      <w:r w:rsidRPr="007B41C2">
        <w:rPr>
          <w:lang w:val="bg-BG"/>
        </w:rPr>
        <w:t xml:space="preserve">6 § 1 </w:t>
      </w:r>
      <w:r>
        <w:rPr>
          <w:lang w:val="bg-BG"/>
        </w:rPr>
        <w:t xml:space="preserve">ОТ КОНВЕНЦИЯТА И ЧЛ. </w:t>
      </w:r>
      <w:r w:rsidRPr="007B41C2">
        <w:rPr>
          <w:lang w:val="bg-BG"/>
        </w:rPr>
        <w:t xml:space="preserve">1 </w:t>
      </w:r>
      <w:r>
        <w:rPr>
          <w:lang w:val="bg-BG"/>
        </w:rPr>
        <w:t>ОТ ПРОТОКОЛ № 1</w:t>
      </w:r>
    </w:p>
    <w:p w:rsidR="0001430A" w:rsidRPr="00250879" w:rsidRDefault="00582428" w:rsidP="00250879">
      <w:pPr>
        <w:pStyle w:val="ECHRPara"/>
        <w:rPr>
          <w:lang w:val="bg-BG"/>
        </w:rPr>
      </w:pPr>
      <w:r w:rsidRPr="007B41C2">
        <w:rPr>
          <w:lang w:val="bg-BG"/>
        </w:rPr>
        <w:fldChar w:fldCharType="begin"/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SEQ</w:instrText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level</w:instrText>
      </w:r>
      <w:r w:rsidR="0001430A" w:rsidRPr="007B41C2">
        <w:rPr>
          <w:lang w:val="bg-BG"/>
        </w:rPr>
        <w:instrText>0 \*</w:instrText>
      </w:r>
      <w:r w:rsidR="0001430A" w:rsidRPr="006F4453">
        <w:rPr>
          <w:lang w:val="en-GB"/>
        </w:rPr>
        <w:instrText>arabic</w:instrText>
      </w:r>
      <w:r w:rsidR="0001430A" w:rsidRPr="007B41C2">
        <w:rPr>
          <w:lang w:val="bg-BG"/>
        </w:rPr>
        <w:instrText xml:space="preserve"> </w:instrText>
      </w:r>
      <w:r w:rsidRPr="007B41C2">
        <w:rPr>
          <w:lang w:val="bg-BG"/>
        </w:rPr>
        <w:fldChar w:fldCharType="separate"/>
      </w:r>
      <w:r w:rsidR="0001430A" w:rsidRPr="007B41C2">
        <w:rPr>
          <w:noProof/>
          <w:lang w:val="bg-BG"/>
        </w:rPr>
        <w:t>25</w:t>
      </w:r>
      <w:r w:rsidRPr="007B41C2">
        <w:rPr>
          <w:lang w:val="bg-BG"/>
        </w:rPr>
        <w:fldChar w:fldCharType="end"/>
      </w:r>
      <w:r w:rsidR="0001430A" w:rsidRPr="007B41C2">
        <w:rPr>
          <w:lang w:val="bg-BG"/>
        </w:rPr>
        <w:t>.</w:t>
      </w:r>
      <w:r w:rsidR="0001430A" w:rsidRPr="006F4453">
        <w:rPr>
          <w:lang w:val="en-GB"/>
        </w:rPr>
        <w:t>  </w:t>
      </w:r>
      <w:r w:rsidR="0001430A">
        <w:rPr>
          <w:lang w:val="bg-BG"/>
        </w:rPr>
        <w:t xml:space="preserve">Жалбоподателката се оплаква на основание чл. </w:t>
      </w:r>
      <w:r w:rsidR="0001430A" w:rsidRPr="007B41C2">
        <w:rPr>
          <w:lang w:val="bg-BG"/>
        </w:rPr>
        <w:t xml:space="preserve">6 § 1 </w:t>
      </w:r>
      <w:r w:rsidR="00BB6D5D">
        <w:rPr>
          <w:lang w:val="bg-BG"/>
        </w:rPr>
        <w:t>и чл. 13 от Конвенцията</w:t>
      </w:r>
      <w:r w:rsidR="0001430A">
        <w:rPr>
          <w:lang w:val="bg-BG"/>
        </w:rPr>
        <w:t xml:space="preserve"> относно това, че не е </w:t>
      </w:r>
      <w:r w:rsidR="00F25B6E">
        <w:rPr>
          <w:lang w:val="bg-BG"/>
        </w:rPr>
        <w:t xml:space="preserve">била </w:t>
      </w:r>
      <w:r w:rsidR="0001430A">
        <w:rPr>
          <w:lang w:val="bg-BG"/>
        </w:rPr>
        <w:t>надлежно уведомена за производството срещу нея и не е имала възможност да участва в него</w:t>
      </w:r>
      <w:r w:rsidR="00F25B6E">
        <w:rPr>
          <w:lang w:val="bg-BG"/>
        </w:rPr>
        <w:t>.</w:t>
      </w:r>
      <w:r w:rsidR="00DD6208">
        <w:t xml:space="preserve"> </w:t>
      </w:r>
      <w:r w:rsidR="0001430A">
        <w:rPr>
          <w:lang w:val="bg-BG"/>
        </w:rPr>
        <w:t xml:space="preserve">В допълнение, след като се е </w:t>
      </w:r>
      <w:r w:rsidR="0001430A" w:rsidRPr="00292399">
        <w:rPr>
          <w:lang w:val="bg-BG"/>
        </w:rPr>
        <w:t>запознала с</w:t>
      </w:r>
      <w:r w:rsidR="0001430A">
        <w:rPr>
          <w:lang w:val="bg-BG"/>
        </w:rPr>
        <w:t xml:space="preserve"> решенията срещу нея, тя не е </w:t>
      </w:r>
      <w:r w:rsidR="0001430A">
        <w:rPr>
          <w:lang w:val="bg-BG"/>
        </w:rPr>
        <w:lastRenderedPageBreak/>
        <w:t>могла да поиска</w:t>
      </w:r>
      <w:r w:rsidR="001E4773">
        <w:rPr>
          <w:lang w:val="bg-BG"/>
        </w:rPr>
        <w:t xml:space="preserve"> </w:t>
      </w:r>
      <w:r w:rsidR="001E4773" w:rsidRPr="002501FA">
        <w:rPr>
          <w:lang w:val="bg-BG"/>
        </w:rPr>
        <w:t>н</w:t>
      </w:r>
      <w:r w:rsidR="001E4773" w:rsidRPr="00A7697D">
        <w:rPr>
          <w:lang w:val="bg-BG"/>
        </w:rPr>
        <w:t>ово разглеждан</w:t>
      </w:r>
      <w:r w:rsidR="001E4773" w:rsidRPr="002501FA">
        <w:rPr>
          <w:lang w:val="bg-BG"/>
        </w:rPr>
        <w:t>е</w:t>
      </w:r>
      <w:r w:rsidR="001E4773">
        <w:rPr>
          <w:lang w:val="bg-BG"/>
        </w:rPr>
        <w:t xml:space="preserve"> на делото</w:t>
      </w:r>
      <w:r w:rsidR="0001430A">
        <w:rPr>
          <w:lang w:val="bg-BG"/>
        </w:rPr>
        <w:t xml:space="preserve">, поради </w:t>
      </w:r>
      <w:r w:rsidR="00292399">
        <w:rPr>
          <w:lang w:val="bg-BG"/>
        </w:rPr>
        <w:t>изтичането на времевия срок. Тя</w:t>
      </w:r>
      <w:r w:rsidR="0001430A">
        <w:rPr>
          <w:lang w:val="bg-BG"/>
        </w:rPr>
        <w:t xml:space="preserve"> също така се оплаква на основание чл. 1 от Протокол № 1, че е била задълже</w:t>
      </w:r>
      <w:r w:rsidR="00292399">
        <w:rPr>
          <w:lang w:val="bg-BG"/>
        </w:rPr>
        <w:t xml:space="preserve">на да плати значителна сума в </w:t>
      </w:r>
      <w:r w:rsidR="0001430A">
        <w:rPr>
          <w:lang w:val="bg-BG"/>
        </w:rPr>
        <w:t>резултат от про</w:t>
      </w:r>
      <w:r w:rsidR="00292399">
        <w:rPr>
          <w:lang w:val="bg-BG"/>
        </w:rPr>
        <w:t xml:space="preserve">изводството, в което </w:t>
      </w:r>
      <w:r w:rsidR="0001430A">
        <w:rPr>
          <w:lang w:val="bg-BG"/>
        </w:rPr>
        <w:t>не е имала възможност да участва.</w:t>
      </w:r>
    </w:p>
    <w:p w:rsidR="0001430A" w:rsidRPr="007B41C2" w:rsidRDefault="00582428" w:rsidP="006F4453">
      <w:pPr>
        <w:pStyle w:val="ECHRPara"/>
        <w:rPr>
          <w:lang w:val="bg-BG"/>
        </w:rPr>
      </w:pPr>
      <w:r w:rsidRPr="007B41C2">
        <w:rPr>
          <w:lang w:val="bg-BG"/>
        </w:rPr>
        <w:fldChar w:fldCharType="begin"/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SEQ</w:instrText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level</w:instrText>
      </w:r>
      <w:r w:rsidR="0001430A" w:rsidRPr="007B41C2">
        <w:rPr>
          <w:lang w:val="bg-BG"/>
        </w:rPr>
        <w:instrText>0 \*</w:instrText>
      </w:r>
      <w:r w:rsidR="0001430A" w:rsidRPr="006F4453">
        <w:rPr>
          <w:lang w:val="en-GB"/>
        </w:rPr>
        <w:instrText>arabic</w:instrText>
      </w:r>
      <w:r w:rsidR="0001430A" w:rsidRPr="007B41C2">
        <w:rPr>
          <w:lang w:val="bg-BG"/>
        </w:rPr>
        <w:instrText xml:space="preserve"> </w:instrText>
      </w:r>
      <w:r w:rsidRPr="007B41C2">
        <w:rPr>
          <w:lang w:val="bg-BG"/>
        </w:rPr>
        <w:fldChar w:fldCharType="separate"/>
      </w:r>
      <w:r w:rsidR="0001430A" w:rsidRPr="007B41C2">
        <w:rPr>
          <w:noProof/>
          <w:lang w:val="bg-BG"/>
        </w:rPr>
        <w:t>26</w:t>
      </w:r>
      <w:r w:rsidRPr="007B41C2">
        <w:rPr>
          <w:lang w:val="bg-BG"/>
        </w:rPr>
        <w:fldChar w:fldCharType="end"/>
      </w:r>
      <w:r w:rsidR="0001430A" w:rsidRPr="007B41C2">
        <w:rPr>
          <w:lang w:val="bg-BG"/>
        </w:rPr>
        <w:t>.</w:t>
      </w:r>
      <w:r w:rsidR="0001430A" w:rsidRPr="006F4453">
        <w:rPr>
          <w:lang w:val="en-GB"/>
        </w:rPr>
        <w:t>  </w:t>
      </w:r>
      <w:r w:rsidR="0001430A">
        <w:rPr>
          <w:lang w:val="bg-BG"/>
        </w:rPr>
        <w:t>Съдът е на мнение, че е достатъчно да бъдат разгледани оплакванията по чл. 6</w:t>
      </w:r>
      <w:r w:rsidR="0001430A" w:rsidRPr="007B41C2">
        <w:rPr>
          <w:lang w:val="bg-BG"/>
        </w:rPr>
        <w:t xml:space="preserve"> § 1 </w:t>
      </w:r>
      <w:r w:rsidR="0001430A">
        <w:rPr>
          <w:lang w:val="bg-BG"/>
        </w:rPr>
        <w:t>от Конвенцията и ч</w:t>
      </w:r>
      <w:r w:rsidR="00292399">
        <w:rPr>
          <w:lang w:val="bg-BG"/>
        </w:rPr>
        <w:t>л. 1 от Протокол № 1, които, до</w:t>
      </w:r>
      <w:r w:rsidR="0001430A">
        <w:rPr>
          <w:lang w:val="bg-BG"/>
        </w:rPr>
        <w:t xml:space="preserve">колкото е приложимо, гласят: </w:t>
      </w:r>
    </w:p>
    <w:p w:rsidR="0001430A" w:rsidRPr="007B41C2" w:rsidRDefault="0001430A" w:rsidP="006F4453">
      <w:pPr>
        <w:pStyle w:val="ECHRTitleCentre3"/>
        <w:rPr>
          <w:lang w:val="bg-BG"/>
        </w:rPr>
      </w:pPr>
      <w:r>
        <w:rPr>
          <w:lang w:val="bg-BG"/>
        </w:rPr>
        <w:t>Чл.</w:t>
      </w:r>
      <w:r w:rsidRPr="007B41C2">
        <w:rPr>
          <w:lang w:val="bg-BG"/>
        </w:rPr>
        <w:t xml:space="preserve"> 6 § 1</w:t>
      </w:r>
    </w:p>
    <w:p w:rsidR="0001430A" w:rsidRPr="007B41C2" w:rsidRDefault="0001430A" w:rsidP="006F4453">
      <w:pPr>
        <w:pStyle w:val="ECHRParaQuote"/>
        <w:rPr>
          <w:lang w:val="bg-BG"/>
        </w:rPr>
      </w:pPr>
      <w:r>
        <w:rPr>
          <w:lang w:val="bg-BG"/>
        </w:rPr>
        <w:t xml:space="preserve">„При решаването на правен спор относно неговите граждански права и задължения ... всеки има право на справедливо ... гледане на неговото дело ... от ... съд ...”  </w:t>
      </w:r>
    </w:p>
    <w:p w:rsidR="0001430A" w:rsidRPr="007B41C2" w:rsidRDefault="0001430A" w:rsidP="006F4453">
      <w:pPr>
        <w:pStyle w:val="ECHRTitleCentre3"/>
        <w:rPr>
          <w:lang w:val="bg-BG"/>
        </w:rPr>
      </w:pPr>
      <w:r>
        <w:rPr>
          <w:lang w:val="bg-BG"/>
        </w:rPr>
        <w:t xml:space="preserve">Чл. 1 от Протокол № 1 </w:t>
      </w:r>
    </w:p>
    <w:p w:rsidR="0001430A" w:rsidRPr="007B41C2" w:rsidRDefault="0001430A" w:rsidP="006F4453">
      <w:pPr>
        <w:pStyle w:val="ECHRParaQuote"/>
        <w:rPr>
          <w:lang w:val="bg-BG"/>
        </w:rPr>
      </w:pPr>
      <w:r>
        <w:rPr>
          <w:lang w:val="bg-BG"/>
        </w:rPr>
        <w:t xml:space="preserve">„Всяко физическо или юридическо лице има право мирно да се възползва от своите притежания. Никой не може да бъде лишен от своите притежания освен в интерес на обществото и съгласно условията, предвидени в закона и в общите принципи на международното право.     </w:t>
      </w:r>
    </w:p>
    <w:p w:rsidR="0001430A" w:rsidRPr="007B41C2" w:rsidRDefault="0001430A" w:rsidP="006F4453">
      <w:pPr>
        <w:pStyle w:val="ECHRParaQuote"/>
        <w:rPr>
          <w:lang w:val="bg-BG"/>
        </w:rPr>
      </w:pPr>
      <w:r>
        <w:rPr>
          <w:lang w:val="bg-BG"/>
        </w:rPr>
        <w:t xml:space="preserve">Предходните разпоредби не накърняват по никакъв начин правото на държавите да въвеждат такива закони,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глоби.”   </w:t>
      </w:r>
    </w:p>
    <w:p w:rsidR="0001430A" w:rsidRPr="007B41C2" w:rsidRDefault="0001430A" w:rsidP="006F4453">
      <w:pPr>
        <w:pStyle w:val="ECHRHeading2"/>
        <w:rPr>
          <w:lang w:val="bg-BG"/>
        </w:rPr>
      </w:pPr>
      <w:r w:rsidRPr="006F4453">
        <w:t>A</w:t>
      </w:r>
      <w:r w:rsidRPr="007B41C2">
        <w:rPr>
          <w:lang w:val="bg-BG"/>
        </w:rPr>
        <w:t>.</w:t>
      </w:r>
      <w:r w:rsidRPr="006F4453">
        <w:t>  </w:t>
      </w:r>
      <w:r>
        <w:rPr>
          <w:lang w:val="bg-BG"/>
        </w:rPr>
        <w:t xml:space="preserve">Допустимост </w:t>
      </w:r>
    </w:p>
    <w:p w:rsidR="0001430A" w:rsidRPr="007B41C2" w:rsidRDefault="0001430A" w:rsidP="006F4453">
      <w:pPr>
        <w:pStyle w:val="ECHRHeading3"/>
        <w:rPr>
          <w:lang w:val="bg-BG"/>
        </w:rPr>
      </w:pPr>
      <w:r w:rsidRPr="007B41C2">
        <w:rPr>
          <w:lang w:val="bg-BG"/>
        </w:rPr>
        <w:t>1.</w:t>
      </w:r>
      <w:r w:rsidRPr="006F4453">
        <w:rPr>
          <w:lang w:val="en-GB"/>
        </w:rPr>
        <w:t>  </w:t>
      </w:r>
      <w:r>
        <w:rPr>
          <w:lang w:val="bg-BG"/>
        </w:rPr>
        <w:t xml:space="preserve">Изчерпване на вътрешноправните средства за защита </w:t>
      </w:r>
    </w:p>
    <w:p w:rsidR="0001430A" w:rsidRPr="00E27D62" w:rsidRDefault="00582428" w:rsidP="006F4453">
      <w:pPr>
        <w:pStyle w:val="ECHRPara"/>
        <w:rPr>
          <w:lang w:val="bg-BG"/>
        </w:rPr>
      </w:pPr>
      <w:r w:rsidRPr="00E27D62">
        <w:rPr>
          <w:lang w:val="bg-BG"/>
        </w:rPr>
        <w:fldChar w:fldCharType="begin"/>
      </w:r>
      <w:r w:rsidR="0001430A" w:rsidRPr="00E27D6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SEQ</w:instrText>
      </w:r>
      <w:r w:rsidR="0001430A" w:rsidRPr="00E27D6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level</w:instrText>
      </w:r>
      <w:r w:rsidR="0001430A" w:rsidRPr="00E27D62">
        <w:rPr>
          <w:lang w:val="bg-BG"/>
        </w:rPr>
        <w:instrText>0 \*</w:instrText>
      </w:r>
      <w:r w:rsidR="0001430A" w:rsidRPr="006F4453">
        <w:rPr>
          <w:lang w:val="en-GB"/>
        </w:rPr>
        <w:instrText>arabic</w:instrText>
      </w:r>
      <w:r w:rsidR="0001430A" w:rsidRPr="00E27D62">
        <w:rPr>
          <w:lang w:val="bg-BG"/>
        </w:rPr>
        <w:instrText xml:space="preserve"> </w:instrText>
      </w:r>
      <w:r w:rsidRPr="00E27D62">
        <w:rPr>
          <w:lang w:val="bg-BG"/>
        </w:rPr>
        <w:fldChar w:fldCharType="separate"/>
      </w:r>
      <w:r w:rsidR="0001430A" w:rsidRPr="00E27D62">
        <w:rPr>
          <w:noProof/>
          <w:lang w:val="bg-BG"/>
        </w:rPr>
        <w:t>27</w:t>
      </w:r>
      <w:r w:rsidRPr="00E27D62">
        <w:rPr>
          <w:lang w:val="bg-BG"/>
        </w:rPr>
        <w:fldChar w:fldCharType="end"/>
      </w:r>
      <w:r w:rsidR="0001430A" w:rsidRPr="00E27D62">
        <w:rPr>
          <w:lang w:val="bg-BG"/>
        </w:rPr>
        <w:t>.</w:t>
      </w:r>
      <w:r w:rsidR="0001430A" w:rsidRPr="006F4453">
        <w:rPr>
          <w:lang w:val="en-GB"/>
        </w:rPr>
        <w:t>  </w:t>
      </w:r>
      <w:r w:rsidR="0001430A">
        <w:rPr>
          <w:lang w:val="bg-BG"/>
        </w:rPr>
        <w:t xml:space="preserve">Правителството твърди, че жалбоподателката не е изчерпала наличните вътрешноправни средства за защита, тъй като тя не е </w:t>
      </w:r>
      <w:r w:rsidR="0001430A" w:rsidRPr="00292399">
        <w:rPr>
          <w:lang w:val="bg-BG"/>
        </w:rPr>
        <w:t>п</w:t>
      </w:r>
      <w:r w:rsidR="00F25B6E">
        <w:rPr>
          <w:lang w:val="bg-BG"/>
        </w:rPr>
        <w:t>редявила</w:t>
      </w:r>
      <w:r w:rsidR="0001430A" w:rsidRPr="00292399">
        <w:rPr>
          <w:lang w:val="bg-BG"/>
        </w:rPr>
        <w:t xml:space="preserve"> иск за вреди, съгласно чл. 1 ЗОДОВ (</w:t>
      </w:r>
      <w:r w:rsidR="00E8408F">
        <w:rPr>
          <w:lang w:val="bg-BG"/>
        </w:rPr>
        <w:t>вж.</w:t>
      </w:r>
      <w:r w:rsidR="0001430A">
        <w:rPr>
          <w:lang w:val="bg-BG"/>
        </w:rPr>
        <w:t xml:space="preserve"> параграф 24 по-горе), срещу кмета на Храбрино, който п</w:t>
      </w:r>
      <w:r w:rsidR="007A1EF6">
        <w:rPr>
          <w:lang w:val="bg-BG"/>
        </w:rPr>
        <w:t xml:space="preserve">огрешно  </w:t>
      </w:r>
      <w:r w:rsidR="00F25B6E">
        <w:rPr>
          <w:lang w:val="bg-BG"/>
        </w:rPr>
        <w:t xml:space="preserve">е </w:t>
      </w:r>
      <w:r w:rsidR="007A1EF6">
        <w:rPr>
          <w:lang w:val="bg-BG"/>
        </w:rPr>
        <w:t>информира</w:t>
      </w:r>
      <w:r w:rsidR="00F25B6E">
        <w:rPr>
          <w:lang w:val="bg-BG"/>
        </w:rPr>
        <w:t>л</w:t>
      </w:r>
      <w:r w:rsidR="007A1EF6">
        <w:rPr>
          <w:lang w:val="bg-BG"/>
        </w:rPr>
        <w:t xml:space="preserve"> Пловдивски</w:t>
      </w:r>
      <w:r w:rsidR="00292399">
        <w:rPr>
          <w:lang w:val="bg-BG"/>
        </w:rPr>
        <w:t xml:space="preserve"> </w:t>
      </w:r>
      <w:r w:rsidR="00416ECB">
        <w:rPr>
          <w:lang w:val="bg-BG"/>
        </w:rPr>
        <w:t xml:space="preserve">районен </w:t>
      </w:r>
      <w:r w:rsidR="00292399">
        <w:rPr>
          <w:lang w:val="bg-BG"/>
        </w:rPr>
        <w:t>съд,</w:t>
      </w:r>
      <w:r w:rsidR="0001430A">
        <w:rPr>
          <w:lang w:val="bg-BG"/>
        </w:rPr>
        <w:t xml:space="preserve"> че тя </w:t>
      </w:r>
      <w:r w:rsidR="00292399">
        <w:rPr>
          <w:lang w:val="bg-BG"/>
        </w:rPr>
        <w:t>няма адресна регистрация</w:t>
      </w:r>
      <w:r w:rsidR="0001430A">
        <w:rPr>
          <w:lang w:val="bg-BG"/>
        </w:rPr>
        <w:t xml:space="preserve"> в селото. </w:t>
      </w:r>
    </w:p>
    <w:p w:rsidR="0001430A" w:rsidRPr="007B41C2" w:rsidRDefault="00582428" w:rsidP="009A5B63">
      <w:pPr>
        <w:pStyle w:val="ECHRPara"/>
        <w:rPr>
          <w:lang w:val="bg-BG"/>
        </w:rPr>
      </w:pPr>
      <w:r w:rsidRPr="00E27D62">
        <w:rPr>
          <w:lang w:val="bg-BG"/>
        </w:rPr>
        <w:fldChar w:fldCharType="begin"/>
      </w:r>
      <w:r w:rsidR="0001430A" w:rsidRPr="00E27D6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SEQ</w:instrText>
      </w:r>
      <w:r w:rsidR="0001430A" w:rsidRPr="00E27D6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level</w:instrText>
      </w:r>
      <w:r w:rsidR="0001430A" w:rsidRPr="00E27D62">
        <w:rPr>
          <w:lang w:val="bg-BG"/>
        </w:rPr>
        <w:instrText>0 \*</w:instrText>
      </w:r>
      <w:r w:rsidR="0001430A" w:rsidRPr="006F4453">
        <w:rPr>
          <w:lang w:val="en-GB"/>
        </w:rPr>
        <w:instrText>arabic</w:instrText>
      </w:r>
      <w:r w:rsidR="0001430A" w:rsidRPr="00E27D62">
        <w:rPr>
          <w:lang w:val="bg-BG"/>
        </w:rPr>
        <w:instrText xml:space="preserve"> </w:instrText>
      </w:r>
      <w:r w:rsidRPr="00E27D62">
        <w:rPr>
          <w:lang w:val="bg-BG"/>
        </w:rPr>
        <w:fldChar w:fldCharType="separate"/>
      </w:r>
      <w:r w:rsidR="0001430A" w:rsidRPr="00E27D62">
        <w:rPr>
          <w:noProof/>
          <w:lang w:val="bg-BG"/>
        </w:rPr>
        <w:t>28</w:t>
      </w:r>
      <w:r w:rsidRPr="00E27D62">
        <w:rPr>
          <w:lang w:val="bg-BG"/>
        </w:rPr>
        <w:fldChar w:fldCharType="end"/>
      </w:r>
      <w:r w:rsidR="0001430A" w:rsidRPr="00E27D62">
        <w:rPr>
          <w:lang w:val="bg-BG"/>
        </w:rPr>
        <w:t>.</w:t>
      </w:r>
      <w:r w:rsidR="0001430A" w:rsidRPr="006F4453">
        <w:rPr>
          <w:lang w:val="en-GB"/>
        </w:rPr>
        <w:t>  </w:t>
      </w:r>
      <w:r w:rsidR="0001430A">
        <w:rPr>
          <w:lang w:val="bg-BG"/>
        </w:rPr>
        <w:t xml:space="preserve">Жалбоподателката изтъква, че Правителството не </w:t>
      </w:r>
      <w:r w:rsidR="00A20D3E">
        <w:rPr>
          <w:lang w:val="bg-BG"/>
        </w:rPr>
        <w:t xml:space="preserve">представя </w:t>
      </w:r>
      <w:r w:rsidR="0001430A">
        <w:rPr>
          <w:lang w:val="bg-BG"/>
        </w:rPr>
        <w:t xml:space="preserve">каквито и да е </w:t>
      </w:r>
      <w:r w:rsidR="00A7697D" w:rsidRPr="00397865">
        <w:rPr>
          <w:lang w:val="bg-BG"/>
        </w:rPr>
        <w:t>решения</w:t>
      </w:r>
      <w:r w:rsidR="00A7697D" w:rsidRPr="00DB0987">
        <w:rPr>
          <w:lang w:val="bg-BG"/>
        </w:rPr>
        <w:t xml:space="preserve"> </w:t>
      </w:r>
      <w:r w:rsidR="0001430A" w:rsidRPr="00DB0987">
        <w:rPr>
          <w:lang w:val="bg-BG"/>
        </w:rPr>
        <w:t xml:space="preserve">или </w:t>
      </w:r>
      <w:r w:rsidR="00A7697D">
        <w:rPr>
          <w:lang w:val="bg-BG"/>
        </w:rPr>
        <w:t xml:space="preserve">постановления </w:t>
      </w:r>
      <w:r w:rsidR="0001430A">
        <w:rPr>
          <w:lang w:val="bg-BG"/>
        </w:rPr>
        <w:t>на националните съдилища, които да показват, че мярката, която то предлага, може да има успех. Тя твър</w:t>
      </w:r>
      <w:r w:rsidR="007A1EF6">
        <w:rPr>
          <w:lang w:val="bg-BG"/>
        </w:rPr>
        <w:t>ди, че не кметът, а Пловдивски</w:t>
      </w:r>
      <w:r w:rsidR="0001430A">
        <w:rPr>
          <w:lang w:val="bg-BG"/>
        </w:rPr>
        <w:t xml:space="preserve"> </w:t>
      </w:r>
      <w:r w:rsidR="00F80E8F">
        <w:rPr>
          <w:lang w:val="bg-BG"/>
        </w:rPr>
        <w:t xml:space="preserve">районен </w:t>
      </w:r>
      <w:r w:rsidR="0001430A">
        <w:rPr>
          <w:lang w:val="bg-BG"/>
        </w:rPr>
        <w:t>съд е отговорен за връчването на призовката, както и че кметът не може да бъде подведен под отговорност за това, че не</w:t>
      </w:r>
      <w:r w:rsidR="00873B05">
        <w:rPr>
          <w:lang w:val="bg-BG"/>
        </w:rPr>
        <w:t xml:space="preserve"> е могъл да</w:t>
      </w:r>
      <w:r w:rsidR="0001430A">
        <w:rPr>
          <w:lang w:val="bg-BG"/>
        </w:rPr>
        <w:t xml:space="preserve"> я</w:t>
      </w:r>
      <w:r w:rsidR="00A20D3E">
        <w:rPr>
          <w:lang w:val="bg-BG"/>
        </w:rPr>
        <w:t xml:space="preserve"> </w:t>
      </w:r>
      <w:r w:rsidR="0001430A">
        <w:rPr>
          <w:lang w:val="bg-BG"/>
        </w:rPr>
        <w:t xml:space="preserve">уведоми </w:t>
      </w:r>
      <w:r w:rsidR="00292399">
        <w:rPr>
          <w:lang w:val="bg-BG"/>
        </w:rPr>
        <w:t xml:space="preserve">лично за </w:t>
      </w:r>
      <w:r w:rsidR="00F80E8F">
        <w:rPr>
          <w:lang w:val="bg-BG"/>
        </w:rPr>
        <w:t xml:space="preserve">заведените </w:t>
      </w:r>
      <w:r w:rsidR="00292399">
        <w:rPr>
          <w:lang w:val="bg-BG"/>
        </w:rPr>
        <w:t>срещу нея иск</w:t>
      </w:r>
      <w:r w:rsidR="00F80E8F">
        <w:rPr>
          <w:lang w:val="bg-BG"/>
        </w:rPr>
        <w:t>ове</w:t>
      </w:r>
      <w:r w:rsidR="0001430A">
        <w:rPr>
          <w:lang w:val="bg-BG"/>
        </w:rPr>
        <w:t>. На последно място, жалбоподателката посочва, че съдилищата не могат да бъдат подведени под отговорност</w:t>
      </w:r>
      <w:r w:rsidR="0001430A" w:rsidRPr="007B41C2">
        <w:rPr>
          <w:lang w:val="bg-BG"/>
        </w:rPr>
        <w:t xml:space="preserve"> </w:t>
      </w:r>
      <w:r w:rsidR="0001430A">
        <w:rPr>
          <w:lang w:val="bg-BG"/>
        </w:rPr>
        <w:t>по</w:t>
      </w:r>
      <w:r w:rsidR="0001430A" w:rsidRPr="007B41C2">
        <w:rPr>
          <w:lang w:val="bg-BG"/>
        </w:rPr>
        <w:t xml:space="preserve"> </w:t>
      </w:r>
      <w:r w:rsidR="0001430A">
        <w:rPr>
          <w:lang w:val="bg-BG"/>
        </w:rPr>
        <w:t xml:space="preserve">ЗОДОВ </w:t>
      </w:r>
      <w:r w:rsidR="0001430A" w:rsidRPr="00217985">
        <w:rPr>
          <w:lang w:val="bg-BG"/>
        </w:rPr>
        <w:t xml:space="preserve">за </w:t>
      </w:r>
      <w:r w:rsidR="00217985" w:rsidRPr="00217985">
        <w:rPr>
          <w:lang w:val="bg-BG"/>
        </w:rPr>
        <w:t>неосъществено</w:t>
      </w:r>
      <w:r w:rsidR="0001430A">
        <w:rPr>
          <w:lang w:val="bg-BG"/>
        </w:rPr>
        <w:t xml:space="preserve"> връчване на призовка.</w:t>
      </w:r>
    </w:p>
    <w:p w:rsidR="0001430A" w:rsidRPr="007B41C2" w:rsidRDefault="00582428" w:rsidP="006F4453">
      <w:pPr>
        <w:pStyle w:val="ECHRPara"/>
        <w:rPr>
          <w:lang w:val="bg-BG"/>
        </w:rPr>
      </w:pPr>
      <w:r w:rsidRPr="007B41C2">
        <w:rPr>
          <w:lang w:val="bg-BG"/>
        </w:rPr>
        <w:fldChar w:fldCharType="begin"/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SEQ</w:instrText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level</w:instrText>
      </w:r>
      <w:r w:rsidR="0001430A" w:rsidRPr="007B41C2">
        <w:rPr>
          <w:lang w:val="bg-BG"/>
        </w:rPr>
        <w:instrText>0 \*</w:instrText>
      </w:r>
      <w:r w:rsidR="0001430A" w:rsidRPr="006F4453">
        <w:rPr>
          <w:lang w:val="en-GB"/>
        </w:rPr>
        <w:instrText>arabic</w:instrText>
      </w:r>
      <w:r w:rsidR="0001430A" w:rsidRPr="007B41C2">
        <w:rPr>
          <w:lang w:val="bg-BG"/>
        </w:rPr>
        <w:instrText xml:space="preserve"> </w:instrText>
      </w:r>
      <w:r w:rsidRPr="007B41C2">
        <w:rPr>
          <w:lang w:val="bg-BG"/>
        </w:rPr>
        <w:fldChar w:fldCharType="separate"/>
      </w:r>
      <w:r w:rsidR="0001430A" w:rsidRPr="007B41C2">
        <w:rPr>
          <w:noProof/>
          <w:lang w:val="bg-BG"/>
        </w:rPr>
        <w:t>29</w:t>
      </w:r>
      <w:r w:rsidRPr="007B41C2">
        <w:rPr>
          <w:lang w:val="bg-BG"/>
        </w:rPr>
        <w:fldChar w:fldCharType="end"/>
      </w:r>
      <w:r w:rsidR="0001430A" w:rsidRPr="007B41C2">
        <w:rPr>
          <w:lang w:val="bg-BG"/>
        </w:rPr>
        <w:t>.</w:t>
      </w:r>
      <w:r w:rsidR="0001430A" w:rsidRPr="006F4453">
        <w:rPr>
          <w:lang w:val="en-GB"/>
        </w:rPr>
        <w:t>  </w:t>
      </w:r>
      <w:r w:rsidR="0001430A">
        <w:rPr>
          <w:lang w:val="bg-BG"/>
        </w:rPr>
        <w:t xml:space="preserve">Съдът отбелязва, </w:t>
      </w:r>
      <w:r w:rsidR="007A1EF6">
        <w:rPr>
          <w:lang w:val="bg-BG"/>
        </w:rPr>
        <w:t>че в действителност Пловдивски</w:t>
      </w:r>
      <w:r w:rsidR="0001430A">
        <w:rPr>
          <w:lang w:val="bg-BG"/>
        </w:rPr>
        <w:t xml:space="preserve"> </w:t>
      </w:r>
      <w:r w:rsidR="00F80E8F">
        <w:rPr>
          <w:lang w:val="bg-BG"/>
        </w:rPr>
        <w:t>р</w:t>
      </w:r>
      <w:r w:rsidR="006951B7">
        <w:rPr>
          <w:lang w:val="bg-BG"/>
        </w:rPr>
        <w:t>а</w:t>
      </w:r>
      <w:r w:rsidR="00F80E8F">
        <w:rPr>
          <w:lang w:val="bg-BG"/>
        </w:rPr>
        <w:t xml:space="preserve">йонен </w:t>
      </w:r>
      <w:r w:rsidR="0001430A">
        <w:rPr>
          <w:lang w:val="bg-BG"/>
        </w:rPr>
        <w:t xml:space="preserve">съд е отговорен за призоваването на жалбоподателката и уведомяването й за заведеното производството срещу нея. И по-конкретно, той е органът, който </w:t>
      </w:r>
      <w:r w:rsidR="006951B7">
        <w:rPr>
          <w:lang w:val="bg-BG"/>
        </w:rPr>
        <w:t>оценява</w:t>
      </w:r>
      <w:r w:rsidR="0001430A">
        <w:rPr>
          <w:lang w:val="bg-BG"/>
        </w:rPr>
        <w:t xml:space="preserve"> ситуацията, след като </w:t>
      </w:r>
      <w:r w:rsidR="006951B7">
        <w:rPr>
          <w:lang w:val="bg-BG"/>
        </w:rPr>
        <w:t xml:space="preserve">получава </w:t>
      </w:r>
      <w:r w:rsidR="0001430A">
        <w:rPr>
          <w:lang w:val="bg-BG"/>
        </w:rPr>
        <w:t xml:space="preserve">писмото от кмета на </w:t>
      </w:r>
      <w:r w:rsidR="0001430A">
        <w:rPr>
          <w:lang w:val="bg-BG"/>
        </w:rPr>
        <w:lastRenderedPageBreak/>
        <w:t xml:space="preserve">Храбрино, което информира, че жалбоподателката не живее </w:t>
      </w:r>
      <w:r w:rsidR="00022ED6">
        <w:rPr>
          <w:lang w:val="bg-BG"/>
        </w:rPr>
        <w:t xml:space="preserve">в </w:t>
      </w:r>
      <w:r w:rsidR="0001430A">
        <w:rPr>
          <w:lang w:val="bg-BG"/>
        </w:rPr>
        <w:t xml:space="preserve">селото, и </w:t>
      </w:r>
      <w:r w:rsidR="006951B7">
        <w:rPr>
          <w:lang w:val="bg-BG"/>
        </w:rPr>
        <w:t>решава</w:t>
      </w:r>
      <w:r w:rsidR="0001430A">
        <w:rPr>
          <w:lang w:val="bg-BG"/>
        </w:rPr>
        <w:t xml:space="preserve">, че е необходимо да се прибегне до призоваване на жалбоподателката чрез Държавен вестник </w:t>
      </w:r>
      <w:r w:rsidR="0001430A" w:rsidRPr="007B41C2">
        <w:rPr>
          <w:lang w:val="bg-BG"/>
        </w:rPr>
        <w:t>(</w:t>
      </w:r>
      <w:r w:rsidR="00E8408F">
        <w:rPr>
          <w:lang w:val="bg-BG"/>
        </w:rPr>
        <w:t>вж.</w:t>
      </w:r>
      <w:r w:rsidR="0001430A">
        <w:rPr>
          <w:lang w:val="bg-BG"/>
        </w:rPr>
        <w:t xml:space="preserve"> параграфи 9 и 11 по-горе). По този начин Съдът не е убеден, че кметът на Храбрино, който участва само в един етап от връчването на призовката, носи толкова голяма пряка отговорност за  това, че жалбопода</w:t>
      </w:r>
      <w:r w:rsidR="00CD110D">
        <w:rPr>
          <w:lang w:val="bg-BG"/>
        </w:rPr>
        <w:t>те</w:t>
      </w:r>
      <w:r w:rsidR="00BB6D5D">
        <w:rPr>
          <w:lang w:val="bg-BG"/>
        </w:rPr>
        <w:t xml:space="preserve">лката не е  призована, </w:t>
      </w:r>
      <w:r w:rsidR="001854C2">
        <w:rPr>
          <w:lang w:val="bg-BG"/>
        </w:rPr>
        <w:t xml:space="preserve">за да </w:t>
      </w:r>
      <w:r w:rsidR="00CD110D">
        <w:rPr>
          <w:lang w:val="bg-BG"/>
        </w:rPr>
        <w:t xml:space="preserve">му бъде потърсена </w:t>
      </w:r>
      <w:r w:rsidR="0001430A">
        <w:rPr>
          <w:lang w:val="bg-BG"/>
        </w:rPr>
        <w:t xml:space="preserve">отговорност по ЗОДОВ. Съдът също така отбелязва, че Правителството не </w:t>
      </w:r>
      <w:r w:rsidR="00974330">
        <w:rPr>
          <w:lang w:val="bg-BG"/>
        </w:rPr>
        <w:t xml:space="preserve">представя </w:t>
      </w:r>
      <w:r w:rsidR="0001430A">
        <w:rPr>
          <w:lang w:val="bg-BG"/>
        </w:rPr>
        <w:t xml:space="preserve">никакви конкретни доводи в това отношение, като се има предвид, че по принцип тяхно задължение е да убедят Съда, че средството за защита, посочено от тях, е достъпно и ефективно </w:t>
      </w:r>
      <w:r w:rsidR="0001430A" w:rsidRPr="007B41C2">
        <w:rPr>
          <w:lang w:val="bg-BG"/>
        </w:rPr>
        <w:t>(</w:t>
      </w:r>
      <w:r w:rsidR="0001430A">
        <w:rPr>
          <w:lang w:val="bg-BG"/>
        </w:rPr>
        <w:t xml:space="preserve">вж., например, </w:t>
      </w:r>
      <w:proofErr w:type="spellStart"/>
      <w:r w:rsidR="0001430A" w:rsidRPr="006F4453">
        <w:rPr>
          <w:i/>
        </w:rPr>
        <w:t>Selmouni</w:t>
      </w:r>
      <w:proofErr w:type="spellEnd"/>
      <w:r w:rsidR="0001430A" w:rsidRPr="007B41C2">
        <w:rPr>
          <w:i/>
          <w:lang w:val="bg-BG"/>
        </w:rPr>
        <w:t xml:space="preserve"> </w:t>
      </w:r>
      <w:r w:rsidR="0001430A" w:rsidRPr="006F4453">
        <w:rPr>
          <w:i/>
        </w:rPr>
        <w:t>v</w:t>
      </w:r>
      <w:r w:rsidR="0001430A" w:rsidRPr="007B41C2">
        <w:rPr>
          <w:i/>
          <w:lang w:val="bg-BG"/>
        </w:rPr>
        <w:t>.</w:t>
      </w:r>
      <w:r w:rsidR="0001430A" w:rsidRPr="006F4453">
        <w:rPr>
          <w:i/>
        </w:rPr>
        <w:t> France</w:t>
      </w:r>
      <w:r w:rsidR="0001430A" w:rsidRPr="007B41C2">
        <w:rPr>
          <w:lang w:val="bg-BG"/>
        </w:rPr>
        <w:t xml:space="preserve"> [</w:t>
      </w:r>
      <w:r w:rsidR="0001430A">
        <w:t>GC</w:t>
      </w:r>
      <w:r w:rsidR="0001430A" w:rsidRPr="007B41C2">
        <w:rPr>
          <w:lang w:val="bg-BG"/>
        </w:rPr>
        <w:t xml:space="preserve">], </w:t>
      </w:r>
      <w:r w:rsidR="0001430A">
        <w:rPr>
          <w:lang w:val="bg-BG"/>
        </w:rPr>
        <w:t>№</w:t>
      </w:r>
      <w:r w:rsidR="0001430A" w:rsidRPr="007B41C2">
        <w:rPr>
          <w:lang w:val="bg-BG"/>
        </w:rPr>
        <w:t xml:space="preserve"> 25803/94, § 76, </w:t>
      </w:r>
      <w:r w:rsidR="0001430A">
        <w:rPr>
          <w:lang w:val="bg-BG"/>
        </w:rPr>
        <w:t>ЕСПЧ</w:t>
      </w:r>
      <w:r w:rsidR="0001430A" w:rsidRPr="007B41C2">
        <w:rPr>
          <w:lang w:val="bg-BG"/>
        </w:rPr>
        <w:t xml:space="preserve"> 1999-</w:t>
      </w:r>
      <w:r w:rsidR="0001430A" w:rsidRPr="006F4453">
        <w:t>V</w:t>
      </w:r>
      <w:r w:rsidR="0001430A" w:rsidRPr="007B41C2">
        <w:rPr>
          <w:lang w:val="bg-BG"/>
        </w:rPr>
        <w:t>).</w:t>
      </w:r>
    </w:p>
    <w:p w:rsidR="0001430A" w:rsidRPr="007B41C2" w:rsidRDefault="00582428" w:rsidP="006F4453">
      <w:pPr>
        <w:pStyle w:val="ECHRPara"/>
        <w:rPr>
          <w:lang w:val="bg-BG"/>
        </w:rPr>
      </w:pPr>
      <w:r w:rsidRPr="007B41C2">
        <w:rPr>
          <w:lang w:val="bg-BG"/>
        </w:rPr>
        <w:fldChar w:fldCharType="begin"/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SEQ</w:instrText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level</w:instrText>
      </w:r>
      <w:r w:rsidR="0001430A" w:rsidRPr="007B41C2">
        <w:rPr>
          <w:lang w:val="bg-BG"/>
        </w:rPr>
        <w:instrText>0 \*</w:instrText>
      </w:r>
      <w:r w:rsidR="0001430A" w:rsidRPr="006F4453">
        <w:rPr>
          <w:lang w:val="en-GB"/>
        </w:rPr>
        <w:instrText>arabic</w:instrText>
      </w:r>
      <w:r w:rsidR="0001430A" w:rsidRPr="007B41C2">
        <w:rPr>
          <w:lang w:val="bg-BG"/>
        </w:rPr>
        <w:instrText xml:space="preserve"> </w:instrText>
      </w:r>
      <w:r w:rsidRPr="007B41C2">
        <w:rPr>
          <w:lang w:val="bg-BG"/>
        </w:rPr>
        <w:fldChar w:fldCharType="separate"/>
      </w:r>
      <w:r w:rsidR="0001430A" w:rsidRPr="007B41C2">
        <w:rPr>
          <w:noProof/>
          <w:lang w:val="bg-BG"/>
        </w:rPr>
        <w:t>30</w:t>
      </w:r>
      <w:r w:rsidRPr="007B41C2">
        <w:rPr>
          <w:lang w:val="bg-BG"/>
        </w:rPr>
        <w:fldChar w:fldCharType="end"/>
      </w:r>
      <w:r w:rsidR="0001430A" w:rsidRPr="007B41C2">
        <w:rPr>
          <w:lang w:val="bg-BG"/>
        </w:rPr>
        <w:t>.</w:t>
      </w:r>
      <w:r w:rsidR="0001430A" w:rsidRPr="006F4453">
        <w:rPr>
          <w:lang w:val="en-GB"/>
        </w:rPr>
        <w:t>  </w:t>
      </w:r>
      <w:r w:rsidR="0001430A">
        <w:rPr>
          <w:lang w:val="bg-BG"/>
        </w:rPr>
        <w:t xml:space="preserve">Поради това Съдът счита, че жалбоподателката не е пропуснала да използва средство за защита, което да е доказано от Правителството </w:t>
      </w:r>
      <w:r w:rsidR="005E60B8">
        <w:rPr>
          <w:lang w:val="bg-BG"/>
        </w:rPr>
        <w:t xml:space="preserve">като </w:t>
      </w:r>
      <w:r w:rsidR="0001430A">
        <w:rPr>
          <w:lang w:val="bg-BG"/>
        </w:rPr>
        <w:t>ефективно и подходящо, предвид обстоятелствата. На това основание той отхвърля възражението на Правит</w:t>
      </w:r>
      <w:r w:rsidR="001854C2">
        <w:rPr>
          <w:lang w:val="bg-BG"/>
        </w:rPr>
        <w:t xml:space="preserve">елството, че не са изчерпани </w:t>
      </w:r>
      <w:r w:rsidR="0001430A">
        <w:rPr>
          <w:lang w:val="bg-BG"/>
        </w:rPr>
        <w:t xml:space="preserve">вътрешноправните средства за защита.  </w:t>
      </w:r>
    </w:p>
    <w:p w:rsidR="0001430A" w:rsidRPr="00397865" w:rsidRDefault="0001430A" w:rsidP="006F4453">
      <w:pPr>
        <w:pStyle w:val="ECHRHeading3"/>
        <w:rPr>
          <w:lang w:val="bg-BG"/>
        </w:rPr>
      </w:pPr>
      <w:r w:rsidRPr="00397865">
        <w:rPr>
          <w:lang w:val="bg-BG"/>
        </w:rPr>
        <w:t>2.</w:t>
      </w:r>
      <w:r w:rsidRPr="006F4453">
        <w:rPr>
          <w:lang w:val="en-GB"/>
        </w:rPr>
        <w:t>  </w:t>
      </w:r>
      <w:r>
        <w:rPr>
          <w:lang w:val="bg-BG"/>
        </w:rPr>
        <w:t xml:space="preserve">Заключение по отношение на допустимостта </w:t>
      </w:r>
    </w:p>
    <w:p w:rsidR="0001430A" w:rsidRPr="007B41C2" w:rsidRDefault="00582428" w:rsidP="006F4453">
      <w:pPr>
        <w:pStyle w:val="ECHRPara"/>
        <w:rPr>
          <w:lang w:val="bg-BG"/>
        </w:rPr>
      </w:pPr>
      <w:r w:rsidRPr="006F4453">
        <w:rPr>
          <w:lang w:val="en-GB"/>
        </w:rPr>
        <w:fldChar w:fldCharType="begin"/>
      </w:r>
      <w:r w:rsidR="0001430A" w:rsidRPr="00397865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SEQ</w:instrText>
      </w:r>
      <w:r w:rsidR="0001430A" w:rsidRPr="00397865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level</w:instrText>
      </w:r>
      <w:r w:rsidR="0001430A" w:rsidRPr="00397865">
        <w:rPr>
          <w:lang w:val="bg-BG"/>
        </w:rPr>
        <w:instrText>0 \*</w:instrText>
      </w:r>
      <w:r w:rsidR="0001430A" w:rsidRPr="006F4453">
        <w:rPr>
          <w:lang w:val="en-GB"/>
        </w:rPr>
        <w:instrText>arabic</w:instrText>
      </w:r>
      <w:r w:rsidR="0001430A" w:rsidRPr="00397865">
        <w:rPr>
          <w:lang w:val="bg-BG"/>
        </w:rPr>
        <w:instrText xml:space="preserve"> </w:instrText>
      </w:r>
      <w:r w:rsidRPr="006F4453">
        <w:rPr>
          <w:lang w:val="en-GB"/>
        </w:rPr>
        <w:fldChar w:fldCharType="separate"/>
      </w:r>
      <w:r w:rsidR="0001430A" w:rsidRPr="00397865">
        <w:rPr>
          <w:noProof/>
          <w:lang w:val="bg-BG"/>
        </w:rPr>
        <w:t>31</w:t>
      </w:r>
      <w:r w:rsidRPr="006F4453">
        <w:rPr>
          <w:lang w:val="en-GB"/>
        </w:rPr>
        <w:fldChar w:fldCharType="end"/>
      </w:r>
      <w:r w:rsidR="0001430A" w:rsidRPr="00397865">
        <w:rPr>
          <w:lang w:val="bg-BG"/>
        </w:rPr>
        <w:t>.</w:t>
      </w:r>
      <w:r w:rsidR="0001430A" w:rsidRPr="006F4453">
        <w:rPr>
          <w:lang w:val="en-GB"/>
        </w:rPr>
        <w:t>  </w:t>
      </w:r>
      <w:r w:rsidR="0001430A">
        <w:rPr>
          <w:lang w:val="bg-BG"/>
        </w:rPr>
        <w:t xml:space="preserve">Съдът отбелязва, че жалбата не е явно необоснована по смисъла на чл. </w:t>
      </w:r>
      <w:r w:rsidR="0001430A" w:rsidRPr="00397865">
        <w:rPr>
          <w:lang w:val="bg-BG"/>
        </w:rPr>
        <w:t>35 § 3 (</w:t>
      </w:r>
      <w:r w:rsidR="0001430A" w:rsidRPr="006F4453">
        <w:rPr>
          <w:lang w:val="en-GB"/>
        </w:rPr>
        <w:t>a</w:t>
      </w:r>
      <w:r w:rsidR="0001430A" w:rsidRPr="00397865">
        <w:rPr>
          <w:lang w:val="bg-BG"/>
        </w:rPr>
        <w:t xml:space="preserve">) </w:t>
      </w:r>
      <w:r w:rsidR="0001430A">
        <w:rPr>
          <w:lang w:val="bg-BG"/>
        </w:rPr>
        <w:t>от Конвенцията. Той отбелязва</w:t>
      </w:r>
      <w:r w:rsidR="0001430A" w:rsidRPr="00755D04">
        <w:rPr>
          <w:lang w:val="bg-BG"/>
        </w:rPr>
        <w:t xml:space="preserve"> </w:t>
      </w:r>
      <w:r w:rsidR="0001430A">
        <w:rPr>
          <w:lang w:val="bg-BG"/>
        </w:rPr>
        <w:t xml:space="preserve">още, че тя не е недопустима и на други основания. Следователно следва да бъде обявена за допустима. </w:t>
      </w:r>
    </w:p>
    <w:p w:rsidR="0001430A" w:rsidRPr="00DB37BA" w:rsidRDefault="0001430A" w:rsidP="006F4453">
      <w:pPr>
        <w:pStyle w:val="ECHRHeading2"/>
        <w:rPr>
          <w:lang w:val="bg-BG"/>
        </w:rPr>
      </w:pPr>
      <w:r>
        <w:rPr>
          <w:lang w:val="bg-BG"/>
        </w:rPr>
        <w:t>Б</w:t>
      </w:r>
      <w:r w:rsidRPr="007B41C2">
        <w:rPr>
          <w:lang w:val="bg-BG"/>
        </w:rPr>
        <w:t>.</w:t>
      </w:r>
      <w:r w:rsidRPr="006F4453">
        <w:t>  </w:t>
      </w:r>
      <w:r>
        <w:rPr>
          <w:lang w:val="bg-BG"/>
        </w:rPr>
        <w:t>Основателност</w:t>
      </w:r>
    </w:p>
    <w:p w:rsidR="0001430A" w:rsidRPr="00E27D62" w:rsidRDefault="0001430A" w:rsidP="006F4453">
      <w:pPr>
        <w:pStyle w:val="ECHRHeading3"/>
        <w:rPr>
          <w:lang w:val="bg-BG"/>
        </w:rPr>
      </w:pPr>
      <w:r w:rsidRPr="007B41C2">
        <w:rPr>
          <w:lang w:val="bg-BG"/>
        </w:rPr>
        <w:t>1.</w:t>
      </w:r>
      <w:r w:rsidRPr="006F4453">
        <w:rPr>
          <w:lang w:val="en-GB"/>
        </w:rPr>
        <w:t>  </w:t>
      </w:r>
      <w:r>
        <w:rPr>
          <w:lang w:val="bg-BG"/>
        </w:rPr>
        <w:t>Чл.</w:t>
      </w:r>
      <w:r w:rsidRPr="00E27D62">
        <w:rPr>
          <w:lang w:val="bg-BG"/>
        </w:rPr>
        <w:t xml:space="preserve"> 6 § 1</w:t>
      </w:r>
    </w:p>
    <w:p w:rsidR="0001430A" w:rsidRPr="00E27D62" w:rsidRDefault="0001430A" w:rsidP="006F4453">
      <w:pPr>
        <w:pStyle w:val="ECHRHeading4"/>
        <w:rPr>
          <w:lang w:val="bg-BG"/>
        </w:rPr>
      </w:pPr>
      <w:r w:rsidRPr="00E27D62">
        <w:rPr>
          <w:lang w:val="bg-BG"/>
        </w:rPr>
        <w:t>(</w:t>
      </w:r>
      <w:r w:rsidRPr="006F4453">
        <w:rPr>
          <w:lang w:val="en-GB"/>
        </w:rPr>
        <w:t>a</w:t>
      </w:r>
      <w:r w:rsidRPr="00E27D62">
        <w:rPr>
          <w:lang w:val="bg-BG"/>
        </w:rPr>
        <w:t>)</w:t>
      </w:r>
      <w:r w:rsidRPr="006F4453">
        <w:rPr>
          <w:lang w:val="en-GB"/>
        </w:rPr>
        <w:t>  </w:t>
      </w:r>
      <w:r w:rsidR="00CD110D" w:rsidRPr="00DB0987">
        <w:rPr>
          <w:lang w:val="bg-BG"/>
        </w:rPr>
        <w:t>Становища</w:t>
      </w:r>
      <w:r w:rsidRPr="00DB0987">
        <w:rPr>
          <w:lang w:val="bg-BG"/>
        </w:rPr>
        <w:t xml:space="preserve"> на страните</w:t>
      </w:r>
      <w:r>
        <w:rPr>
          <w:lang w:val="bg-BG"/>
        </w:rPr>
        <w:t xml:space="preserve"> </w:t>
      </w:r>
    </w:p>
    <w:p w:rsidR="0001430A" w:rsidRPr="007B41C2" w:rsidRDefault="00582428" w:rsidP="006F4453">
      <w:pPr>
        <w:pStyle w:val="ECHRPara"/>
        <w:rPr>
          <w:lang w:val="bg-BG"/>
        </w:rPr>
      </w:pPr>
      <w:r w:rsidRPr="00E27D62">
        <w:rPr>
          <w:lang w:val="bg-BG"/>
        </w:rPr>
        <w:fldChar w:fldCharType="begin"/>
      </w:r>
      <w:r w:rsidR="0001430A" w:rsidRPr="00E27D6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SEQ</w:instrText>
      </w:r>
      <w:r w:rsidR="0001430A" w:rsidRPr="00E27D6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level</w:instrText>
      </w:r>
      <w:r w:rsidR="0001430A" w:rsidRPr="00E27D62">
        <w:rPr>
          <w:lang w:val="bg-BG"/>
        </w:rPr>
        <w:instrText>0 \*</w:instrText>
      </w:r>
      <w:r w:rsidR="0001430A" w:rsidRPr="006F4453">
        <w:rPr>
          <w:lang w:val="en-GB"/>
        </w:rPr>
        <w:instrText>arabic</w:instrText>
      </w:r>
      <w:r w:rsidR="0001430A" w:rsidRPr="00E27D62">
        <w:rPr>
          <w:lang w:val="bg-BG"/>
        </w:rPr>
        <w:instrText xml:space="preserve"> </w:instrText>
      </w:r>
      <w:r w:rsidRPr="00E27D62">
        <w:rPr>
          <w:lang w:val="bg-BG"/>
        </w:rPr>
        <w:fldChar w:fldCharType="separate"/>
      </w:r>
      <w:r w:rsidR="0001430A" w:rsidRPr="00E27D62">
        <w:rPr>
          <w:noProof/>
          <w:lang w:val="bg-BG"/>
        </w:rPr>
        <w:t>32</w:t>
      </w:r>
      <w:r w:rsidRPr="00E27D62">
        <w:rPr>
          <w:lang w:val="bg-BG"/>
        </w:rPr>
        <w:fldChar w:fldCharType="end"/>
      </w:r>
      <w:r w:rsidR="0001430A" w:rsidRPr="00E27D62">
        <w:rPr>
          <w:lang w:val="bg-BG"/>
        </w:rPr>
        <w:t>.</w:t>
      </w:r>
      <w:r w:rsidR="0001430A" w:rsidRPr="006F4453">
        <w:rPr>
          <w:lang w:val="en-GB"/>
        </w:rPr>
        <w:t>  </w:t>
      </w:r>
      <w:r w:rsidR="0001430A">
        <w:rPr>
          <w:lang w:val="bg-BG"/>
        </w:rPr>
        <w:t>Правит</w:t>
      </w:r>
      <w:r w:rsidR="007A1EF6">
        <w:rPr>
          <w:lang w:val="bg-BG"/>
        </w:rPr>
        <w:t>елството твърди, че Пловдивски</w:t>
      </w:r>
      <w:r w:rsidR="0001430A">
        <w:rPr>
          <w:lang w:val="bg-BG"/>
        </w:rPr>
        <w:t xml:space="preserve"> </w:t>
      </w:r>
      <w:r w:rsidR="005E60B8">
        <w:rPr>
          <w:lang w:val="bg-BG"/>
        </w:rPr>
        <w:t xml:space="preserve">районен </w:t>
      </w:r>
      <w:r w:rsidR="0001430A">
        <w:rPr>
          <w:lang w:val="bg-BG"/>
        </w:rPr>
        <w:t xml:space="preserve">съд е направил всичко необходимо, за да призове лично жалбоподателката. </w:t>
      </w:r>
      <w:r w:rsidR="0001430A" w:rsidRPr="00CD110D">
        <w:rPr>
          <w:lang w:val="bg-BG"/>
        </w:rPr>
        <w:t xml:space="preserve">Без да </w:t>
      </w:r>
      <w:r w:rsidR="00CD110D" w:rsidRPr="00CD110D">
        <w:rPr>
          <w:lang w:val="bg-BG"/>
        </w:rPr>
        <w:t>навлиза в</w:t>
      </w:r>
      <w:r w:rsidR="0001430A" w:rsidRPr="00CD110D">
        <w:rPr>
          <w:lang w:val="bg-BG"/>
        </w:rPr>
        <w:t xml:space="preserve"> подроб</w:t>
      </w:r>
      <w:r w:rsidR="0001430A">
        <w:rPr>
          <w:lang w:val="bg-BG"/>
        </w:rPr>
        <w:t xml:space="preserve">ности и позовавайки се на разпоредбите на чл. 303 и чл. 305 от Гражданския процесуален кодекс от 2007 г. </w:t>
      </w:r>
      <w:r w:rsidR="0001430A" w:rsidRPr="007B41C2">
        <w:rPr>
          <w:lang w:val="bg-BG"/>
        </w:rPr>
        <w:t>(</w:t>
      </w:r>
      <w:r w:rsidR="00E8408F">
        <w:rPr>
          <w:lang w:val="bg-BG"/>
        </w:rPr>
        <w:t>вж.</w:t>
      </w:r>
      <w:r w:rsidR="0001430A">
        <w:rPr>
          <w:lang w:val="bg-BG"/>
        </w:rPr>
        <w:t xml:space="preserve"> параграфи 19 – 21 по-горе</w:t>
      </w:r>
      <w:r w:rsidR="0001430A" w:rsidRPr="007B41C2">
        <w:rPr>
          <w:lang w:val="bg-BG"/>
        </w:rPr>
        <w:t xml:space="preserve">), </w:t>
      </w:r>
      <w:r w:rsidR="0001430A">
        <w:rPr>
          <w:lang w:val="bg-BG"/>
        </w:rPr>
        <w:t xml:space="preserve">то също </w:t>
      </w:r>
      <w:r w:rsidR="001A37E6">
        <w:rPr>
          <w:lang w:val="bg-BG"/>
        </w:rPr>
        <w:t xml:space="preserve">така </w:t>
      </w:r>
      <w:r w:rsidR="0001430A">
        <w:rPr>
          <w:lang w:val="bg-BG"/>
        </w:rPr>
        <w:t>твърди, че е било възможно жалбоподателката да поиска</w:t>
      </w:r>
      <w:r w:rsidR="001E4773">
        <w:rPr>
          <w:lang w:val="bg-BG"/>
        </w:rPr>
        <w:t xml:space="preserve"> ново разглеждане на делото</w:t>
      </w:r>
      <w:r w:rsidR="0001430A">
        <w:rPr>
          <w:lang w:val="bg-BG"/>
        </w:rPr>
        <w:t xml:space="preserve">. </w:t>
      </w:r>
    </w:p>
    <w:p w:rsidR="0001430A" w:rsidRPr="007B41C2" w:rsidRDefault="00582428" w:rsidP="006F4453">
      <w:pPr>
        <w:pStyle w:val="ECHRPara"/>
        <w:rPr>
          <w:lang w:val="bg-BG"/>
        </w:rPr>
      </w:pPr>
      <w:r w:rsidRPr="007B41C2">
        <w:rPr>
          <w:lang w:val="bg-BG"/>
        </w:rPr>
        <w:fldChar w:fldCharType="begin"/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SEQ</w:instrText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level</w:instrText>
      </w:r>
      <w:r w:rsidR="0001430A" w:rsidRPr="007B41C2">
        <w:rPr>
          <w:lang w:val="bg-BG"/>
        </w:rPr>
        <w:instrText>0 \*</w:instrText>
      </w:r>
      <w:r w:rsidR="0001430A" w:rsidRPr="006F4453">
        <w:rPr>
          <w:lang w:val="en-GB"/>
        </w:rPr>
        <w:instrText>arabic</w:instrText>
      </w:r>
      <w:r w:rsidR="0001430A" w:rsidRPr="007B41C2">
        <w:rPr>
          <w:lang w:val="bg-BG"/>
        </w:rPr>
        <w:instrText xml:space="preserve"> </w:instrText>
      </w:r>
      <w:r w:rsidRPr="007B41C2">
        <w:rPr>
          <w:lang w:val="bg-BG"/>
        </w:rPr>
        <w:fldChar w:fldCharType="separate"/>
      </w:r>
      <w:r w:rsidR="0001430A" w:rsidRPr="007B41C2">
        <w:rPr>
          <w:noProof/>
          <w:lang w:val="bg-BG"/>
        </w:rPr>
        <w:t>33</w:t>
      </w:r>
      <w:r w:rsidRPr="007B41C2">
        <w:rPr>
          <w:lang w:val="bg-BG"/>
        </w:rPr>
        <w:fldChar w:fldCharType="end"/>
      </w:r>
      <w:r w:rsidR="0001430A" w:rsidRPr="007B41C2">
        <w:rPr>
          <w:lang w:val="bg-BG"/>
        </w:rPr>
        <w:t>.</w:t>
      </w:r>
      <w:r w:rsidR="0001430A" w:rsidRPr="006F4453">
        <w:rPr>
          <w:lang w:val="en-GB"/>
        </w:rPr>
        <w:t>  </w:t>
      </w:r>
      <w:r w:rsidR="0001430A">
        <w:rPr>
          <w:lang w:val="bg-BG"/>
        </w:rPr>
        <w:t>Жалбоподателката не е с</w:t>
      </w:r>
      <w:r w:rsidR="00CD110D">
        <w:rPr>
          <w:lang w:val="bg-BG"/>
        </w:rPr>
        <w:t>ъгласна. Тя твърди, по-конкретно</w:t>
      </w:r>
      <w:r w:rsidR="0001430A">
        <w:rPr>
          <w:lang w:val="bg-BG"/>
        </w:rPr>
        <w:t xml:space="preserve">, че не е имала възможност да поиска </w:t>
      </w:r>
      <w:r w:rsidR="00217985">
        <w:rPr>
          <w:lang w:val="bg-BG"/>
        </w:rPr>
        <w:t>ново разглеждане</w:t>
      </w:r>
      <w:r w:rsidR="0001430A">
        <w:rPr>
          <w:lang w:val="bg-BG"/>
        </w:rPr>
        <w:t xml:space="preserve"> на делото. Тя е научила за производството, заведено срещу нея, на 22 февруари 2008 г., повече от </w:t>
      </w:r>
      <w:r w:rsidR="001854C2">
        <w:rPr>
          <w:lang w:val="bg-BG"/>
        </w:rPr>
        <w:t xml:space="preserve">една </w:t>
      </w:r>
      <w:r w:rsidR="0001430A">
        <w:rPr>
          <w:lang w:val="bg-BG"/>
        </w:rPr>
        <w:t>година след датата на окончателното решение по това производство – 10 юли 2006 г. – и поради това</w:t>
      </w:r>
      <w:r w:rsidR="00217985">
        <w:rPr>
          <w:lang w:val="bg-BG"/>
        </w:rPr>
        <w:t xml:space="preserve"> не е имала възможност да подаде молба за</w:t>
      </w:r>
      <w:r w:rsidR="0001430A">
        <w:rPr>
          <w:lang w:val="bg-BG"/>
        </w:rPr>
        <w:t xml:space="preserve"> </w:t>
      </w:r>
      <w:r w:rsidR="00217985">
        <w:rPr>
          <w:lang w:val="bg-BG"/>
        </w:rPr>
        <w:t>ново разглеждане</w:t>
      </w:r>
      <w:r w:rsidR="0001430A">
        <w:rPr>
          <w:lang w:val="bg-BG"/>
        </w:rPr>
        <w:t xml:space="preserve"> на делото, съгласно Гражданския процесуален кодекс от 1952 г. Що се отнася до новия Граждански процесуален кодекс, в сила от 1 март 2008 г., той също първона</w:t>
      </w:r>
      <w:r w:rsidR="00217985">
        <w:rPr>
          <w:lang w:val="bg-BG"/>
        </w:rPr>
        <w:t xml:space="preserve">чално </w:t>
      </w:r>
      <w:r w:rsidR="00217985">
        <w:rPr>
          <w:lang w:val="bg-BG"/>
        </w:rPr>
        <w:lastRenderedPageBreak/>
        <w:t>гласи, че всяка молба за ново разглеждане</w:t>
      </w:r>
      <w:r w:rsidR="00F80A08">
        <w:rPr>
          <w:lang w:val="bg-BG"/>
        </w:rPr>
        <w:t xml:space="preserve"> на дело</w:t>
      </w:r>
      <w:r w:rsidR="00217985">
        <w:rPr>
          <w:lang w:val="bg-BG"/>
        </w:rPr>
        <w:t>то трябва да бъде подадена</w:t>
      </w:r>
      <w:r w:rsidR="0001430A">
        <w:rPr>
          <w:lang w:val="bg-BG"/>
        </w:rPr>
        <w:t xml:space="preserve"> в </w:t>
      </w:r>
      <w:r w:rsidR="00217985">
        <w:rPr>
          <w:lang w:val="bg-BG"/>
        </w:rPr>
        <w:t xml:space="preserve">срок от </w:t>
      </w:r>
      <w:r w:rsidR="0001430A">
        <w:rPr>
          <w:lang w:val="bg-BG"/>
        </w:rPr>
        <w:t xml:space="preserve">една година от </w:t>
      </w:r>
      <w:r w:rsidR="00217985">
        <w:rPr>
          <w:lang w:val="bg-BG"/>
        </w:rPr>
        <w:t xml:space="preserve">влизане в сила на </w:t>
      </w:r>
      <w:r w:rsidR="001A37E6">
        <w:rPr>
          <w:lang w:val="bg-BG"/>
        </w:rPr>
        <w:t xml:space="preserve">окончателното </w:t>
      </w:r>
      <w:r w:rsidR="0001430A">
        <w:rPr>
          <w:lang w:val="bg-BG"/>
        </w:rPr>
        <w:t>решение. Към момента, в който това изискване е отменено</w:t>
      </w:r>
      <w:r w:rsidR="001A37E6">
        <w:rPr>
          <w:lang w:val="bg-BG"/>
        </w:rPr>
        <w:t xml:space="preserve"> на</w:t>
      </w:r>
      <w:r w:rsidR="0001430A">
        <w:rPr>
          <w:lang w:val="bg-BG"/>
        </w:rPr>
        <w:t xml:space="preserve"> 30 май 2008 г., тримесечният период, считан от датата, на която жалбоподателката е узнала за решението </w:t>
      </w:r>
      <w:r w:rsidR="001A37E6">
        <w:rPr>
          <w:lang w:val="bg-BG"/>
        </w:rPr>
        <w:t xml:space="preserve">от </w:t>
      </w:r>
      <w:r w:rsidR="0001430A">
        <w:rPr>
          <w:lang w:val="bg-BG"/>
        </w:rPr>
        <w:t xml:space="preserve">10 </w:t>
      </w:r>
      <w:r w:rsidR="00A772DF">
        <w:rPr>
          <w:lang w:val="bg-BG"/>
        </w:rPr>
        <w:t xml:space="preserve">юли </w:t>
      </w:r>
      <w:r w:rsidR="0001430A">
        <w:rPr>
          <w:lang w:val="bg-BG"/>
        </w:rPr>
        <w:t xml:space="preserve">2006 г., също е </w:t>
      </w:r>
      <w:r w:rsidR="001A37E6">
        <w:rPr>
          <w:lang w:val="bg-BG"/>
        </w:rPr>
        <w:t xml:space="preserve">бил </w:t>
      </w:r>
      <w:r w:rsidR="0001430A">
        <w:rPr>
          <w:lang w:val="bg-BG"/>
        </w:rPr>
        <w:t xml:space="preserve">изтекъл. </w:t>
      </w:r>
    </w:p>
    <w:p w:rsidR="0001430A" w:rsidRPr="007B41C2" w:rsidRDefault="0001430A" w:rsidP="006F4453">
      <w:pPr>
        <w:pStyle w:val="ECHRHeading4"/>
        <w:rPr>
          <w:lang w:val="bg-BG"/>
        </w:rPr>
      </w:pPr>
      <w:r w:rsidRPr="007B41C2">
        <w:rPr>
          <w:lang w:val="bg-BG"/>
        </w:rPr>
        <w:t>(</w:t>
      </w:r>
      <w:r>
        <w:rPr>
          <w:lang w:val="bg-BG"/>
        </w:rPr>
        <w:t>б</w:t>
      </w:r>
      <w:r w:rsidRPr="007B41C2">
        <w:rPr>
          <w:lang w:val="bg-BG"/>
        </w:rPr>
        <w:t>)</w:t>
      </w:r>
      <w:r w:rsidRPr="006F4453">
        <w:t>  </w:t>
      </w:r>
      <w:r>
        <w:rPr>
          <w:lang w:val="bg-BG"/>
        </w:rPr>
        <w:t xml:space="preserve">Преценка на Съда </w:t>
      </w:r>
    </w:p>
    <w:p w:rsidR="0001430A" w:rsidRPr="007B41C2" w:rsidRDefault="00582428" w:rsidP="006F4453">
      <w:pPr>
        <w:pStyle w:val="ECHRPara"/>
        <w:rPr>
          <w:lang w:val="bg-BG"/>
        </w:rPr>
      </w:pPr>
      <w:r w:rsidRPr="007B41C2">
        <w:rPr>
          <w:lang w:val="bg-BG"/>
        </w:rPr>
        <w:fldChar w:fldCharType="begin"/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SEQ</w:instrText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level</w:instrText>
      </w:r>
      <w:r w:rsidR="0001430A" w:rsidRPr="007B41C2">
        <w:rPr>
          <w:lang w:val="bg-BG"/>
        </w:rPr>
        <w:instrText>0 \*</w:instrText>
      </w:r>
      <w:r w:rsidR="0001430A" w:rsidRPr="006F4453">
        <w:rPr>
          <w:lang w:val="en-GB"/>
        </w:rPr>
        <w:instrText>arabic</w:instrText>
      </w:r>
      <w:r w:rsidR="0001430A" w:rsidRPr="007B41C2">
        <w:rPr>
          <w:lang w:val="bg-BG"/>
        </w:rPr>
        <w:instrText xml:space="preserve"> </w:instrText>
      </w:r>
      <w:r w:rsidRPr="007B41C2">
        <w:rPr>
          <w:lang w:val="bg-BG"/>
        </w:rPr>
        <w:fldChar w:fldCharType="separate"/>
      </w:r>
      <w:r w:rsidR="0001430A" w:rsidRPr="007B41C2">
        <w:rPr>
          <w:noProof/>
          <w:lang w:val="bg-BG"/>
        </w:rPr>
        <w:t>34</w:t>
      </w:r>
      <w:r w:rsidRPr="007B41C2">
        <w:rPr>
          <w:lang w:val="bg-BG"/>
        </w:rPr>
        <w:fldChar w:fldCharType="end"/>
      </w:r>
      <w:r w:rsidR="0001430A" w:rsidRPr="007B41C2">
        <w:rPr>
          <w:lang w:val="bg-BG"/>
        </w:rPr>
        <w:t>.</w:t>
      </w:r>
      <w:r w:rsidR="0001430A" w:rsidRPr="006F4453">
        <w:rPr>
          <w:lang w:val="en-GB"/>
        </w:rPr>
        <w:t>  </w:t>
      </w:r>
      <w:r w:rsidR="008B00CE">
        <w:rPr>
          <w:lang w:val="bg-BG"/>
        </w:rPr>
        <w:t>В</w:t>
      </w:r>
      <w:r w:rsidR="0001430A">
        <w:rPr>
          <w:lang w:val="bg-BG"/>
        </w:rPr>
        <w:t xml:space="preserve"> самото начало </w:t>
      </w:r>
      <w:r w:rsidR="008B00CE">
        <w:rPr>
          <w:lang w:val="bg-BG"/>
        </w:rPr>
        <w:t xml:space="preserve">Съдът </w:t>
      </w:r>
      <w:r w:rsidR="0001430A">
        <w:rPr>
          <w:lang w:val="bg-BG"/>
        </w:rPr>
        <w:t xml:space="preserve">отбелязва, че няма спор относно факта, че жалбоподателката не е знаела за производството за </w:t>
      </w:r>
      <w:r w:rsidR="00D369C4">
        <w:rPr>
          <w:lang w:val="bg-BG"/>
        </w:rPr>
        <w:t>неоснователно</w:t>
      </w:r>
      <w:r w:rsidR="0001430A">
        <w:rPr>
          <w:lang w:val="bg-BG"/>
        </w:rPr>
        <w:t xml:space="preserve"> обогатяване, завед</w:t>
      </w:r>
      <w:r w:rsidR="00F80A08">
        <w:rPr>
          <w:lang w:val="bg-BG"/>
        </w:rPr>
        <w:t xml:space="preserve">ено срещу нея, </w:t>
      </w:r>
      <w:r w:rsidR="000040D9">
        <w:rPr>
          <w:lang w:val="bg-BG"/>
        </w:rPr>
        <w:t>по време на разглеждането му</w:t>
      </w:r>
      <w:r w:rsidR="0001430A" w:rsidRPr="006132C1">
        <w:rPr>
          <w:lang w:val="bg-BG"/>
        </w:rPr>
        <w:t>, и е</w:t>
      </w:r>
      <w:r w:rsidR="0001430A">
        <w:rPr>
          <w:lang w:val="bg-BG"/>
        </w:rPr>
        <w:t xml:space="preserve"> узнала за него на 22 </w:t>
      </w:r>
      <w:r w:rsidR="0001430A" w:rsidRPr="006132C1">
        <w:rPr>
          <w:lang w:val="bg-BG"/>
        </w:rPr>
        <w:t xml:space="preserve">февруари 2008 г., когато с нея се свързва </w:t>
      </w:r>
      <w:r w:rsidR="006132C1" w:rsidRPr="006132C1">
        <w:rPr>
          <w:lang w:val="bg-BG"/>
        </w:rPr>
        <w:t xml:space="preserve">съдебният </w:t>
      </w:r>
      <w:r w:rsidR="0001430A" w:rsidRPr="006132C1">
        <w:rPr>
          <w:lang w:val="bg-BG"/>
        </w:rPr>
        <w:t>изпълнител.</w:t>
      </w:r>
      <w:r w:rsidR="0001430A">
        <w:rPr>
          <w:lang w:val="bg-BG"/>
        </w:rPr>
        <w:t xml:space="preserve"> </w:t>
      </w:r>
    </w:p>
    <w:p w:rsidR="0001430A" w:rsidRPr="007B41C2" w:rsidRDefault="00582428" w:rsidP="006F4453">
      <w:pPr>
        <w:pStyle w:val="ECHRPara"/>
        <w:rPr>
          <w:lang w:val="bg-BG"/>
        </w:rPr>
      </w:pPr>
      <w:r w:rsidRPr="007B41C2">
        <w:rPr>
          <w:lang w:val="bg-BG"/>
        </w:rPr>
        <w:fldChar w:fldCharType="begin"/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SEQ</w:instrText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level</w:instrText>
      </w:r>
      <w:r w:rsidR="0001430A" w:rsidRPr="007B41C2">
        <w:rPr>
          <w:lang w:val="bg-BG"/>
        </w:rPr>
        <w:instrText>0 \*</w:instrText>
      </w:r>
      <w:r w:rsidR="0001430A" w:rsidRPr="006F4453">
        <w:rPr>
          <w:lang w:val="en-GB"/>
        </w:rPr>
        <w:instrText>arabic</w:instrText>
      </w:r>
      <w:r w:rsidR="0001430A" w:rsidRPr="007B41C2">
        <w:rPr>
          <w:lang w:val="bg-BG"/>
        </w:rPr>
        <w:instrText xml:space="preserve"> </w:instrText>
      </w:r>
      <w:r w:rsidRPr="007B41C2">
        <w:rPr>
          <w:lang w:val="bg-BG"/>
        </w:rPr>
        <w:fldChar w:fldCharType="separate"/>
      </w:r>
      <w:r w:rsidR="0001430A" w:rsidRPr="007B41C2">
        <w:rPr>
          <w:noProof/>
          <w:lang w:val="bg-BG"/>
        </w:rPr>
        <w:t>35</w:t>
      </w:r>
      <w:r w:rsidRPr="007B41C2">
        <w:rPr>
          <w:lang w:val="bg-BG"/>
        </w:rPr>
        <w:fldChar w:fldCharType="end"/>
      </w:r>
      <w:r w:rsidR="0001430A" w:rsidRPr="007B41C2">
        <w:rPr>
          <w:lang w:val="bg-BG"/>
        </w:rPr>
        <w:t>.</w:t>
      </w:r>
      <w:r w:rsidR="0001430A" w:rsidRPr="006F4453">
        <w:rPr>
          <w:lang w:val="en-GB"/>
        </w:rPr>
        <w:t>  </w:t>
      </w:r>
      <w:r w:rsidR="0001430A">
        <w:rPr>
          <w:lang w:val="bg-BG"/>
        </w:rPr>
        <w:t xml:space="preserve">Съдът </w:t>
      </w:r>
      <w:r w:rsidR="00EB6CFA">
        <w:rPr>
          <w:lang w:val="bg-BG"/>
        </w:rPr>
        <w:t>отново подчертава, че възможността н</w:t>
      </w:r>
      <w:r w:rsidR="0001430A">
        <w:rPr>
          <w:lang w:val="bg-BG"/>
        </w:rPr>
        <w:t>а страните да вземат участие в производство зависи</w:t>
      </w:r>
      <w:r w:rsidR="007E7396">
        <w:rPr>
          <w:lang w:val="bg-BG"/>
        </w:rPr>
        <w:t xml:space="preserve"> като цяло</w:t>
      </w:r>
      <w:r w:rsidR="0001430A">
        <w:rPr>
          <w:lang w:val="bg-BG"/>
        </w:rPr>
        <w:t xml:space="preserve"> от целите и с</w:t>
      </w:r>
      <w:r w:rsidR="00DD6208">
        <w:rPr>
          <w:lang w:val="bg-BG"/>
        </w:rPr>
        <w:t>мисъла на чл. 6 от Конвенцията</w:t>
      </w:r>
      <w:r w:rsidR="0001430A">
        <w:rPr>
          <w:lang w:val="bg-BG"/>
        </w:rPr>
        <w:t xml:space="preserve">. Член </w:t>
      </w:r>
      <w:r w:rsidR="0001430A" w:rsidRPr="007B41C2">
        <w:rPr>
          <w:lang w:val="bg-BG"/>
        </w:rPr>
        <w:t xml:space="preserve">6 § 1 </w:t>
      </w:r>
      <w:r w:rsidR="00EB6CFA">
        <w:rPr>
          <w:lang w:val="bg-BG"/>
        </w:rPr>
        <w:t>не предвижда конкретна</w:t>
      </w:r>
      <w:r w:rsidR="0001430A">
        <w:rPr>
          <w:lang w:val="bg-BG"/>
        </w:rPr>
        <w:t xml:space="preserve"> форма за връчване на документи</w:t>
      </w:r>
      <w:r w:rsidR="0001430A" w:rsidRPr="007B41C2">
        <w:rPr>
          <w:lang w:val="bg-BG"/>
        </w:rPr>
        <w:t xml:space="preserve"> (</w:t>
      </w:r>
      <w:r w:rsidR="00E8408F">
        <w:rPr>
          <w:lang w:val="bg-BG"/>
        </w:rPr>
        <w:t>вж.</w:t>
      </w:r>
      <w:r w:rsidR="0001430A" w:rsidRPr="007B41C2">
        <w:rPr>
          <w:lang w:val="bg-BG"/>
        </w:rPr>
        <w:t xml:space="preserve"> </w:t>
      </w:r>
      <w:proofErr w:type="spellStart"/>
      <w:r w:rsidR="0001430A" w:rsidRPr="006F4453">
        <w:rPr>
          <w:i/>
        </w:rPr>
        <w:t>Bogonos</w:t>
      </w:r>
      <w:proofErr w:type="spellEnd"/>
      <w:r w:rsidR="0001430A" w:rsidRPr="007B41C2">
        <w:rPr>
          <w:i/>
          <w:lang w:val="bg-BG"/>
        </w:rPr>
        <w:t xml:space="preserve"> </w:t>
      </w:r>
      <w:r w:rsidR="0001430A" w:rsidRPr="006F4453">
        <w:rPr>
          <w:i/>
        </w:rPr>
        <w:t>v</w:t>
      </w:r>
      <w:r w:rsidR="0001430A" w:rsidRPr="007B41C2">
        <w:rPr>
          <w:i/>
          <w:lang w:val="bg-BG"/>
        </w:rPr>
        <w:t xml:space="preserve">. </w:t>
      </w:r>
      <w:r w:rsidR="0001430A" w:rsidRPr="006F4453">
        <w:rPr>
          <w:i/>
        </w:rPr>
        <w:t>Russia</w:t>
      </w:r>
      <w:r w:rsidR="0001430A" w:rsidRPr="007B41C2">
        <w:rPr>
          <w:lang w:val="bg-BG"/>
        </w:rPr>
        <w:t xml:space="preserve"> (</w:t>
      </w:r>
      <w:r w:rsidR="0001430A">
        <w:rPr>
          <w:lang w:val="bg-BG"/>
        </w:rPr>
        <w:t>решение</w:t>
      </w:r>
      <w:r w:rsidR="0001430A" w:rsidRPr="007B41C2">
        <w:rPr>
          <w:lang w:val="bg-BG"/>
        </w:rPr>
        <w:t xml:space="preserve">), </w:t>
      </w:r>
      <w:r w:rsidR="0001430A">
        <w:rPr>
          <w:lang w:val="bg-BG"/>
        </w:rPr>
        <w:t>№</w:t>
      </w:r>
      <w:r w:rsidR="0001430A" w:rsidRPr="007B41C2">
        <w:rPr>
          <w:lang w:val="bg-BG"/>
        </w:rPr>
        <w:t xml:space="preserve"> 68798/01, 5</w:t>
      </w:r>
      <w:r w:rsidR="0001430A" w:rsidRPr="006F4453">
        <w:t> </w:t>
      </w:r>
      <w:r w:rsidR="0001430A">
        <w:rPr>
          <w:lang w:val="bg-BG"/>
        </w:rPr>
        <w:t>февруари</w:t>
      </w:r>
      <w:r w:rsidR="0001430A" w:rsidRPr="007B41C2">
        <w:rPr>
          <w:lang w:val="bg-BG"/>
        </w:rPr>
        <w:t xml:space="preserve"> 2004</w:t>
      </w:r>
      <w:r w:rsidR="0001430A">
        <w:rPr>
          <w:lang w:val="bg-BG"/>
        </w:rPr>
        <w:t xml:space="preserve"> г.</w:t>
      </w:r>
      <w:r w:rsidR="0001430A" w:rsidRPr="007B41C2">
        <w:rPr>
          <w:lang w:val="bg-BG"/>
        </w:rPr>
        <w:t xml:space="preserve">). </w:t>
      </w:r>
      <w:r w:rsidR="0001430A">
        <w:rPr>
          <w:lang w:val="bg-BG"/>
        </w:rPr>
        <w:t>Въпреки това, общото разбиране за справедлив процес, което включва същ</w:t>
      </w:r>
      <w:r w:rsidR="00EB6CFA">
        <w:rPr>
          <w:lang w:val="bg-BG"/>
        </w:rPr>
        <w:t xml:space="preserve">о </w:t>
      </w:r>
      <w:r w:rsidR="0001430A">
        <w:rPr>
          <w:lang w:val="bg-BG"/>
        </w:rPr>
        <w:t xml:space="preserve">и основния принцип, че производствата трябва да се </w:t>
      </w:r>
      <w:r w:rsidR="0001430A" w:rsidRPr="00DB0987">
        <w:rPr>
          <w:lang w:val="bg-BG"/>
        </w:rPr>
        <w:t xml:space="preserve">провеждат </w:t>
      </w:r>
      <w:r w:rsidR="007E7396" w:rsidRPr="00397865">
        <w:rPr>
          <w:lang w:val="bg-BG"/>
        </w:rPr>
        <w:t>в</w:t>
      </w:r>
      <w:r w:rsidR="007E7396" w:rsidRPr="00DB0987">
        <w:rPr>
          <w:lang w:val="bg-BG"/>
        </w:rPr>
        <w:t xml:space="preserve"> </w:t>
      </w:r>
      <w:r w:rsidR="0001430A" w:rsidRPr="00DB0987">
        <w:rPr>
          <w:lang w:val="bg-BG"/>
        </w:rPr>
        <w:t>присъствието на двете страни</w:t>
      </w:r>
      <w:r w:rsidR="0001430A" w:rsidRPr="007B41C2">
        <w:rPr>
          <w:lang w:val="bg-BG"/>
        </w:rPr>
        <w:t xml:space="preserve"> (</w:t>
      </w:r>
      <w:r w:rsidR="0001430A">
        <w:rPr>
          <w:lang w:val="bg-BG"/>
        </w:rPr>
        <w:t>вж.</w:t>
      </w:r>
      <w:r w:rsidR="0001430A" w:rsidRPr="007B41C2">
        <w:rPr>
          <w:lang w:val="bg-BG"/>
        </w:rPr>
        <w:t xml:space="preserve"> </w:t>
      </w:r>
      <w:r w:rsidR="0001430A" w:rsidRPr="006F4453">
        <w:rPr>
          <w:i/>
        </w:rPr>
        <w:t>Ruiz</w:t>
      </w:r>
      <w:r w:rsidR="0001430A" w:rsidRPr="007B41C2">
        <w:rPr>
          <w:i/>
          <w:lang w:val="bg-BG"/>
        </w:rPr>
        <w:t>-</w:t>
      </w:r>
      <w:proofErr w:type="spellStart"/>
      <w:r w:rsidR="0001430A" w:rsidRPr="006F4453">
        <w:rPr>
          <w:i/>
        </w:rPr>
        <w:t>Mateos</w:t>
      </w:r>
      <w:proofErr w:type="spellEnd"/>
      <w:r w:rsidR="0001430A" w:rsidRPr="007B41C2">
        <w:rPr>
          <w:i/>
          <w:lang w:val="bg-BG"/>
        </w:rPr>
        <w:t xml:space="preserve"> </w:t>
      </w:r>
      <w:r w:rsidR="0001430A" w:rsidRPr="006F4453">
        <w:rPr>
          <w:i/>
        </w:rPr>
        <w:t>v</w:t>
      </w:r>
      <w:r w:rsidR="0001430A" w:rsidRPr="007B41C2">
        <w:rPr>
          <w:i/>
          <w:lang w:val="bg-BG"/>
        </w:rPr>
        <w:t xml:space="preserve">. </w:t>
      </w:r>
      <w:r w:rsidR="0001430A" w:rsidRPr="006F4453">
        <w:rPr>
          <w:i/>
        </w:rPr>
        <w:t>Spain</w:t>
      </w:r>
      <w:r w:rsidR="0001430A" w:rsidRPr="007B41C2">
        <w:rPr>
          <w:lang w:val="bg-BG"/>
        </w:rPr>
        <w:t xml:space="preserve">, 23 </w:t>
      </w:r>
      <w:r w:rsidR="0001430A">
        <w:rPr>
          <w:lang w:val="bg-BG"/>
        </w:rPr>
        <w:t>юни</w:t>
      </w:r>
      <w:r w:rsidR="0001430A" w:rsidRPr="007B41C2">
        <w:rPr>
          <w:lang w:val="bg-BG"/>
        </w:rPr>
        <w:t xml:space="preserve"> 1993</w:t>
      </w:r>
      <w:r w:rsidR="0001430A">
        <w:rPr>
          <w:lang w:val="bg-BG"/>
        </w:rPr>
        <w:t xml:space="preserve"> г.</w:t>
      </w:r>
      <w:r w:rsidR="0001430A" w:rsidRPr="007B41C2">
        <w:rPr>
          <w:lang w:val="bg-BG"/>
        </w:rPr>
        <w:t xml:space="preserve">, § 63, </w:t>
      </w:r>
      <w:r w:rsidR="0001430A">
        <w:rPr>
          <w:lang w:val="bg-BG"/>
        </w:rPr>
        <w:t>Серия</w:t>
      </w:r>
      <w:r w:rsidR="0001430A" w:rsidRPr="006F4453">
        <w:t> </w:t>
      </w:r>
      <w:r w:rsidR="0001430A">
        <w:t>A</w:t>
      </w:r>
      <w:r w:rsidR="0001430A" w:rsidRPr="007B41C2">
        <w:rPr>
          <w:lang w:val="bg-BG"/>
        </w:rPr>
        <w:t xml:space="preserve"> </w:t>
      </w:r>
      <w:r w:rsidR="0001430A">
        <w:rPr>
          <w:lang w:val="bg-BG"/>
        </w:rPr>
        <w:t>№</w:t>
      </w:r>
      <w:r w:rsidR="0001430A" w:rsidRPr="006F4453">
        <w:t> </w:t>
      </w:r>
      <w:r w:rsidR="0001430A" w:rsidRPr="007B41C2">
        <w:rPr>
          <w:lang w:val="bg-BG"/>
        </w:rPr>
        <w:t xml:space="preserve">262), </w:t>
      </w:r>
      <w:r w:rsidR="0001430A">
        <w:rPr>
          <w:lang w:val="bg-BG"/>
        </w:rPr>
        <w:t>изисква всички страни, участващи в граждански производства, да имат в</w:t>
      </w:r>
      <w:r w:rsidR="00EB6CFA">
        <w:rPr>
          <w:lang w:val="bg-BG"/>
        </w:rPr>
        <w:t>ъзможността да бъдат запознати</w:t>
      </w:r>
      <w:r w:rsidR="0001430A">
        <w:rPr>
          <w:lang w:val="bg-BG"/>
        </w:rPr>
        <w:t xml:space="preserve">, както и да могат </w:t>
      </w:r>
      <w:r w:rsidR="0001430A" w:rsidRPr="00DB0987">
        <w:rPr>
          <w:lang w:val="bg-BG"/>
        </w:rPr>
        <w:t>да коментират</w:t>
      </w:r>
      <w:r w:rsidR="0001430A">
        <w:rPr>
          <w:lang w:val="bg-BG"/>
        </w:rPr>
        <w:t xml:space="preserve"> подадените становища или доказателства, </w:t>
      </w:r>
      <w:r w:rsidR="00F43E63">
        <w:rPr>
          <w:lang w:val="bg-BG"/>
        </w:rPr>
        <w:t>с цел да повлияят решението на с</w:t>
      </w:r>
      <w:r w:rsidR="0001430A">
        <w:rPr>
          <w:lang w:val="bg-BG"/>
        </w:rPr>
        <w:t xml:space="preserve">ъда </w:t>
      </w:r>
      <w:r w:rsidR="0001430A" w:rsidRPr="007B41C2">
        <w:rPr>
          <w:lang w:val="bg-BG"/>
        </w:rPr>
        <w:t>(</w:t>
      </w:r>
      <w:r w:rsidR="00E8408F">
        <w:rPr>
          <w:lang w:val="bg-BG"/>
        </w:rPr>
        <w:t>вж.</w:t>
      </w:r>
      <w:r w:rsidR="0001430A" w:rsidRPr="007B41C2">
        <w:rPr>
          <w:lang w:val="bg-BG"/>
        </w:rPr>
        <w:t xml:space="preserve"> </w:t>
      </w:r>
      <w:r w:rsidR="0001430A" w:rsidRPr="006F4453">
        <w:rPr>
          <w:i/>
        </w:rPr>
        <w:t>Lobo</w:t>
      </w:r>
      <w:r w:rsidR="0001430A" w:rsidRPr="007B41C2">
        <w:rPr>
          <w:i/>
          <w:lang w:val="bg-BG"/>
        </w:rPr>
        <w:t xml:space="preserve"> </w:t>
      </w:r>
      <w:r w:rsidR="0001430A" w:rsidRPr="006F4453">
        <w:rPr>
          <w:i/>
        </w:rPr>
        <w:t>Machado</w:t>
      </w:r>
      <w:r w:rsidR="0001430A" w:rsidRPr="007B41C2">
        <w:rPr>
          <w:i/>
          <w:lang w:val="bg-BG"/>
        </w:rPr>
        <w:t xml:space="preserve"> </w:t>
      </w:r>
      <w:r w:rsidR="0001430A" w:rsidRPr="006F4453">
        <w:rPr>
          <w:i/>
        </w:rPr>
        <w:t>v</w:t>
      </w:r>
      <w:r w:rsidR="0001430A" w:rsidRPr="007B41C2">
        <w:rPr>
          <w:i/>
          <w:lang w:val="bg-BG"/>
        </w:rPr>
        <w:t xml:space="preserve">. </w:t>
      </w:r>
      <w:r w:rsidR="0001430A" w:rsidRPr="006F4453">
        <w:rPr>
          <w:i/>
        </w:rPr>
        <w:t>Portugal</w:t>
      </w:r>
      <w:r w:rsidR="0001430A" w:rsidRPr="007B41C2">
        <w:rPr>
          <w:lang w:val="bg-BG"/>
        </w:rPr>
        <w:t>, 20</w:t>
      </w:r>
      <w:r w:rsidR="0007174D">
        <w:rPr>
          <w:lang w:val="bg-BG"/>
        </w:rPr>
        <w:t xml:space="preserve"> </w:t>
      </w:r>
      <w:r w:rsidR="0001430A">
        <w:rPr>
          <w:lang w:val="bg-BG"/>
        </w:rPr>
        <w:t>февруари</w:t>
      </w:r>
      <w:r w:rsidR="0001430A" w:rsidRPr="007B41C2">
        <w:rPr>
          <w:lang w:val="bg-BG"/>
        </w:rPr>
        <w:t xml:space="preserve"> 1996</w:t>
      </w:r>
      <w:r w:rsidR="0001430A">
        <w:rPr>
          <w:lang w:val="bg-BG"/>
        </w:rPr>
        <w:t xml:space="preserve"> г.</w:t>
      </w:r>
      <w:r w:rsidR="0001430A" w:rsidRPr="007B41C2">
        <w:rPr>
          <w:lang w:val="bg-BG"/>
        </w:rPr>
        <w:t xml:space="preserve">, § 31, </w:t>
      </w:r>
      <w:r w:rsidR="0001430A">
        <w:rPr>
          <w:lang w:val="bg-BG"/>
        </w:rPr>
        <w:t xml:space="preserve">Доклади </w:t>
      </w:r>
      <w:r w:rsidR="0001430A" w:rsidRPr="007B41C2">
        <w:rPr>
          <w:lang w:val="bg-BG"/>
        </w:rPr>
        <w:t>1996</w:t>
      </w:r>
      <w:r w:rsidR="0001430A" w:rsidRPr="007B41C2">
        <w:rPr>
          <w:lang w:val="bg-BG"/>
        </w:rPr>
        <w:noBreakHyphen/>
      </w:r>
      <w:r w:rsidR="0001430A" w:rsidRPr="006F4453">
        <w:t>I</w:t>
      </w:r>
      <w:r w:rsidR="0001430A" w:rsidRPr="007B41C2">
        <w:rPr>
          <w:lang w:val="bg-BG"/>
        </w:rPr>
        <w:t xml:space="preserve">). </w:t>
      </w:r>
      <w:r w:rsidR="008B00CE">
        <w:rPr>
          <w:lang w:val="bg-BG"/>
        </w:rPr>
        <w:t>П</w:t>
      </w:r>
      <w:r w:rsidR="0001430A">
        <w:rPr>
          <w:lang w:val="bg-BG"/>
        </w:rPr>
        <w:t xml:space="preserve">реди всичко </w:t>
      </w:r>
      <w:r w:rsidR="008B00CE">
        <w:rPr>
          <w:lang w:val="bg-BG"/>
        </w:rPr>
        <w:t xml:space="preserve">това </w:t>
      </w:r>
      <w:r w:rsidR="0001430A">
        <w:rPr>
          <w:lang w:val="bg-BG"/>
        </w:rPr>
        <w:t xml:space="preserve">предполага, че лицето, срещу което е образувано производството, следва да бъде информирано за него </w:t>
      </w:r>
      <w:r w:rsidR="0001430A" w:rsidRPr="007B41C2">
        <w:rPr>
          <w:lang w:val="bg-BG"/>
        </w:rPr>
        <w:t>(</w:t>
      </w:r>
      <w:r w:rsidR="00E8408F">
        <w:rPr>
          <w:lang w:val="bg-BG"/>
        </w:rPr>
        <w:t>вж.</w:t>
      </w:r>
      <w:r w:rsidR="0001430A" w:rsidRPr="007B41C2">
        <w:rPr>
          <w:lang w:val="bg-BG"/>
        </w:rPr>
        <w:t xml:space="preserve"> </w:t>
      </w:r>
      <w:proofErr w:type="spellStart"/>
      <w:r w:rsidR="0001430A" w:rsidRPr="006F4453">
        <w:rPr>
          <w:i/>
          <w:lang w:val="en-GB"/>
        </w:rPr>
        <w:t>Dilipak</w:t>
      </w:r>
      <w:proofErr w:type="spellEnd"/>
      <w:r w:rsidR="0001430A" w:rsidRPr="007B41C2">
        <w:rPr>
          <w:i/>
          <w:lang w:val="bg-BG"/>
        </w:rPr>
        <w:t xml:space="preserve"> </w:t>
      </w:r>
      <w:r w:rsidR="0001430A" w:rsidRPr="006F4453">
        <w:rPr>
          <w:i/>
          <w:lang w:val="en-GB"/>
        </w:rPr>
        <w:t>and</w:t>
      </w:r>
      <w:r w:rsidR="0001430A" w:rsidRPr="007B41C2">
        <w:rPr>
          <w:i/>
          <w:lang w:val="bg-BG"/>
        </w:rPr>
        <w:t xml:space="preserve"> </w:t>
      </w:r>
      <w:proofErr w:type="spellStart"/>
      <w:r w:rsidR="0001430A" w:rsidRPr="006F4453">
        <w:rPr>
          <w:i/>
          <w:lang w:val="en-GB"/>
        </w:rPr>
        <w:t>Karakaya</w:t>
      </w:r>
      <w:proofErr w:type="spellEnd"/>
      <w:r w:rsidR="0001430A" w:rsidRPr="007B41C2">
        <w:rPr>
          <w:lang w:val="bg-BG"/>
        </w:rPr>
        <w:t xml:space="preserve"> </w:t>
      </w:r>
      <w:r w:rsidR="0001430A" w:rsidRPr="006F4453">
        <w:rPr>
          <w:i/>
          <w:lang w:val="en-GB"/>
        </w:rPr>
        <w:t>v</w:t>
      </w:r>
      <w:r w:rsidR="0001430A" w:rsidRPr="007B41C2">
        <w:rPr>
          <w:i/>
          <w:lang w:val="bg-BG"/>
        </w:rPr>
        <w:t>.</w:t>
      </w:r>
      <w:r w:rsidR="0001430A" w:rsidRPr="006F4453">
        <w:rPr>
          <w:i/>
          <w:lang w:val="en-GB"/>
        </w:rPr>
        <w:t> Turkey</w:t>
      </w:r>
      <w:r w:rsidR="0001430A" w:rsidRPr="007B41C2">
        <w:rPr>
          <w:lang w:val="bg-BG"/>
        </w:rPr>
        <w:t xml:space="preserve">, </w:t>
      </w:r>
      <w:r w:rsidR="0001430A">
        <w:rPr>
          <w:lang w:val="bg-BG"/>
        </w:rPr>
        <w:t>№</w:t>
      </w:r>
      <w:r w:rsidR="0001430A" w:rsidRPr="007B41C2">
        <w:rPr>
          <w:lang w:val="bg-BG"/>
        </w:rPr>
        <w:t xml:space="preserve"> 7942/05 </w:t>
      </w:r>
      <w:r w:rsidR="0001430A">
        <w:rPr>
          <w:lang w:val="bg-BG"/>
        </w:rPr>
        <w:t>и</w:t>
      </w:r>
      <w:r w:rsidR="0001430A" w:rsidRPr="006F4453">
        <w:rPr>
          <w:lang w:val="en-GB"/>
        </w:rPr>
        <w:t> </w:t>
      </w:r>
      <w:r w:rsidR="0001430A" w:rsidRPr="007B41C2">
        <w:rPr>
          <w:lang w:val="bg-BG"/>
        </w:rPr>
        <w:t>24838/05</w:t>
      </w:r>
      <w:r w:rsidR="0001430A" w:rsidRPr="007B41C2">
        <w:rPr>
          <w:snapToGrid w:val="0"/>
          <w:lang w:val="bg-BG"/>
        </w:rPr>
        <w:t>, §</w:t>
      </w:r>
      <w:r w:rsidR="0001430A" w:rsidRPr="006F4453">
        <w:rPr>
          <w:snapToGrid w:val="0"/>
          <w:lang w:val="en-GB"/>
        </w:rPr>
        <w:t> </w:t>
      </w:r>
      <w:r w:rsidR="0001430A" w:rsidRPr="007B41C2">
        <w:rPr>
          <w:snapToGrid w:val="0"/>
          <w:lang w:val="bg-BG"/>
        </w:rPr>
        <w:t xml:space="preserve">77, 4 </w:t>
      </w:r>
      <w:r w:rsidR="0001430A">
        <w:rPr>
          <w:snapToGrid w:val="0"/>
          <w:lang w:val="bg-BG"/>
        </w:rPr>
        <w:t>март</w:t>
      </w:r>
      <w:r w:rsidR="0001430A" w:rsidRPr="007B41C2">
        <w:rPr>
          <w:snapToGrid w:val="0"/>
          <w:lang w:val="bg-BG"/>
        </w:rPr>
        <w:t xml:space="preserve"> 2014</w:t>
      </w:r>
      <w:r w:rsidR="0001430A">
        <w:rPr>
          <w:snapToGrid w:val="0"/>
          <w:lang w:val="bg-BG"/>
        </w:rPr>
        <w:t xml:space="preserve"> г.</w:t>
      </w:r>
      <w:r w:rsidR="0001430A" w:rsidRPr="007B41C2">
        <w:rPr>
          <w:lang w:val="bg-BG"/>
        </w:rPr>
        <w:t xml:space="preserve">). </w:t>
      </w:r>
      <w:r w:rsidR="0001430A">
        <w:rPr>
          <w:lang w:val="bg-BG"/>
        </w:rPr>
        <w:t>Ако съдебните документи, включително призовки, не са връчени</w:t>
      </w:r>
      <w:r w:rsidR="0001430A" w:rsidRPr="00A21204">
        <w:rPr>
          <w:lang w:val="bg-BG"/>
        </w:rPr>
        <w:t xml:space="preserve"> </w:t>
      </w:r>
      <w:r w:rsidR="0001430A">
        <w:rPr>
          <w:lang w:val="bg-BG"/>
        </w:rPr>
        <w:t>лично, ответникът може да бъде възпрепятства</w:t>
      </w:r>
      <w:r w:rsidR="00F43E63">
        <w:rPr>
          <w:lang w:val="bg-BG"/>
        </w:rPr>
        <w:t>н от възможността да се защити</w:t>
      </w:r>
      <w:r w:rsidR="0001430A">
        <w:rPr>
          <w:lang w:val="bg-BG"/>
        </w:rPr>
        <w:t xml:space="preserve"> по време на производството </w:t>
      </w:r>
      <w:r w:rsidR="0001430A" w:rsidRPr="007B41C2">
        <w:rPr>
          <w:lang w:val="bg-BG"/>
        </w:rPr>
        <w:t>(</w:t>
      </w:r>
      <w:r w:rsidR="0001430A">
        <w:rPr>
          <w:lang w:val="bg-BG"/>
        </w:rPr>
        <w:t>вж.</w:t>
      </w:r>
      <w:r w:rsidR="0001430A" w:rsidRPr="007B41C2">
        <w:rPr>
          <w:i/>
          <w:lang w:val="bg-BG"/>
        </w:rPr>
        <w:t xml:space="preserve"> </w:t>
      </w:r>
      <w:r w:rsidR="0001430A" w:rsidRPr="006F4453">
        <w:rPr>
          <w:i/>
          <w:lang w:val="en-GB"/>
        </w:rPr>
        <w:t>A</w:t>
      </w:r>
      <w:r w:rsidR="0001430A" w:rsidRPr="007B41C2">
        <w:rPr>
          <w:i/>
          <w:lang w:val="bg-BG"/>
        </w:rPr>
        <w:t>ž</w:t>
      </w:r>
      <w:proofErr w:type="spellStart"/>
      <w:r w:rsidR="0001430A" w:rsidRPr="006F4453">
        <w:rPr>
          <w:i/>
          <w:lang w:val="en-GB"/>
        </w:rPr>
        <w:t>daji</w:t>
      </w:r>
      <w:proofErr w:type="spellEnd"/>
      <w:r w:rsidR="0001430A" w:rsidRPr="007B41C2">
        <w:rPr>
          <w:i/>
          <w:lang w:val="bg-BG"/>
        </w:rPr>
        <w:t xml:space="preserve">ć </w:t>
      </w:r>
      <w:r w:rsidR="0001430A" w:rsidRPr="006F4453">
        <w:rPr>
          <w:i/>
          <w:snapToGrid w:val="0"/>
          <w:lang w:val="en-GB"/>
        </w:rPr>
        <w:t>v</w:t>
      </w:r>
      <w:r w:rsidR="0001430A" w:rsidRPr="007B41C2">
        <w:rPr>
          <w:i/>
          <w:snapToGrid w:val="0"/>
          <w:lang w:val="bg-BG"/>
        </w:rPr>
        <w:t>.</w:t>
      </w:r>
      <w:r w:rsidR="0001430A" w:rsidRPr="006F4453">
        <w:rPr>
          <w:i/>
          <w:snapToGrid w:val="0"/>
          <w:lang w:val="en-GB"/>
        </w:rPr>
        <w:t> Slovenia</w:t>
      </w:r>
      <w:r w:rsidR="0001430A" w:rsidRPr="007B41C2">
        <w:rPr>
          <w:snapToGrid w:val="0"/>
          <w:lang w:val="bg-BG"/>
        </w:rPr>
        <w:t xml:space="preserve">, </w:t>
      </w:r>
      <w:r w:rsidR="0001430A">
        <w:rPr>
          <w:lang w:val="bg-BG"/>
        </w:rPr>
        <w:t>№</w:t>
      </w:r>
      <w:r w:rsidR="0001430A" w:rsidRPr="007B41C2">
        <w:rPr>
          <w:lang w:val="bg-BG"/>
        </w:rPr>
        <w:t xml:space="preserve"> 71872/12</w:t>
      </w:r>
      <w:r w:rsidR="0001430A" w:rsidRPr="007B41C2">
        <w:rPr>
          <w:snapToGrid w:val="0"/>
          <w:lang w:val="bg-BG"/>
        </w:rPr>
        <w:t xml:space="preserve">, § 48, 8 </w:t>
      </w:r>
      <w:r w:rsidR="0001430A">
        <w:rPr>
          <w:snapToGrid w:val="0"/>
          <w:lang w:val="bg-BG"/>
        </w:rPr>
        <w:t>октомври</w:t>
      </w:r>
      <w:r w:rsidR="0001430A" w:rsidRPr="007B41C2">
        <w:rPr>
          <w:snapToGrid w:val="0"/>
          <w:lang w:val="bg-BG"/>
        </w:rPr>
        <w:t xml:space="preserve"> 2015</w:t>
      </w:r>
      <w:r w:rsidR="0001430A">
        <w:rPr>
          <w:snapToGrid w:val="0"/>
          <w:lang w:val="bg-BG"/>
        </w:rPr>
        <w:t xml:space="preserve"> г.</w:t>
      </w:r>
      <w:r w:rsidR="0001430A" w:rsidRPr="007B41C2">
        <w:rPr>
          <w:lang w:val="bg-BG"/>
        </w:rPr>
        <w:t>).</w:t>
      </w:r>
      <w:r w:rsidR="0001430A">
        <w:rPr>
          <w:lang w:val="bg-BG"/>
        </w:rPr>
        <w:t xml:space="preserve"> </w:t>
      </w:r>
    </w:p>
    <w:p w:rsidR="0001430A" w:rsidRPr="007B41C2" w:rsidRDefault="008B55A5" w:rsidP="006F4453">
      <w:pPr>
        <w:pStyle w:val="ECHRPara"/>
        <w:rPr>
          <w:lang w:val="bg-BG"/>
        </w:rPr>
      </w:pPr>
      <w:r w:rsidRPr="00174720">
        <w:fldChar w:fldCharType="begin"/>
      </w:r>
      <w:r w:rsidRPr="00DB0987">
        <w:rPr>
          <w:lang w:val="bg-BG"/>
        </w:rPr>
        <w:instrText xml:space="preserve"> </w:instrText>
      </w:r>
      <w:r w:rsidRPr="00DB0987">
        <w:instrText>SEQ</w:instrText>
      </w:r>
      <w:r w:rsidRPr="00DB0987">
        <w:rPr>
          <w:lang w:val="bg-BG"/>
        </w:rPr>
        <w:instrText xml:space="preserve"> </w:instrText>
      </w:r>
      <w:r w:rsidRPr="00DB0987">
        <w:instrText>level</w:instrText>
      </w:r>
      <w:r w:rsidRPr="00DB0987">
        <w:rPr>
          <w:lang w:val="bg-BG"/>
        </w:rPr>
        <w:instrText>0 \*</w:instrText>
      </w:r>
      <w:r w:rsidRPr="00DB0987">
        <w:instrText>arabic</w:instrText>
      </w:r>
      <w:r w:rsidRPr="00DB0987">
        <w:rPr>
          <w:lang w:val="bg-BG"/>
        </w:rPr>
        <w:instrText xml:space="preserve"> </w:instrText>
      </w:r>
      <w:r w:rsidRPr="00174720">
        <w:fldChar w:fldCharType="separate"/>
      </w:r>
      <w:r w:rsidR="0001430A" w:rsidRPr="00DB0987">
        <w:rPr>
          <w:noProof/>
          <w:lang w:val="bg-BG"/>
        </w:rPr>
        <w:t>36</w:t>
      </w:r>
      <w:r w:rsidRPr="00174720">
        <w:rPr>
          <w:noProof/>
          <w:lang w:val="bg-BG"/>
        </w:rPr>
        <w:fldChar w:fldCharType="end"/>
      </w:r>
      <w:r w:rsidR="0001430A" w:rsidRPr="00DB0987">
        <w:rPr>
          <w:lang w:val="bg-BG"/>
        </w:rPr>
        <w:t>.</w:t>
      </w:r>
      <w:r w:rsidR="0001430A" w:rsidRPr="006F4453">
        <w:t>  </w:t>
      </w:r>
      <w:r w:rsidR="0001430A" w:rsidRPr="00D00448">
        <w:rPr>
          <w:lang w:val="bg-BG"/>
        </w:rPr>
        <w:t>Нито формулировката, нито</w:t>
      </w:r>
      <w:r w:rsidR="0001430A">
        <w:rPr>
          <w:lang w:val="bg-BG"/>
        </w:rPr>
        <w:t xml:space="preserve"> </w:t>
      </w:r>
      <w:r w:rsidR="000341D0">
        <w:rPr>
          <w:lang w:val="bg-BG"/>
        </w:rPr>
        <w:t>смисъл</w:t>
      </w:r>
      <w:r w:rsidR="008B00CE">
        <w:rPr>
          <w:lang w:val="bg-BG"/>
        </w:rPr>
        <w:t>ът</w:t>
      </w:r>
      <w:r w:rsidR="000341D0">
        <w:rPr>
          <w:lang w:val="bg-BG"/>
        </w:rPr>
        <w:t xml:space="preserve"> </w:t>
      </w:r>
      <w:r w:rsidR="0001430A">
        <w:rPr>
          <w:lang w:val="bg-BG"/>
        </w:rPr>
        <w:t>на чл. 6 от Конвенцията не възпрепятстват дадено лице да се откаже, по негова или нейна</w:t>
      </w:r>
      <w:r w:rsidR="003D015C">
        <w:rPr>
          <w:lang w:val="bg-BG"/>
        </w:rPr>
        <w:t xml:space="preserve"> собствена воля, </w:t>
      </w:r>
      <w:r w:rsidR="003D015C" w:rsidRPr="00DB0987">
        <w:rPr>
          <w:lang w:val="bg-BG"/>
        </w:rPr>
        <w:t>от гаранциите</w:t>
      </w:r>
      <w:r w:rsidR="003D015C">
        <w:rPr>
          <w:lang w:val="bg-BG"/>
        </w:rPr>
        <w:t xml:space="preserve"> з</w:t>
      </w:r>
      <w:r w:rsidR="0001430A">
        <w:rPr>
          <w:lang w:val="bg-BG"/>
        </w:rPr>
        <w:t>а един справедлив процес. Въпреки това, един такъв отказ трябва да бъде направен по недвусмислен начин, а също и да съдържа минималните гаранци</w:t>
      </w:r>
      <w:r w:rsidR="001854C2">
        <w:rPr>
          <w:lang w:val="bg-BG"/>
        </w:rPr>
        <w:t>и, съобразени с неговото значение</w:t>
      </w:r>
      <w:r w:rsidR="0001430A">
        <w:rPr>
          <w:lang w:val="bg-BG"/>
        </w:rPr>
        <w:t xml:space="preserve"> </w:t>
      </w:r>
      <w:r w:rsidR="0001430A" w:rsidRPr="007B41C2">
        <w:rPr>
          <w:lang w:val="bg-BG"/>
        </w:rPr>
        <w:t>(</w:t>
      </w:r>
      <w:r w:rsidR="003D015C">
        <w:rPr>
          <w:lang w:val="bg-BG"/>
        </w:rPr>
        <w:t>вж., наред с други</w:t>
      </w:r>
      <w:r w:rsidR="0001430A">
        <w:rPr>
          <w:lang w:val="bg-BG"/>
        </w:rPr>
        <w:t xml:space="preserve">, </w:t>
      </w:r>
      <w:proofErr w:type="spellStart"/>
      <w:r w:rsidR="0001430A" w:rsidRPr="006F4453">
        <w:rPr>
          <w:i/>
        </w:rPr>
        <w:t>Hermi</w:t>
      </w:r>
      <w:proofErr w:type="spellEnd"/>
      <w:r w:rsidR="0001430A" w:rsidRPr="007B41C2">
        <w:rPr>
          <w:i/>
          <w:lang w:val="bg-BG"/>
        </w:rPr>
        <w:t xml:space="preserve"> </w:t>
      </w:r>
      <w:r w:rsidR="0001430A" w:rsidRPr="006F4453">
        <w:rPr>
          <w:i/>
        </w:rPr>
        <w:t>v</w:t>
      </w:r>
      <w:r w:rsidR="0001430A" w:rsidRPr="007B41C2">
        <w:rPr>
          <w:i/>
          <w:lang w:val="bg-BG"/>
        </w:rPr>
        <w:t xml:space="preserve">. </w:t>
      </w:r>
      <w:r w:rsidR="0001430A" w:rsidRPr="003C6437">
        <w:rPr>
          <w:i/>
        </w:rPr>
        <w:t>Italy</w:t>
      </w:r>
      <w:r w:rsidR="0001430A" w:rsidRPr="003C6437">
        <w:rPr>
          <w:lang w:val="bg-BG"/>
        </w:rPr>
        <w:t xml:space="preserve"> [</w:t>
      </w:r>
      <w:r w:rsidR="0001430A" w:rsidRPr="003C6437">
        <w:t>GC</w:t>
      </w:r>
      <w:r w:rsidR="0001430A" w:rsidRPr="003C6437">
        <w:rPr>
          <w:lang w:val="bg-BG"/>
        </w:rPr>
        <w:t>], №</w:t>
      </w:r>
      <w:r w:rsidR="0001430A" w:rsidRPr="007B41C2">
        <w:rPr>
          <w:lang w:val="bg-BG"/>
        </w:rPr>
        <w:t xml:space="preserve"> 18114/02, § 73, </w:t>
      </w:r>
      <w:r w:rsidR="0001430A">
        <w:rPr>
          <w:lang w:val="bg-BG"/>
        </w:rPr>
        <w:t>ЕСПЧ</w:t>
      </w:r>
      <w:r w:rsidR="0001430A" w:rsidRPr="006F4453">
        <w:t> </w:t>
      </w:r>
      <w:r w:rsidR="0001430A" w:rsidRPr="007B41C2">
        <w:rPr>
          <w:lang w:val="bg-BG"/>
        </w:rPr>
        <w:t>2006</w:t>
      </w:r>
      <w:r w:rsidR="0001430A" w:rsidRPr="007B41C2">
        <w:rPr>
          <w:lang w:val="bg-BG"/>
        </w:rPr>
        <w:noBreakHyphen/>
      </w:r>
      <w:r w:rsidR="0001430A" w:rsidRPr="006F4453">
        <w:t>XII</w:t>
      </w:r>
      <w:r w:rsidR="0001430A" w:rsidRPr="007B41C2">
        <w:rPr>
          <w:lang w:val="bg-BG"/>
        </w:rPr>
        <w:t>).</w:t>
      </w:r>
    </w:p>
    <w:p w:rsidR="0001430A" w:rsidRPr="007B41C2" w:rsidRDefault="00582428" w:rsidP="006F4453">
      <w:pPr>
        <w:pStyle w:val="ECHRPara"/>
        <w:rPr>
          <w:lang w:val="bg-BG"/>
        </w:rPr>
      </w:pPr>
      <w:r w:rsidRPr="007B41C2">
        <w:rPr>
          <w:lang w:val="bg-BG"/>
        </w:rPr>
        <w:fldChar w:fldCharType="begin"/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SEQ</w:instrText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level</w:instrText>
      </w:r>
      <w:r w:rsidR="0001430A" w:rsidRPr="007B41C2">
        <w:rPr>
          <w:lang w:val="bg-BG"/>
        </w:rPr>
        <w:instrText>0 \*</w:instrText>
      </w:r>
      <w:r w:rsidR="0001430A" w:rsidRPr="006F4453">
        <w:rPr>
          <w:lang w:val="en-GB"/>
        </w:rPr>
        <w:instrText>arabic</w:instrText>
      </w:r>
      <w:r w:rsidR="0001430A" w:rsidRPr="007B41C2">
        <w:rPr>
          <w:lang w:val="bg-BG"/>
        </w:rPr>
        <w:instrText xml:space="preserve"> </w:instrText>
      </w:r>
      <w:r w:rsidRPr="007B41C2">
        <w:rPr>
          <w:lang w:val="bg-BG"/>
        </w:rPr>
        <w:fldChar w:fldCharType="separate"/>
      </w:r>
      <w:r w:rsidR="0001430A" w:rsidRPr="007B41C2">
        <w:rPr>
          <w:noProof/>
          <w:lang w:val="bg-BG"/>
        </w:rPr>
        <w:t>37</w:t>
      </w:r>
      <w:r w:rsidRPr="007B41C2">
        <w:rPr>
          <w:lang w:val="bg-BG"/>
        </w:rPr>
        <w:fldChar w:fldCharType="end"/>
      </w:r>
      <w:r w:rsidR="0001430A" w:rsidRPr="007B41C2">
        <w:rPr>
          <w:lang w:val="bg-BG"/>
        </w:rPr>
        <w:t>.</w:t>
      </w:r>
      <w:r w:rsidR="0001430A" w:rsidRPr="006F4453">
        <w:rPr>
          <w:lang w:val="en-GB"/>
        </w:rPr>
        <w:t>  </w:t>
      </w:r>
      <w:r w:rsidR="0001430A" w:rsidRPr="00DB0987">
        <w:rPr>
          <w:lang w:val="bg-BG"/>
        </w:rPr>
        <w:t xml:space="preserve">В </w:t>
      </w:r>
      <w:r w:rsidR="0001430A" w:rsidRPr="00F3556D">
        <w:rPr>
          <w:lang w:val="bg-BG"/>
        </w:rPr>
        <w:t>много дела, свързани с оплак</w:t>
      </w:r>
      <w:r w:rsidR="00286BF4" w:rsidRPr="00F3556D">
        <w:rPr>
          <w:lang w:val="bg-BG"/>
        </w:rPr>
        <w:t>вания относно справедливостта на</w:t>
      </w:r>
      <w:r w:rsidR="0001430A" w:rsidRPr="00F3556D">
        <w:rPr>
          <w:lang w:val="bg-BG"/>
        </w:rPr>
        <w:t xml:space="preserve"> наказателното производство, Съдът приема, че макар и производства</w:t>
      </w:r>
      <w:r w:rsidR="001854C2" w:rsidRPr="00F3556D">
        <w:rPr>
          <w:lang w:val="bg-BG"/>
        </w:rPr>
        <w:t>та</w:t>
      </w:r>
      <w:r w:rsidR="0001430A" w:rsidRPr="00F3556D">
        <w:rPr>
          <w:lang w:val="bg-BG"/>
        </w:rPr>
        <w:t xml:space="preserve">, проведени в отсъствието на обвиняемия, да не са сами по себе си несъвместими </w:t>
      </w:r>
      <w:r w:rsidR="003D015C" w:rsidRPr="00F3556D">
        <w:rPr>
          <w:lang w:val="bg-BG"/>
        </w:rPr>
        <w:t>с чл. 6 от Конвенцията, неуважение на правото на</w:t>
      </w:r>
      <w:r w:rsidR="0001430A" w:rsidRPr="00F3556D">
        <w:rPr>
          <w:lang w:val="bg-BG"/>
        </w:rPr>
        <w:t xml:space="preserve"> справедлив процес все пак е възможно да възникне, когато лицето, </w:t>
      </w:r>
      <w:r w:rsidR="0001430A" w:rsidRPr="00F3556D">
        <w:rPr>
          <w:lang w:val="bg-BG"/>
        </w:rPr>
        <w:lastRenderedPageBreak/>
        <w:t xml:space="preserve">осъдено </w:t>
      </w:r>
      <w:r w:rsidR="0001430A" w:rsidRPr="00F3556D">
        <w:rPr>
          <w:i/>
        </w:rPr>
        <w:t>in</w:t>
      </w:r>
      <w:r w:rsidR="0001430A" w:rsidRPr="00F3556D">
        <w:rPr>
          <w:i/>
          <w:lang w:val="bg-BG"/>
        </w:rPr>
        <w:t xml:space="preserve"> </w:t>
      </w:r>
      <w:r w:rsidR="0001430A" w:rsidRPr="00F3556D">
        <w:rPr>
          <w:i/>
        </w:rPr>
        <w:t>absentia</w:t>
      </w:r>
      <w:r w:rsidR="0001430A" w:rsidRPr="00F3556D">
        <w:rPr>
          <w:lang w:val="bg-BG"/>
        </w:rPr>
        <w:t>, впоследствие не е в състояние да получи от съда, който го е изслушал, ново решение по</w:t>
      </w:r>
      <w:r w:rsidR="001854C2" w:rsidRPr="00F3556D">
        <w:rPr>
          <w:lang w:val="bg-BG"/>
        </w:rPr>
        <w:t xml:space="preserve"> основателността на обвинението</w:t>
      </w:r>
      <w:r w:rsidR="0001430A" w:rsidRPr="00F3556D">
        <w:rPr>
          <w:lang w:val="bg-BG"/>
        </w:rPr>
        <w:t xml:space="preserve"> както по отношение на</w:t>
      </w:r>
      <w:r w:rsidR="003D015C" w:rsidRPr="00F3556D">
        <w:rPr>
          <w:lang w:val="bg-BG"/>
        </w:rPr>
        <w:t xml:space="preserve"> закона, така и фактически, когато</w:t>
      </w:r>
      <w:r w:rsidR="0001430A" w:rsidRPr="00F3556D">
        <w:rPr>
          <w:lang w:val="bg-BG"/>
        </w:rPr>
        <w:t xml:space="preserve"> не </w:t>
      </w:r>
      <w:r w:rsidR="001854C2" w:rsidRPr="00F3556D">
        <w:rPr>
          <w:lang w:val="bg-BG"/>
        </w:rPr>
        <w:t>е установено, че това лице</w:t>
      </w:r>
      <w:r w:rsidR="0001430A" w:rsidRPr="00F3556D">
        <w:rPr>
          <w:lang w:val="bg-BG"/>
        </w:rPr>
        <w:t xml:space="preserve"> се е отказал</w:t>
      </w:r>
      <w:r w:rsidR="001854C2" w:rsidRPr="00F3556D">
        <w:rPr>
          <w:lang w:val="bg-BG"/>
        </w:rPr>
        <w:t>о</w:t>
      </w:r>
      <w:r w:rsidR="0001430A" w:rsidRPr="00F3556D">
        <w:rPr>
          <w:lang w:val="bg-BG"/>
        </w:rPr>
        <w:t xml:space="preserve"> от правото си  да се яви и да защитава себе си (вж., например, </w:t>
      </w:r>
      <w:proofErr w:type="spellStart"/>
      <w:r w:rsidR="0001430A" w:rsidRPr="00F3556D">
        <w:rPr>
          <w:i/>
          <w:lang w:val="en-GB"/>
        </w:rPr>
        <w:t>Colozza</w:t>
      </w:r>
      <w:proofErr w:type="spellEnd"/>
      <w:r w:rsidR="0001430A" w:rsidRPr="00F3556D">
        <w:rPr>
          <w:i/>
          <w:lang w:val="bg-BG"/>
        </w:rPr>
        <w:t xml:space="preserve"> </w:t>
      </w:r>
      <w:r w:rsidR="0001430A" w:rsidRPr="00F3556D">
        <w:rPr>
          <w:i/>
          <w:lang w:val="en-GB"/>
        </w:rPr>
        <w:t>v</w:t>
      </w:r>
      <w:r w:rsidR="0001430A" w:rsidRPr="00F3556D">
        <w:rPr>
          <w:i/>
          <w:lang w:val="bg-BG"/>
        </w:rPr>
        <w:t xml:space="preserve">. </w:t>
      </w:r>
      <w:r w:rsidR="0001430A" w:rsidRPr="00F3556D">
        <w:rPr>
          <w:i/>
          <w:lang w:val="en-GB"/>
        </w:rPr>
        <w:t>Italy</w:t>
      </w:r>
      <w:r w:rsidR="0001430A" w:rsidRPr="00F3556D">
        <w:rPr>
          <w:lang w:val="bg-BG"/>
        </w:rPr>
        <w:t xml:space="preserve">, 12 февруари 1985 г., § 29, Серия </w:t>
      </w:r>
      <w:r w:rsidR="0001430A" w:rsidRPr="00F3556D">
        <w:rPr>
          <w:lang w:val="en-GB"/>
        </w:rPr>
        <w:t>A</w:t>
      </w:r>
      <w:r w:rsidR="0001430A" w:rsidRPr="00F3556D">
        <w:rPr>
          <w:lang w:val="bg-BG"/>
        </w:rPr>
        <w:t xml:space="preserve"> № 89; </w:t>
      </w:r>
      <w:proofErr w:type="spellStart"/>
      <w:r w:rsidR="0001430A" w:rsidRPr="00F3556D">
        <w:rPr>
          <w:i/>
        </w:rPr>
        <w:t>Sejdovic</w:t>
      </w:r>
      <w:proofErr w:type="spellEnd"/>
      <w:r w:rsidR="0001430A" w:rsidRPr="00F3556D">
        <w:rPr>
          <w:i/>
          <w:lang w:val="bg-BG"/>
        </w:rPr>
        <w:t xml:space="preserve"> </w:t>
      </w:r>
      <w:r w:rsidR="0001430A" w:rsidRPr="00F3556D">
        <w:rPr>
          <w:i/>
        </w:rPr>
        <w:t>v</w:t>
      </w:r>
      <w:r w:rsidR="0001430A" w:rsidRPr="00F3556D">
        <w:rPr>
          <w:i/>
          <w:lang w:val="bg-BG"/>
        </w:rPr>
        <w:t xml:space="preserve">. </w:t>
      </w:r>
      <w:r w:rsidR="0001430A" w:rsidRPr="00F3556D">
        <w:rPr>
          <w:i/>
        </w:rPr>
        <w:t>Italy</w:t>
      </w:r>
      <w:r w:rsidR="0001430A" w:rsidRPr="00F3556D">
        <w:rPr>
          <w:lang w:val="bg-BG"/>
        </w:rPr>
        <w:t xml:space="preserve"> [</w:t>
      </w:r>
      <w:r w:rsidR="0001430A" w:rsidRPr="00F3556D">
        <w:t>GC</w:t>
      </w:r>
      <w:r w:rsidR="0001430A" w:rsidRPr="00F3556D">
        <w:rPr>
          <w:lang w:val="bg-BG"/>
        </w:rPr>
        <w:t>], № 56581/00, § 82, ЕСПЧ 2006</w:t>
      </w:r>
      <w:r w:rsidR="0001430A" w:rsidRPr="00F3556D">
        <w:rPr>
          <w:lang w:val="bg-BG"/>
        </w:rPr>
        <w:noBreakHyphen/>
      </w:r>
      <w:r w:rsidR="0001430A" w:rsidRPr="00F3556D">
        <w:t>II</w:t>
      </w:r>
      <w:r w:rsidR="0001430A" w:rsidRPr="00F3556D">
        <w:rPr>
          <w:lang w:val="bg-BG"/>
        </w:rPr>
        <w:t xml:space="preserve">; и </w:t>
      </w:r>
      <w:r w:rsidR="0001430A" w:rsidRPr="00F3556D">
        <w:rPr>
          <w:i/>
          <w:szCs w:val="24"/>
          <w:lang w:val="bg-BG"/>
        </w:rPr>
        <w:t>Кунов срещу България</w:t>
      </w:r>
      <w:r w:rsidR="0001430A" w:rsidRPr="00F3556D">
        <w:rPr>
          <w:szCs w:val="24"/>
          <w:lang w:val="bg-BG"/>
        </w:rPr>
        <w:t>, № 24379/02, § 42, 23 май 2006 г.</w:t>
      </w:r>
      <w:r w:rsidR="0001430A" w:rsidRPr="00F3556D">
        <w:rPr>
          <w:lang w:val="bg-BG"/>
        </w:rPr>
        <w:t>).</w:t>
      </w:r>
      <w:r w:rsidR="0001430A">
        <w:rPr>
          <w:lang w:val="bg-BG"/>
        </w:rPr>
        <w:t xml:space="preserve"> </w:t>
      </w:r>
    </w:p>
    <w:p w:rsidR="0001430A" w:rsidRPr="007B41C2" w:rsidRDefault="00582428" w:rsidP="00F40DF6">
      <w:pPr>
        <w:pStyle w:val="ECHRPara"/>
        <w:rPr>
          <w:snapToGrid w:val="0"/>
          <w:lang w:val="bg-BG"/>
        </w:rPr>
      </w:pPr>
      <w:r w:rsidRPr="007B41C2">
        <w:rPr>
          <w:lang w:val="bg-BG"/>
        </w:rPr>
        <w:fldChar w:fldCharType="begin"/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SEQ</w:instrText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level</w:instrText>
      </w:r>
      <w:r w:rsidR="0001430A" w:rsidRPr="007B41C2">
        <w:rPr>
          <w:lang w:val="bg-BG"/>
        </w:rPr>
        <w:instrText>0 \*</w:instrText>
      </w:r>
      <w:r w:rsidR="0001430A" w:rsidRPr="006F4453">
        <w:rPr>
          <w:lang w:val="en-GB"/>
        </w:rPr>
        <w:instrText>arabic</w:instrText>
      </w:r>
      <w:r w:rsidR="0001430A" w:rsidRPr="007B41C2">
        <w:rPr>
          <w:lang w:val="bg-BG"/>
        </w:rPr>
        <w:instrText xml:space="preserve"> </w:instrText>
      </w:r>
      <w:r w:rsidRPr="007B41C2">
        <w:rPr>
          <w:lang w:val="bg-BG"/>
        </w:rPr>
        <w:fldChar w:fldCharType="separate"/>
      </w:r>
      <w:r w:rsidR="0001430A" w:rsidRPr="007B41C2">
        <w:rPr>
          <w:noProof/>
          <w:lang w:val="bg-BG"/>
        </w:rPr>
        <w:t>38</w:t>
      </w:r>
      <w:r w:rsidRPr="007B41C2">
        <w:rPr>
          <w:lang w:val="bg-BG"/>
        </w:rPr>
        <w:fldChar w:fldCharType="end"/>
      </w:r>
      <w:r w:rsidR="0001430A" w:rsidRPr="007B41C2">
        <w:rPr>
          <w:lang w:val="bg-BG"/>
        </w:rPr>
        <w:t>.</w:t>
      </w:r>
      <w:r w:rsidR="0001430A" w:rsidRPr="006F4453">
        <w:rPr>
          <w:lang w:val="en-GB"/>
        </w:rPr>
        <w:t>  </w:t>
      </w:r>
      <w:r w:rsidR="0001430A">
        <w:rPr>
          <w:lang w:val="bg-BG"/>
        </w:rPr>
        <w:t xml:space="preserve">В две скорошни дела, </w:t>
      </w:r>
      <w:proofErr w:type="spellStart"/>
      <w:r w:rsidR="0001430A">
        <w:rPr>
          <w:i/>
          <w:lang w:val="en-GB"/>
        </w:rPr>
        <w:t>Dilipak</w:t>
      </w:r>
      <w:proofErr w:type="spellEnd"/>
      <w:r w:rsidR="0001430A" w:rsidRPr="007B41C2">
        <w:rPr>
          <w:i/>
          <w:lang w:val="bg-BG"/>
        </w:rPr>
        <w:t xml:space="preserve"> </w:t>
      </w:r>
      <w:r w:rsidR="0001430A">
        <w:rPr>
          <w:i/>
        </w:rPr>
        <w:t>and</w:t>
      </w:r>
      <w:r w:rsidR="0001430A" w:rsidRPr="007B41C2">
        <w:rPr>
          <w:i/>
          <w:lang w:val="bg-BG"/>
        </w:rPr>
        <w:t xml:space="preserve"> </w:t>
      </w:r>
      <w:proofErr w:type="spellStart"/>
      <w:r w:rsidR="0001430A" w:rsidRPr="006F4453">
        <w:rPr>
          <w:i/>
          <w:lang w:val="en-GB"/>
        </w:rPr>
        <w:t>Karakaya</w:t>
      </w:r>
      <w:proofErr w:type="spellEnd"/>
      <w:r w:rsidR="0001430A" w:rsidRPr="007B41C2">
        <w:rPr>
          <w:lang w:val="bg-BG"/>
        </w:rPr>
        <w:t xml:space="preserve"> </w:t>
      </w:r>
      <w:r w:rsidR="0001430A">
        <w:rPr>
          <w:lang w:val="bg-BG"/>
        </w:rPr>
        <w:t>и</w:t>
      </w:r>
      <w:r w:rsidR="0001430A" w:rsidRPr="007B41C2">
        <w:rPr>
          <w:lang w:val="bg-BG"/>
        </w:rPr>
        <w:t xml:space="preserve"> </w:t>
      </w:r>
      <w:r w:rsidR="0001430A" w:rsidRPr="006F4453">
        <w:rPr>
          <w:i/>
          <w:lang w:val="en-GB"/>
        </w:rPr>
        <w:t>A</w:t>
      </w:r>
      <w:r w:rsidR="0001430A" w:rsidRPr="007B41C2">
        <w:rPr>
          <w:i/>
          <w:lang w:val="bg-BG"/>
        </w:rPr>
        <w:t>ž</w:t>
      </w:r>
      <w:proofErr w:type="spellStart"/>
      <w:r w:rsidR="0001430A" w:rsidRPr="006F4453">
        <w:rPr>
          <w:i/>
          <w:lang w:val="en-GB"/>
        </w:rPr>
        <w:t>daji</w:t>
      </w:r>
      <w:proofErr w:type="spellEnd"/>
      <w:r w:rsidR="0001430A" w:rsidRPr="007B41C2">
        <w:rPr>
          <w:i/>
          <w:lang w:val="bg-BG"/>
        </w:rPr>
        <w:t>ć</w:t>
      </w:r>
      <w:r w:rsidR="0001430A" w:rsidRPr="007B41C2">
        <w:rPr>
          <w:snapToGrid w:val="0"/>
          <w:lang w:val="bg-BG"/>
        </w:rPr>
        <w:t xml:space="preserve"> (</w:t>
      </w:r>
      <w:r w:rsidR="0001430A">
        <w:rPr>
          <w:snapToGrid w:val="0"/>
          <w:lang w:val="bg-BG"/>
        </w:rPr>
        <w:t>и двете цитирани по-горе</w:t>
      </w:r>
      <w:r w:rsidR="0001430A" w:rsidRPr="007B41C2">
        <w:rPr>
          <w:snapToGrid w:val="0"/>
          <w:lang w:val="bg-BG"/>
        </w:rPr>
        <w:t xml:space="preserve">), </w:t>
      </w:r>
      <w:r w:rsidR="001854C2">
        <w:rPr>
          <w:snapToGrid w:val="0"/>
          <w:lang w:val="bg-BG"/>
        </w:rPr>
        <w:t>Съдът прилага същия подход по отношение на</w:t>
      </w:r>
      <w:r w:rsidR="0001430A">
        <w:rPr>
          <w:snapToGrid w:val="0"/>
          <w:lang w:val="bg-BG"/>
        </w:rPr>
        <w:t xml:space="preserve"> жалби, отнасящи се до граждански производства. Той постановява, че в дела, като настоящото, в които гражданските производства са проведени без жалбоподателите да са информирани за тях, Съдът проверява: </w:t>
      </w:r>
      <w:r w:rsidR="0001430A" w:rsidRPr="007B41C2">
        <w:rPr>
          <w:snapToGrid w:val="0"/>
          <w:lang w:val="bg-BG"/>
        </w:rPr>
        <w:t>(</w:t>
      </w:r>
      <w:proofErr w:type="spellStart"/>
      <w:r w:rsidR="0001430A" w:rsidRPr="006F4453">
        <w:rPr>
          <w:snapToGrid w:val="0"/>
        </w:rPr>
        <w:t>i</w:t>
      </w:r>
      <w:proofErr w:type="spellEnd"/>
      <w:r w:rsidR="0001430A" w:rsidRPr="007B41C2">
        <w:rPr>
          <w:snapToGrid w:val="0"/>
          <w:lang w:val="bg-BG"/>
        </w:rPr>
        <w:t xml:space="preserve">) </w:t>
      </w:r>
      <w:r w:rsidR="0001430A">
        <w:rPr>
          <w:snapToGrid w:val="0"/>
          <w:lang w:val="bg-BG"/>
        </w:rPr>
        <w:t>дали властите с</w:t>
      </w:r>
      <w:r w:rsidR="001854C2">
        <w:rPr>
          <w:snapToGrid w:val="0"/>
          <w:lang w:val="bg-BG"/>
        </w:rPr>
        <w:t>а положили необходимите усилия</w:t>
      </w:r>
      <w:r w:rsidR="0001430A">
        <w:rPr>
          <w:snapToGrid w:val="0"/>
          <w:lang w:val="bg-BG"/>
        </w:rPr>
        <w:t xml:space="preserve"> за да информират жалбоподателите по делото, както и дали може да се счита, че жалбоподателите са се отказали от правото си да се явят пред съда и да се защитят; и </w:t>
      </w:r>
      <w:r w:rsidR="0001430A" w:rsidRPr="007B41C2">
        <w:rPr>
          <w:snapToGrid w:val="0"/>
          <w:lang w:val="bg-BG"/>
        </w:rPr>
        <w:t>(</w:t>
      </w:r>
      <w:r w:rsidR="0001430A" w:rsidRPr="006F4453">
        <w:rPr>
          <w:snapToGrid w:val="0"/>
        </w:rPr>
        <w:t>ii</w:t>
      </w:r>
      <w:r w:rsidR="0001430A" w:rsidRPr="007B41C2">
        <w:rPr>
          <w:snapToGrid w:val="0"/>
          <w:lang w:val="bg-BG"/>
        </w:rPr>
        <w:t xml:space="preserve">) </w:t>
      </w:r>
      <w:r w:rsidR="0001430A">
        <w:rPr>
          <w:snapToGrid w:val="0"/>
          <w:lang w:val="bg-BG"/>
        </w:rPr>
        <w:t xml:space="preserve">дали националното законодателство е предоставило на жалбоподателите подходящите средства за осигуряване на </w:t>
      </w:r>
      <w:r w:rsidR="0001430A" w:rsidRPr="00D00448">
        <w:rPr>
          <w:snapToGrid w:val="0"/>
          <w:lang w:val="bg-BG"/>
        </w:rPr>
        <w:t>ново разглеждане с изслушване на двете страни,</w:t>
      </w:r>
      <w:r w:rsidR="0001430A">
        <w:rPr>
          <w:snapToGrid w:val="0"/>
          <w:lang w:val="bg-BG"/>
        </w:rPr>
        <w:t xml:space="preserve"> след като са узнали за </w:t>
      </w:r>
      <w:r w:rsidR="009A17A9" w:rsidRPr="00212D4A">
        <w:rPr>
          <w:snapToGrid w:val="0"/>
          <w:lang w:val="bg-BG"/>
        </w:rPr>
        <w:t>задочно</w:t>
      </w:r>
      <w:r w:rsidR="009A17A9">
        <w:rPr>
          <w:snapToGrid w:val="0"/>
          <w:lang w:val="bg-BG"/>
        </w:rPr>
        <w:t xml:space="preserve"> взетото решение</w:t>
      </w:r>
      <w:r w:rsidR="0001430A">
        <w:rPr>
          <w:snapToGrid w:val="0"/>
          <w:lang w:val="bg-BG"/>
        </w:rPr>
        <w:t xml:space="preserve"> срещу тях </w:t>
      </w:r>
      <w:r w:rsidR="0001430A" w:rsidRPr="007B41C2">
        <w:rPr>
          <w:snapToGrid w:val="0"/>
          <w:lang w:val="bg-BG"/>
        </w:rPr>
        <w:t>(</w:t>
      </w:r>
      <w:r w:rsidR="0001430A">
        <w:rPr>
          <w:snapToGrid w:val="0"/>
          <w:lang w:val="bg-BG"/>
        </w:rPr>
        <w:t>вж.</w:t>
      </w:r>
      <w:r w:rsidR="0001430A" w:rsidRPr="007B41C2">
        <w:rPr>
          <w:snapToGrid w:val="0"/>
          <w:lang w:val="bg-BG"/>
        </w:rPr>
        <w:t xml:space="preserve"> </w:t>
      </w:r>
      <w:proofErr w:type="spellStart"/>
      <w:r w:rsidR="0001430A">
        <w:rPr>
          <w:i/>
          <w:snapToGrid w:val="0"/>
          <w:lang w:val="en-GB"/>
        </w:rPr>
        <w:t>Dilipak</w:t>
      </w:r>
      <w:proofErr w:type="spellEnd"/>
      <w:r w:rsidR="0001430A" w:rsidRPr="007B41C2">
        <w:rPr>
          <w:i/>
          <w:snapToGrid w:val="0"/>
          <w:lang w:val="bg-BG"/>
        </w:rPr>
        <w:t xml:space="preserve"> </w:t>
      </w:r>
      <w:r w:rsidR="0001430A">
        <w:rPr>
          <w:i/>
          <w:snapToGrid w:val="0"/>
        </w:rPr>
        <w:t>and</w:t>
      </w:r>
      <w:r w:rsidR="0001430A" w:rsidRPr="007B41C2">
        <w:rPr>
          <w:i/>
          <w:snapToGrid w:val="0"/>
          <w:lang w:val="bg-BG"/>
        </w:rPr>
        <w:t xml:space="preserve"> </w:t>
      </w:r>
      <w:proofErr w:type="spellStart"/>
      <w:r w:rsidR="0001430A" w:rsidRPr="006F4453">
        <w:rPr>
          <w:i/>
          <w:snapToGrid w:val="0"/>
          <w:lang w:val="en-GB"/>
        </w:rPr>
        <w:t>Karakaya</w:t>
      </w:r>
      <w:proofErr w:type="spellEnd"/>
      <w:r w:rsidR="0001430A" w:rsidRPr="007B41C2">
        <w:rPr>
          <w:snapToGrid w:val="0"/>
          <w:lang w:val="bg-BG"/>
        </w:rPr>
        <w:t xml:space="preserve">, § 80, </w:t>
      </w:r>
      <w:r w:rsidR="0001430A">
        <w:rPr>
          <w:snapToGrid w:val="0"/>
          <w:lang w:val="bg-BG"/>
        </w:rPr>
        <w:t>и</w:t>
      </w:r>
      <w:r w:rsidR="0001430A" w:rsidRPr="007B41C2">
        <w:rPr>
          <w:snapToGrid w:val="0"/>
          <w:lang w:val="bg-BG"/>
        </w:rPr>
        <w:t xml:space="preserve"> </w:t>
      </w:r>
      <w:r w:rsidR="0001430A" w:rsidRPr="006F4453">
        <w:rPr>
          <w:i/>
          <w:snapToGrid w:val="0"/>
          <w:lang w:val="en-GB"/>
        </w:rPr>
        <w:t>A</w:t>
      </w:r>
      <w:r w:rsidR="0001430A" w:rsidRPr="007B41C2">
        <w:rPr>
          <w:i/>
          <w:snapToGrid w:val="0"/>
          <w:lang w:val="bg-BG"/>
        </w:rPr>
        <w:t>ž</w:t>
      </w:r>
      <w:proofErr w:type="spellStart"/>
      <w:r w:rsidR="0001430A" w:rsidRPr="006F4453">
        <w:rPr>
          <w:i/>
          <w:snapToGrid w:val="0"/>
          <w:lang w:val="en-GB"/>
        </w:rPr>
        <w:t>daji</w:t>
      </w:r>
      <w:proofErr w:type="spellEnd"/>
      <w:r w:rsidR="0001430A" w:rsidRPr="007B41C2">
        <w:rPr>
          <w:i/>
          <w:snapToGrid w:val="0"/>
          <w:lang w:val="bg-BG"/>
        </w:rPr>
        <w:t>ć</w:t>
      </w:r>
      <w:r w:rsidR="0001430A" w:rsidRPr="007B41C2">
        <w:rPr>
          <w:snapToGrid w:val="0"/>
          <w:lang w:val="bg-BG"/>
        </w:rPr>
        <w:t>, § 53).</w:t>
      </w:r>
    </w:p>
    <w:p w:rsidR="0001430A" w:rsidRPr="007B41C2" w:rsidRDefault="00582428" w:rsidP="006F4453">
      <w:pPr>
        <w:pStyle w:val="ECHRPara"/>
        <w:rPr>
          <w:snapToGrid w:val="0"/>
          <w:lang w:val="bg-BG"/>
        </w:rPr>
      </w:pPr>
      <w:r w:rsidRPr="007B41C2">
        <w:rPr>
          <w:snapToGrid w:val="0"/>
          <w:lang w:val="bg-BG"/>
        </w:rPr>
        <w:fldChar w:fldCharType="begin"/>
      </w:r>
      <w:r w:rsidR="0001430A" w:rsidRPr="007B41C2">
        <w:rPr>
          <w:snapToGrid w:val="0"/>
          <w:lang w:val="bg-BG"/>
        </w:rPr>
        <w:instrText xml:space="preserve"> </w:instrText>
      </w:r>
      <w:r w:rsidR="0001430A" w:rsidRPr="006F4453">
        <w:rPr>
          <w:snapToGrid w:val="0"/>
        </w:rPr>
        <w:instrText>SEQ</w:instrText>
      </w:r>
      <w:r w:rsidR="0001430A" w:rsidRPr="007B41C2">
        <w:rPr>
          <w:snapToGrid w:val="0"/>
          <w:lang w:val="bg-BG"/>
        </w:rPr>
        <w:instrText xml:space="preserve"> </w:instrText>
      </w:r>
      <w:r w:rsidR="0001430A" w:rsidRPr="006F4453">
        <w:rPr>
          <w:snapToGrid w:val="0"/>
        </w:rPr>
        <w:instrText>level</w:instrText>
      </w:r>
      <w:r w:rsidR="0001430A" w:rsidRPr="007B41C2">
        <w:rPr>
          <w:snapToGrid w:val="0"/>
          <w:lang w:val="bg-BG"/>
        </w:rPr>
        <w:instrText>0 \*</w:instrText>
      </w:r>
      <w:r w:rsidR="0001430A" w:rsidRPr="006F4453">
        <w:rPr>
          <w:snapToGrid w:val="0"/>
        </w:rPr>
        <w:instrText>arabic</w:instrText>
      </w:r>
      <w:r w:rsidR="0001430A" w:rsidRPr="007B41C2">
        <w:rPr>
          <w:snapToGrid w:val="0"/>
          <w:lang w:val="bg-BG"/>
        </w:rPr>
        <w:instrText xml:space="preserve"> </w:instrText>
      </w:r>
      <w:r w:rsidRPr="007B41C2">
        <w:rPr>
          <w:snapToGrid w:val="0"/>
          <w:lang w:val="bg-BG"/>
        </w:rPr>
        <w:fldChar w:fldCharType="separate"/>
      </w:r>
      <w:r w:rsidR="0001430A" w:rsidRPr="007B41C2">
        <w:rPr>
          <w:noProof/>
          <w:snapToGrid w:val="0"/>
          <w:lang w:val="bg-BG"/>
        </w:rPr>
        <w:t>39</w:t>
      </w:r>
      <w:r w:rsidRPr="007B41C2">
        <w:rPr>
          <w:snapToGrid w:val="0"/>
          <w:lang w:val="bg-BG"/>
        </w:rPr>
        <w:fldChar w:fldCharType="end"/>
      </w:r>
      <w:r w:rsidR="0001430A" w:rsidRPr="007B41C2">
        <w:rPr>
          <w:snapToGrid w:val="0"/>
          <w:lang w:val="bg-BG"/>
        </w:rPr>
        <w:t>.</w:t>
      </w:r>
      <w:r w:rsidR="0001430A" w:rsidRPr="006F4453">
        <w:rPr>
          <w:snapToGrid w:val="0"/>
        </w:rPr>
        <w:t>  </w:t>
      </w:r>
      <w:r w:rsidR="0001430A">
        <w:rPr>
          <w:snapToGrid w:val="0"/>
          <w:lang w:val="bg-BG"/>
        </w:rPr>
        <w:t xml:space="preserve">Дори ако </w:t>
      </w:r>
      <w:r w:rsidR="007B2788">
        <w:rPr>
          <w:snapToGrid w:val="0"/>
          <w:lang w:val="bg-BG"/>
        </w:rPr>
        <w:t xml:space="preserve">страните в производството </w:t>
      </w:r>
      <w:r w:rsidR="008B00CE">
        <w:rPr>
          <w:snapToGrid w:val="0"/>
          <w:lang w:val="bg-BG"/>
        </w:rPr>
        <w:t xml:space="preserve">показват липсва </w:t>
      </w:r>
      <w:r w:rsidR="003C68FA">
        <w:rPr>
          <w:snapToGrid w:val="0"/>
          <w:lang w:val="bg-BG"/>
        </w:rPr>
        <w:t>на</w:t>
      </w:r>
      <w:r w:rsidR="007B2788">
        <w:rPr>
          <w:snapToGrid w:val="0"/>
          <w:lang w:val="bg-BG"/>
        </w:rPr>
        <w:t xml:space="preserve"> полага</w:t>
      </w:r>
      <w:r w:rsidR="003C68FA">
        <w:rPr>
          <w:snapToGrid w:val="0"/>
          <w:lang w:val="bg-BG"/>
        </w:rPr>
        <w:t>не на</w:t>
      </w:r>
      <w:r w:rsidR="007B2788">
        <w:rPr>
          <w:snapToGrid w:val="0"/>
          <w:lang w:val="bg-BG"/>
        </w:rPr>
        <w:t xml:space="preserve"> достатъчно</w:t>
      </w:r>
      <w:r w:rsidR="001854C2">
        <w:rPr>
          <w:snapToGrid w:val="0"/>
          <w:lang w:val="bg-BG"/>
        </w:rPr>
        <w:t xml:space="preserve"> усилия</w:t>
      </w:r>
      <w:r w:rsidR="0001430A">
        <w:rPr>
          <w:snapToGrid w:val="0"/>
          <w:lang w:val="bg-BG"/>
        </w:rPr>
        <w:t>, Съдът приема, че последствията, приписвани на поведението им от националните съди</w:t>
      </w:r>
      <w:r w:rsidR="007B2788">
        <w:rPr>
          <w:snapToGrid w:val="0"/>
          <w:lang w:val="bg-BG"/>
        </w:rPr>
        <w:t>лища, трябва да бъдат съизмерими със сериозността</w:t>
      </w:r>
      <w:r w:rsidR="0001430A">
        <w:rPr>
          <w:snapToGrid w:val="0"/>
          <w:lang w:val="bg-BG"/>
        </w:rPr>
        <w:t xml:space="preserve"> на техните </w:t>
      </w:r>
      <w:r w:rsidR="00453694">
        <w:rPr>
          <w:snapToGrid w:val="0"/>
          <w:lang w:val="bg-BG"/>
        </w:rPr>
        <w:t>пропуски</w:t>
      </w:r>
      <w:r w:rsidR="0001430A">
        <w:rPr>
          <w:snapToGrid w:val="0"/>
          <w:lang w:val="bg-BG"/>
        </w:rPr>
        <w:t>, както и да се вземе предвид ръководния</w:t>
      </w:r>
      <w:r w:rsidR="003D015C">
        <w:rPr>
          <w:snapToGrid w:val="0"/>
          <w:lang w:val="bg-BG"/>
        </w:rPr>
        <w:t>т</w:t>
      </w:r>
      <w:r w:rsidR="0001430A">
        <w:rPr>
          <w:snapToGrid w:val="0"/>
          <w:lang w:val="bg-BG"/>
        </w:rPr>
        <w:t xml:space="preserve"> принцип за справедлив процес </w:t>
      </w:r>
      <w:r w:rsidR="0001430A" w:rsidRPr="007B41C2">
        <w:rPr>
          <w:snapToGrid w:val="0"/>
          <w:lang w:val="bg-BG"/>
        </w:rPr>
        <w:t>(</w:t>
      </w:r>
      <w:r w:rsidR="0001430A">
        <w:rPr>
          <w:snapToGrid w:val="0"/>
          <w:lang w:val="bg-BG"/>
        </w:rPr>
        <w:t>вж.</w:t>
      </w:r>
      <w:r w:rsidR="0001430A" w:rsidRPr="007B41C2">
        <w:rPr>
          <w:snapToGrid w:val="0"/>
          <w:lang w:val="bg-BG"/>
        </w:rPr>
        <w:t xml:space="preserve"> </w:t>
      </w:r>
      <w:r w:rsidR="0001430A" w:rsidRPr="006F4453">
        <w:rPr>
          <w:i/>
          <w:snapToGrid w:val="0"/>
          <w:lang w:val="en-GB"/>
        </w:rPr>
        <w:t>A</w:t>
      </w:r>
      <w:r w:rsidR="0001430A" w:rsidRPr="007B41C2">
        <w:rPr>
          <w:i/>
          <w:snapToGrid w:val="0"/>
          <w:lang w:val="bg-BG"/>
        </w:rPr>
        <w:t>ž</w:t>
      </w:r>
      <w:proofErr w:type="spellStart"/>
      <w:r w:rsidR="0001430A" w:rsidRPr="006F4453">
        <w:rPr>
          <w:i/>
          <w:snapToGrid w:val="0"/>
          <w:lang w:val="en-GB"/>
        </w:rPr>
        <w:t>daji</w:t>
      </w:r>
      <w:proofErr w:type="spellEnd"/>
      <w:r w:rsidR="0001430A" w:rsidRPr="007B41C2">
        <w:rPr>
          <w:i/>
          <w:snapToGrid w:val="0"/>
          <w:lang w:val="bg-BG"/>
        </w:rPr>
        <w:t>ć</w:t>
      </w:r>
      <w:r w:rsidR="0001430A" w:rsidRPr="007B41C2">
        <w:rPr>
          <w:snapToGrid w:val="0"/>
          <w:lang w:val="bg-BG"/>
        </w:rPr>
        <w:t xml:space="preserve">, </w:t>
      </w:r>
      <w:r w:rsidR="0001430A">
        <w:rPr>
          <w:snapToGrid w:val="0"/>
          <w:lang w:val="bg-BG"/>
        </w:rPr>
        <w:t>цитирано по-горе</w:t>
      </w:r>
      <w:r w:rsidR="0001430A" w:rsidRPr="007B41C2">
        <w:rPr>
          <w:snapToGrid w:val="0"/>
          <w:lang w:val="bg-BG"/>
        </w:rPr>
        <w:t>, § 71).</w:t>
      </w:r>
    </w:p>
    <w:p w:rsidR="0001430A" w:rsidRPr="007B41C2" w:rsidRDefault="00582428" w:rsidP="006F4453">
      <w:pPr>
        <w:pStyle w:val="ECHRPara"/>
        <w:rPr>
          <w:lang w:val="bg-BG"/>
        </w:rPr>
      </w:pPr>
      <w:r w:rsidRPr="007B41C2">
        <w:rPr>
          <w:lang w:val="bg-BG"/>
        </w:rPr>
        <w:fldChar w:fldCharType="begin"/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SEQ</w:instrText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level</w:instrText>
      </w:r>
      <w:r w:rsidR="0001430A" w:rsidRPr="007B41C2">
        <w:rPr>
          <w:lang w:val="bg-BG"/>
        </w:rPr>
        <w:instrText>0 \*</w:instrText>
      </w:r>
      <w:r w:rsidR="0001430A" w:rsidRPr="006F4453">
        <w:rPr>
          <w:lang w:val="en-GB"/>
        </w:rPr>
        <w:instrText>arabic</w:instrText>
      </w:r>
      <w:r w:rsidR="0001430A" w:rsidRPr="007B41C2">
        <w:rPr>
          <w:lang w:val="bg-BG"/>
        </w:rPr>
        <w:instrText xml:space="preserve"> </w:instrText>
      </w:r>
      <w:r w:rsidRPr="007B41C2">
        <w:rPr>
          <w:lang w:val="bg-BG"/>
        </w:rPr>
        <w:fldChar w:fldCharType="separate"/>
      </w:r>
      <w:r w:rsidR="0001430A" w:rsidRPr="007B41C2">
        <w:rPr>
          <w:noProof/>
          <w:lang w:val="bg-BG"/>
        </w:rPr>
        <w:t>40</w:t>
      </w:r>
      <w:r w:rsidRPr="007B41C2">
        <w:rPr>
          <w:lang w:val="bg-BG"/>
        </w:rPr>
        <w:fldChar w:fldCharType="end"/>
      </w:r>
      <w:r w:rsidR="0001430A" w:rsidRPr="007B41C2">
        <w:rPr>
          <w:lang w:val="bg-BG"/>
        </w:rPr>
        <w:t>.</w:t>
      </w:r>
      <w:r w:rsidR="0001430A" w:rsidRPr="006F4453">
        <w:rPr>
          <w:lang w:val="en-GB"/>
        </w:rPr>
        <w:t>  </w:t>
      </w:r>
      <w:r w:rsidR="007A1EF6">
        <w:rPr>
          <w:lang w:val="bg-BG"/>
        </w:rPr>
        <w:t>В настоящото дело, Пловдивски</w:t>
      </w:r>
      <w:r w:rsidR="0001430A">
        <w:rPr>
          <w:lang w:val="bg-BG"/>
        </w:rPr>
        <w:t xml:space="preserve"> </w:t>
      </w:r>
      <w:r w:rsidR="007B694C">
        <w:rPr>
          <w:lang w:val="bg-BG"/>
        </w:rPr>
        <w:t xml:space="preserve">районен </w:t>
      </w:r>
      <w:r w:rsidR="0001430A">
        <w:rPr>
          <w:lang w:val="bg-BG"/>
        </w:rPr>
        <w:t>съд прави опит да призове жалбоподателка</w:t>
      </w:r>
      <w:r w:rsidR="007B2788">
        <w:rPr>
          <w:lang w:val="bg-BG"/>
        </w:rPr>
        <w:t>та чрез кмета на селото, в което тя живее</w:t>
      </w:r>
      <w:r w:rsidR="0001430A">
        <w:rPr>
          <w:lang w:val="bg-BG"/>
        </w:rPr>
        <w:t xml:space="preserve">, възможност, изрично предоставена от приложимите разпоредби на Гражданския процесуален кодекс от 1952 г. </w:t>
      </w:r>
      <w:r w:rsidR="0001430A" w:rsidRPr="007B41C2">
        <w:rPr>
          <w:lang w:val="bg-BG"/>
        </w:rPr>
        <w:t>(</w:t>
      </w:r>
      <w:r w:rsidR="0001430A">
        <w:rPr>
          <w:lang w:val="bg-BG"/>
        </w:rPr>
        <w:t>вж. параграфи</w:t>
      </w:r>
      <w:r w:rsidR="0001430A" w:rsidRPr="007B41C2">
        <w:rPr>
          <w:lang w:val="bg-BG"/>
        </w:rPr>
        <w:t xml:space="preserve"> 9 </w:t>
      </w:r>
      <w:r w:rsidR="0001430A">
        <w:rPr>
          <w:lang w:val="bg-BG"/>
        </w:rPr>
        <w:t>и</w:t>
      </w:r>
      <w:r w:rsidR="0001430A" w:rsidRPr="007B41C2">
        <w:rPr>
          <w:lang w:val="bg-BG"/>
        </w:rPr>
        <w:t xml:space="preserve"> 18 </w:t>
      </w:r>
      <w:r w:rsidR="0001430A">
        <w:rPr>
          <w:lang w:val="bg-BG"/>
        </w:rPr>
        <w:t>по-горе</w:t>
      </w:r>
      <w:r w:rsidR="0001430A" w:rsidRPr="007B41C2">
        <w:rPr>
          <w:lang w:val="bg-BG"/>
        </w:rPr>
        <w:t xml:space="preserve">). </w:t>
      </w:r>
      <w:r w:rsidR="0001430A">
        <w:rPr>
          <w:lang w:val="bg-BG"/>
        </w:rPr>
        <w:t xml:space="preserve">Въпреки това, кметът не успява да връчи призовката на жалбоподателката и </w:t>
      </w:r>
      <w:r w:rsidR="00417A8E">
        <w:rPr>
          <w:lang w:val="bg-BG"/>
        </w:rPr>
        <w:t xml:space="preserve">невярно </w:t>
      </w:r>
      <w:r w:rsidR="0001430A">
        <w:rPr>
          <w:lang w:val="bg-BG"/>
        </w:rPr>
        <w:t>заявява, че тя не е регистрирана по адрес в това село</w:t>
      </w:r>
      <w:r w:rsidR="0001430A" w:rsidRPr="007B41C2">
        <w:rPr>
          <w:lang w:val="bg-BG"/>
        </w:rPr>
        <w:t xml:space="preserve"> (</w:t>
      </w:r>
      <w:r w:rsidR="0001430A">
        <w:rPr>
          <w:lang w:val="bg-BG"/>
        </w:rPr>
        <w:t>вж. параграфи</w:t>
      </w:r>
      <w:r w:rsidR="0001430A" w:rsidRPr="007B41C2">
        <w:rPr>
          <w:lang w:val="bg-BG"/>
        </w:rPr>
        <w:t xml:space="preserve"> 9 </w:t>
      </w:r>
      <w:r w:rsidR="0001430A">
        <w:rPr>
          <w:lang w:val="bg-BG"/>
        </w:rPr>
        <w:t>и</w:t>
      </w:r>
      <w:r w:rsidR="0001430A" w:rsidRPr="007B41C2">
        <w:rPr>
          <w:lang w:val="bg-BG"/>
        </w:rPr>
        <w:t xml:space="preserve"> 29 </w:t>
      </w:r>
      <w:r w:rsidR="0001430A">
        <w:rPr>
          <w:lang w:val="bg-BG"/>
        </w:rPr>
        <w:t>по-горе</w:t>
      </w:r>
      <w:r w:rsidR="0001430A" w:rsidRPr="007B41C2">
        <w:rPr>
          <w:lang w:val="bg-BG"/>
        </w:rPr>
        <w:t>).</w:t>
      </w:r>
      <w:r w:rsidR="0001430A">
        <w:rPr>
          <w:lang w:val="bg-BG"/>
        </w:rPr>
        <w:t xml:space="preserve"> След като полицията потвърждава, че жалбоподателката не е заявила при тях друг адрес</w:t>
      </w:r>
      <w:r w:rsidR="0001430A" w:rsidRPr="007B41C2">
        <w:rPr>
          <w:lang w:val="bg-BG"/>
        </w:rPr>
        <w:t xml:space="preserve"> (</w:t>
      </w:r>
      <w:r w:rsidR="0001430A">
        <w:rPr>
          <w:lang w:val="bg-BG"/>
        </w:rPr>
        <w:t>вж. параграф</w:t>
      </w:r>
      <w:r w:rsidR="0001430A" w:rsidRPr="007B41C2">
        <w:rPr>
          <w:lang w:val="bg-BG"/>
        </w:rPr>
        <w:t xml:space="preserve"> 10 </w:t>
      </w:r>
      <w:r w:rsidR="0001430A">
        <w:rPr>
          <w:lang w:val="bg-BG"/>
        </w:rPr>
        <w:t>по-горе</w:t>
      </w:r>
      <w:r w:rsidR="0001430A" w:rsidRPr="007B41C2">
        <w:rPr>
          <w:lang w:val="bg-BG"/>
        </w:rPr>
        <w:t xml:space="preserve">), </w:t>
      </w:r>
      <w:r w:rsidR="007A1EF6">
        <w:rPr>
          <w:lang w:val="bg-BG"/>
        </w:rPr>
        <w:t>Пловдивски</w:t>
      </w:r>
      <w:r w:rsidR="0001430A">
        <w:rPr>
          <w:lang w:val="bg-BG"/>
        </w:rPr>
        <w:t xml:space="preserve"> </w:t>
      </w:r>
      <w:r w:rsidR="00AB4643">
        <w:rPr>
          <w:lang w:val="bg-BG"/>
        </w:rPr>
        <w:t xml:space="preserve">районен </w:t>
      </w:r>
      <w:r w:rsidR="0001430A">
        <w:rPr>
          <w:lang w:val="bg-BG"/>
        </w:rPr>
        <w:t xml:space="preserve">съд заключва, че нейният адрес е неизвестен и прибягва към публикуване на уведомлението за производството в Държавен вестник </w:t>
      </w:r>
      <w:r w:rsidR="0001430A" w:rsidRPr="007B41C2">
        <w:rPr>
          <w:lang w:val="bg-BG"/>
        </w:rPr>
        <w:t>(</w:t>
      </w:r>
      <w:r w:rsidR="0001430A">
        <w:rPr>
          <w:lang w:val="bg-BG"/>
        </w:rPr>
        <w:t xml:space="preserve">вж. параграф </w:t>
      </w:r>
      <w:r w:rsidR="0001430A" w:rsidRPr="007B41C2">
        <w:rPr>
          <w:lang w:val="bg-BG"/>
        </w:rPr>
        <w:t xml:space="preserve">11 </w:t>
      </w:r>
      <w:r w:rsidR="0001430A">
        <w:rPr>
          <w:lang w:val="bg-BG"/>
        </w:rPr>
        <w:t>по-горе</w:t>
      </w:r>
      <w:r w:rsidR="0001430A" w:rsidRPr="007B41C2">
        <w:rPr>
          <w:lang w:val="bg-BG"/>
        </w:rPr>
        <w:t>).</w:t>
      </w:r>
    </w:p>
    <w:p w:rsidR="0001430A" w:rsidRPr="007B41C2" w:rsidRDefault="00582428" w:rsidP="006F4453">
      <w:pPr>
        <w:pStyle w:val="ECHRPara"/>
        <w:rPr>
          <w:lang w:val="bg-BG"/>
        </w:rPr>
      </w:pPr>
      <w:r w:rsidRPr="007B41C2">
        <w:rPr>
          <w:lang w:val="bg-BG"/>
        </w:rPr>
        <w:fldChar w:fldCharType="begin"/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SEQ</w:instrText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level</w:instrText>
      </w:r>
      <w:r w:rsidR="0001430A" w:rsidRPr="007B41C2">
        <w:rPr>
          <w:lang w:val="bg-BG"/>
        </w:rPr>
        <w:instrText>0 \*</w:instrText>
      </w:r>
      <w:r w:rsidR="0001430A" w:rsidRPr="006F4453">
        <w:rPr>
          <w:lang w:val="en-GB"/>
        </w:rPr>
        <w:instrText>arabic</w:instrText>
      </w:r>
      <w:r w:rsidR="0001430A" w:rsidRPr="007B41C2">
        <w:rPr>
          <w:lang w:val="bg-BG"/>
        </w:rPr>
        <w:instrText xml:space="preserve"> </w:instrText>
      </w:r>
      <w:r w:rsidRPr="007B41C2">
        <w:rPr>
          <w:lang w:val="bg-BG"/>
        </w:rPr>
        <w:fldChar w:fldCharType="separate"/>
      </w:r>
      <w:r w:rsidR="0001430A" w:rsidRPr="007B41C2">
        <w:rPr>
          <w:noProof/>
          <w:lang w:val="bg-BG"/>
        </w:rPr>
        <w:t>41</w:t>
      </w:r>
      <w:r w:rsidRPr="007B41C2">
        <w:rPr>
          <w:lang w:val="bg-BG"/>
        </w:rPr>
        <w:fldChar w:fldCharType="end"/>
      </w:r>
      <w:r w:rsidR="0001430A" w:rsidRPr="007B41C2">
        <w:rPr>
          <w:lang w:val="bg-BG"/>
        </w:rPr>
        <w:t>.</w:t>
      </w:r>
      <w:r w:rsidR="0001430A" w:rsidRPr="006F4453">
        <w:rPr>
          <w:lang w:val="en-GB"/>
        </w:rPr>
        <w:t>  </w:t>
      </w:r>
      <w:r w:rsidR="0001430A">
        <w:rPr>
          <w:lang w:val="bg-BG"/>
        </w:rPr>
        <w:t>Съдът не е убеден, че преди да пристъ</w:t>
      </w:r>
      <w:r w:rsidR="007B2788">
        <w:rPr>
          <w:lang w:val="bg-BG"/>
        </w:rPr>
        <w:t>пи към публикуване на уведомлението</w:t>
      </w:r>
      <w:r w:rsidR="0001430A">
        <w:rPr>
          <w:lang w:val="bg-BG"/>
        </w:rPr>
        <w:t xml:space="preserve"> в </w:t>
      </w:r>
      <w:proofErr w:type="spellStart"/>
      <w:r w:rsidR="0001430A">
        <w:rPr>
          <w:lang w:val="bg-BG"/>
        </w:rPr>
        <w:t>Държав</w:t>
      </w:r>
      <w:proofErr w:type="spellEnd"/>
      <w:r w:rsidR="0001430A">
        <w:t>e</w:t>
      </w:r>
      <w:r w:rsidR="007A1EF6">
        <w:rPr>
          <w:lang w:val="bg-BG"/>
        </w:rPr>
        <w:t>н вестник, Пловдивски</w:t>
      </w:r>
      <w:r w:rsidR="0001430A">
        <w:rPr>
          <w:lang w:val="bg-BG"/>
        </w:rPr>
        <w:t xml:space="preserve"> </w:t>
      </w:r>
      <w:r w:rsidR="00AB4643">
        <w:rPr>
          <w:lang w:val="bg-BG"/>
        </w:rPr>
        <w:t xml:space="preserve">районен </w:t>
      </w:r>
      <w:r w:rsidR="007B2788">
        <w:rPr>
          <w:lang w:val="bg-BG"/>
        </w:rPr>
        <w:t xml:space="preserve">съд </w:t>
      </w:r>
      <w:r w:rsidR="00234924">
        <w:rPr>
          <w:lang w:val="bg-BG"/>
        </w:rPr>
        <w:t>полага</w:t>
      </w:r>
      <w:r w:rsidR="007B2788">
        <w:rPr>
          <w:lang w:val="bg-BG"/>
        </w:rPr>
        <w:t xml:space="preserve"> необходимите усилия</w:t>
      </w:r>
      <w:r w:rsidR="0001430A">
        <w:rPr>
          <w:lang w:val="bg-BG"/>
        </w:rPr>
        <w:t>, за да информира жалбоподателката за заведеното срещу нея производст</w:t>
      </w:r>
      <w:r w:rsidR="00F32691">
        <w:rPr>
          <w:lang w:val="bg-BG"/>
        </w:rPr>
        <w:t xml:space="preserve">во. На първо място, </w:t>
      </w:r>
      <w:r w:rsidR="00F32691" w:rsidRPr="002D2A89">
        <w:rPr>
          <w:lang w:val="bg-BG"/>
        </w:rPr>
        <w:t>местният</w:t>
      </w:r>
      <w:r w:rsidR="00F32691">
        <w:rPr>
          <w:lang w:val="bg-BG"/>
        </w:rPr>
        <w:t xml:space="preserve"> съд </w:t>
      </w:r>
      <w:r w:rsidR="00234924">
        <w:rPr>
          <w:lang w:val="bg-BG"/>
        </w:rPr>
        <w:t>може</w:t>
      </w:r>
      <w:r w:rsidR="0001430A">
        <w:rPr>
          <w:lang w:val="bg-BG"/>
        </w:rPr>
        <w:t xml:space="preserve"> да се опита да връчи призовката на жалбоподателката на нейното работно място, </w:t>
      </w:r>
      <w:r w:rsidR="00F32691">
        <w:rPr>
          <w:lang w:val="bg-BG"/>
        </w:rPr>
        <w:t xml:space="preserve">на </w:t>
      </w:r>
      <w:r w:rsidR="0001430A">
        <w:rPr>
          <w:lang w:val="bg-BG"/>
        </w:rPr>
        <w:t>адрес</w:t>
      </w:r>
      <w:r w:rsidR="007B2788">
        <w:rPr>
          <w:lang w:val="bg-BG"/>
        </w:rPr>
        <w:t xml:space="preserve">, който </w:t>
      </w:r>
      <w:r w:rsidR="00234924">
        <w:rPr>
          <w:lang w:val="bg-BG"/>
        </w:rPr>
        <w:t>може</w:t>
      </w:r>
      <w:r w:rsidR="007B2788">
        <w:rPr>
          <w:lang w:val="bg-BG"/>
        </w:rPr>
        <w:t xml:space="preserve"> да бъде известен на съда</w:t>
      </w:r>
      <w:r w:rsidR="0001430A">
        <w:rPr>
          <w:lang w:val="bg-BG"/>
        </w:rPr>
        <w:t xml:space="preserve">, което е възможност, предвидена съгласно </w:t>
      </w:r>
      <w:r w:rsidR="008D3101">
        <w:rPr>
          <w:lang w:val="bg-BG"/>
        </w:rPr>
        <w:t xml:space="preserve">националното </w:t>
      </w:r>
      <w:r w:rsidR="0001430A">
        <w:rPr>
          <w:lang w:val="bg-BG"/>
        </w:rPr>
        <w:t>законодателство</w:t>
      </w:r>
      <w:r w:rsidR="0001430A">
        <w:rPr>
          <w:snapToGrid w:val="0"/>
          <w:lang w:val="bg-BG"/>
        </w:rPr>
        <w:t xml:space="preserve"> </w:t>
      </w:r>
      <w:r w:rsidR="0001430A" w:rsidRPr="007B41C2">
        <w:rPr>
          <w:lang w:val="bg-BG"/>
        </w:rPr>
        <w:t>(</w:t>
      </w:r>
      <w:r w:rsidR="0001430A">
        <w:rPr>
          <w:lang w:val="bg-BG"/>
        </w:rPr>
        <w:t>вж. параграфи 1</w:t>
      </w:r>
      <w:r w:rsidR="0001430A" w:rsidRPr="007B41C2">
        <w:rPr>
          <w:lang w:val="bg-BG"/>
        </w:rPr>
        <w:t xml:space="preserve">6 </w:t>
      </w:r>
      <w:r w:rsidR="0001430A">
        <w:rPr>
          <w:lang w:val="bg-BG"/>
        </w:rPr>
        <w:lastRenderedPageBreak/>
        <w:t>и</w:t>
      </w:r>
      <w:r w:rsidR="0001430A" w:rsidRPr="006F4453">
        <w:rPr>
          <w:lang w:val="en-GB"/>
        </w:rPr>
        <w:t> </w:t>
      </w:r>
      <w:r w:rsidR="0001430A" w:rsidRPr="007B41C2">
        <w:rPr>
          <w:lang w:val="bg-BG"/>
        </w:rPr>
        <w:t xml:space="preserve">18 </w:t>
      </w:r>
      <w:r w:rsidR="0001430A">
        <w:rPr>
          <w:lang w:val="bg-BG"/>
        </w:rPr>
        <w:t>по-горе</w:t>
      </w:r>
      <w:r w:rsidR="0001430A" w:rsidRPr="007B41C2">
        <w:rPr>
          <w:lang w:val="bg-BG"/>
        </w:rPr>
        <w:t xml:space="preserve">), </w:t>
      </w:r>
      <w:r w:rsidR="0001430A">
        <w:rPr>
          <w:lang w:val="bg-BG"/>
        </w:rPr>
        <w:t>или на адреса на нейния брат, който е използван за</w:t>
      </w:r>
      <w:r w:rsidR="00F32691">
        <w:rPr>
          <w:lang w:val="bg-BG"/>
        </w:rPr>
        <w:t xml:space="preserve"> връчване на други документи на</w:t>
      </w:r>
      <w:r w:rsidR="0001430A">
        <w:rPr>
          <w:lang w:val="bg-BG"/>
        </w:rPr>
        <w:t xml:space="preserve"> жалбоподателката и е известен на съда още от 2004 г. </w:t>
      </w:r>
      <w:r w:rsidR="0001430A" w:rsidRPr="007B41C2">
        <w:rPr>
          <w:lang w:val="bg-BG"/>
        </w:rPr>
        <w:t>(</w:t>
      </w:r>
      <w:r w:rsidR="00E8408F">
        <w:rPr>
          <w:lang w:val="bg-BG"/>
        </w:rPr>
        <w:t>вж.</w:t>
      </w:r>
      <w:r w:rsidR="0001430A" w:rsidRPr="007B41C2">
        <w:rPr>
          <w:lang w:val="bg-BG"/>
        </w:rPr>
        <w:t xml:space="preserve"> </w:t>
      </w:r>
      <w:r w:rsidR="0001430A">
        <w:rPr>
          <w:lang w:val="bg-BG"/>
        </w:rPr>
        <w:t>параграф</w:t>
      </w:r>
      <w:r w:rsidR="0001430A" w:rsidRPr="006F4453">
        <w:rPr>
          <w:lang w:val="en-GB"/>
        </w:rPr>
        <w:t> </w:t>
      </w:r>
      <w:r w:rsidR="0001430A" w:rsidRPr="007B41C2">
        <w:rPr>
          <w:lang w:val="bg-BG"/>
        </w:rPr>
        <w:t xml:space="preserve">16 </w:t>
      </w:r>
      <w:r w:rsidR="0001430A">
        <w:rPr>
          <w:lang w:val="bg-BG"/>
        </w:rPr>
        <w:t>по-горе</w:t>
      </w:r>
      <w:r w:rsidR="0001430A" w:rsidRPr="007B41C2">
        <w:rPr>
          <w:lang w:val="bg-BG"/>
        </w:rPr>
        <w:t xml:space="preserve">). </w:t>
      </w:r>
      <w:r w:rsidR="0001430A">
        <w:rPr>
          <w:lang w:val="bg-BG"/>
        </w:rPr>
        <w:t>Съдът не е направил и това. Нито се е опита</w:t>
      </w:r>
      <w:r w:rsidR="003C68FA">
        <w:rPr>
          <w:lang w:val="bg-BG"/>
        </w:rPr>
        <w:t>л</w:t>
      </w:r>
      <w:r w:rsidR="0001430A">
        <w:rPr>
          <w:lang w:val="bg-BG"/>
        </w:rPr>
        <w:t xml:space="preserve"> да разреши </w:t>
      </w:r>
      <w:r w:rsidR="007B2788">
        <w:rPr>
          <w:lang w:val="bg-BG"/>
        </w:rPr>
        <w:t>противоречието между твърдението</w:t>
      </w:r>
      <w:r w:rsidR="0001430A">
        <w:rPr>
          <w:lang w:val="bg-BG"/>
        </w:rPr>
        <w:t xml:space="preserve"> на кмета и информацията, </w:t>
      </w:r>
      <w:r w:rsidR="007B2788">
        <w:rPr>
          <w:lang w:val="bg-BG"/>
        </w:rPr>
        <w:t>по</w:t>
      </w:r>
      <w:r w:rsidR="0001430A">
        <w:rPr>
          <w:lang w:val="bg-BG"/>
        </w:rPr>
        <w:t xml:space="preserve">дадена от полицията, относно </w:t>
      </w:r>
      <w:r w:rsidR="0001430A" w:rsidRPr="00DB0987">
        <w:rPr>
          <w:lang w:val="bg-BG"/>
        </w:rPr>
        <w:t>адрес</w:t>
      </w:r>
      <w:r w:rsidR="0001430A" w:rsidRPr="00860E13">
        <w:rPr>
          <w:lang w:val="bg-BG"/>
        </w:rPr>
        <w:t>на</w:t>
      </w:r>
      <w:r w:rsidR="00860E13">
        <w:rPr>
          <w:lang w:val="bg-BG"/>
        </w:rPr>
        <w:t>та</w:t>
      </w:r>
      <w:r w:rsidR="0001430A" w:rsidRPr="00860E13">
        <w:rPr>
          <w:lang w:val="bg-BG"/>
        </w:rPr>
        <w:t xml:space="preserve"> регистрация</w:t>
      </w:r>
      <w:r w:rsidR="0001430A">
        <w:rPr>
          <w:lang w:val="bg-BG"/>
        </w:rPr>
        <w:t xml:space="preserve"> на жалбоподателката, като изрично поиска от кмета да обясни това явно противоречие. На второ място, жалбоподателката твърди, че назначаването на </w:t>
      </w:r>
      <w:proofErr w:type="spellStart"/>
      <w:r w:rsidR="003C68FA" w:rsidRPr="00397865">
        <w:rPr>
          <w:i/>
          <w:lang w:val="bg-BG"/>
        </w:rPr>
        <w:t>ex</w:t>
      </w:r>
      <w:proofErr w:type="spellEnd"/>
      <w:r w:rsidR="003C68FA" w:rsidRPr="00397865">
        <w:rPr>
          <w:i/>
          <w:lang w:val="bg-BG"/>
        </w:rPr>
        <w:t xml:space="preserve"> </w:t>
      </w:r>
      <w:proofErr w:type="spellStart"/>
      <w:r w:rsidR="003C68FA" w:rsidRPr="00397865">
        <w:rPr>
          <w:i/>
          <w:lang w:val="bg-BG"/>
        </w:rPr>
        <w:t>officio</w:t>
      </w:r>
      <w:r w:rsidR="0001430A">
        <w:rPr>
          <w:lang w:val="bg-BG"/>
        </w:rPr>
        <w:t>адвокат</w:t>
      </w:r>
      <w:proofErr w:type="spellEnd"/>
      <w:r w:rsidR="0001430A">
        <w:rPr>
          <w:lang w:val="bg-BG"/>
        </w:rPr>
        <w:t xml:space="preserve"> не е ефективно, предвид обстоятелствата по делото </w:t>
      </w:r>
      <w:r w:rsidR="0001430A" w:rsidRPr="007B41C2">
        <w:rPr>
          <w:lang w:val="bg-BG"/>
        </w:rPr>
        <w:t>(</w:t>
      </w:r>
      <w:r w:rsidR="0001430A">
        <w:rPr>
          <w:lang w:val="bg-BG"/>
        </w:rPr>
        <w:t>вж. параграф</w:t>
      </w:r>
      <w:r w:rsidR="0001430A" w:rsidRPr="007B41C2">
        <w:rPr>
          <w:lang w:val="bg-BG"/>
        </w:rPr>
        <w:t xml:space="preserve"> 12 </w:t>
      </w:r>
      <w:r w:rsidR="0001430A">
        <w:rPr>
          <w:lang w:val="bg-BG"/>
        </w:rPr>
        <w:t>по-горе</w:t>
      </w:r>
      <w:r w:rsidR="0001430A" w:rsidRPr="007B41C2">
        <w:rPr>
          <w:lang w:val="bg-BG"/>
        </w:rPr>
        <w:t xml:space="preserve">); </w:t>
      </w:r>
      <w:r w:rsidR="0001430A">
        <w:rPr>
          <w:lang w:val="bg-BG"/>
        </w:rPr>
        <w:t>което е критика, която Правителството не оспорва. На последно място, що се отнася до публикуването</w:t>
      </w:r>
      <w:r w:rsidR="00F32691">
        <w:rPr>
          <w:lang w:val="bg-BG"/>
        </w:rPr>
        <w:t xml:space="preserve"> на призовката</w:t>
      </w:r>
      <w:r w:rsidR="0001430A">
        <w:rPr>
          <w:lang w:val="bg-BG"/>
        </w:rPr>
        <w:t xml:space="preserve"> в Държавен вестник, Съдът и преди е обръщал внимание на факта, че такива уведомления могат, при определени обстоятелства, да имат негат</w:t>
      </w:r>
      <w:r w:rsidR="00F32691">
        <w:rPr>
          <w:lang w:val="bg-BG"/>
        </w:rPr>
        <w:t xml:space="preserve">ивни последици за лицата, свързани с тях </w:t>
      </w:r>
      <w:r w:rsidR="0001430A" w:rsidRPr="007B41C2">
        <w:rPr>
          <w:lang w:val="bg-BG"/>
        </w:rPr>
        <w:t>(</w:t>
      </w:r>
      <w:r w:rsidR="0001430A">
        <w:rPr>
          <w:lang w:val="bg-BG"/>
        </w:rPr>
        <w:t>вж.</w:t>
      </w:r>
      <w:r w:rsidR="0001430A" w:rsidRPr="007B41C2">
        <w:rPr>
          <w:lang w:val="bg-BG"/>
        </w:rPr>
        <w:t xml:space="preserve"> </w:t>
      </w:r>
      <w:proofErr w:type="spellStart"/>
      <w:r w:rsidR="0001430A">
        <w:rPr>
          <w:i/>
          <w:snapToGrid w:val="0"/>
          <w:lang w:val="en-GB"/>
        </w:rPr>
        <w:t>Dilipak</w:t>
      </w:r>
      <w:proofErr w:type="spellEnd"/>
      <w:r w:rsidR="0001430A" w:rsidRPr="007B41C2">
        <w:rPr>
          <w:i/>
          <w:snapToGrid w:val="0"/>
          <w:lang w:val="bg-BG"/>
        </w:rPr>
        <w:t xml:space="preserve"> </w:t>
      </w:r>
      <w:r w:rsidR="0001430A">
        <w:rPr>
          <w:i/>
          <w:snapToGrid w:val="0"/>
        </w:rPr>
        <w:t>and</w:t>
      </w:r>
      <w:r w:rsidR="0001430A" w:rsidRPr="007B41C2">
        <w:rPr>
          <w:i/>
          <w:snapToGrid w:val="0"/>
          <w:lang w:val="bg-BG"/>
        </w:rPr>
        <w:t xml:space="preserve"> </w:t>
      </w:r>
      <w:proofErr w:type="spellStart"/>
      <w:r w:rsidR="0001430A" w:rsidRPr="006F4453">
        <w:rPr>
          <w:i/>
          <w:snapToGrid w:val="0"/>
          <w:lang w:val="en-GB"/>
        </w:rPr>
        <w:t>Karakaya</w:t>
      </w:r>
      <w:proofErr w:type="spellEnd"/>
      <w:r w:rsidR="0001430A">
        <w:rPr>
          <w:snapToGrid w:val="0"/>
          <w:lang w:val="bg-BG"/>
        </w:rPr>
        <w:t>, цитирано по-горе</w:t>
      </w:r>
      <w:r w:rsidR="0001430A" w:rsidRPr="007B41C2">
        <w:rPr>
          <w:snapToGrid w:val="0"/>
          <w:lang w:val="bg-BG"/>
        </w:rPr>
        <w:t>, §</w:t>
      </w:r>
      <w:r w:rsidR="0001430A" w:rsidRPr="006F4453">
        <w:rPr>
          <w:snapToGrid w:val="0"/>
          <w:lang w:val="en-GB"/>
        </w:rPr>
        <w:t> </w:t>
      </w:r>
      <w:r w:rsidR="0001430A" w:rsidRPr="007B41C2">
        <w:rPr>
          <w:snapToGrid w:val="0"/>
          <w:lang w:val="bg-BG"/>
        </w:rPr>
        <w:t>83)</w:t>
      </w:r>
      <w:r w:rsidR="0001430A" w:rsidRPr="007B41C2">
        <w:rPr>
          <w:lang w:val="bg-BG"/>
        </w:rPr>
        <w:t xml:space="preserve">. </w:t>
      </w:r>
      <w:r w:rsidR="0001430A">
        <w:rPr>
          <w:lang w:val="bg-BG"/>
        </w:rPr>
        <w:t xml:space="preserve">Властите  трябва да предприемат други начини, предоставени от Гражданския процесуален кодекс, преди да използват този метод на уведомяване. </w:t>
      </w:r>
    </w:p>
    <w:p w:rsidR="0001430A" w:rsidRPr="007B41C2" w:rsidRDefault="00582428" w:rsidP="006F4453">
      <w:pPr>
        <w:pStyle w:val="ECHRPara"/>
        <w:rPr>
          <w:lang w:val="bg-BG"/>
        </w:rPr>
      </w:pPr>
      <w:r w:rsidRPr="007B41C2">
        <w:rPr>
          <w:lang w:val="bg-BG"/>
        </w:rPr>
        <w:fldChar w:fldCharType="begin"/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SEQ</w:instrText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level</w:instrText>
      </w:r>
      <w:r w:rsidR="0001430A" w:rsidRPr="007B41C2">
        <w:rPr>
          <w:lang w:val="bg-BG"/>
        </w:rPr>
        <w:instrText>0 \*</w:instrText>
      </w:r>
      <w:r w:rsidR="0001430A" w:rsidRPr="006F4453">
        <w:rPr>
          <w:lang w:val="en-GB"/>
        </w:rPr>
        <w:instrText>arabic</w:instrText>
      </w:r>
      <w:r w:rsidR="0001430A" w:rsidRPr="007B41C2">
        <w:rPr>
          <w:lang w:val="bg-BG"/>
        </w:rPr>
        <w:instrText xml:space="preserve"> </w:instrText>
      </w:r>
      <w:r w:rsidRPr="007B41C2">
        <w:rPr>
          <w:lang w:val="bg-BG"/>
        </w:rPr>
        <w:fldChar w:fldCharType="separate"/>
      </w:r>
      <w:r w:rsidR="0001430A" w:rsidRPr="007B41C2">
        <w:rPr>
          <w:noProof/>
          <w:lang w:val="bg-BG"/>
        </w:rPr>
        <w:t>42</w:t>
      </w:r>
      <w:r w:rsidRPr="007B41C2">
        <w:rPr>
          <w:lang w:val="bg-BG"/>
        </w:rPr>
        <w:fldChar w:fldCharType="end"/>
      </w:r>
      <w:r w:rsidR="0001430A" w:rsidRPr="007B41C2">
        <w:rPr>
          <w:lang w:val="bg-BG"/>
        </w:rPr>
        <w:t>.</w:t>
      </w:r>
      <w:r w:rsidR="0001430A" w:rsidRPr="006F4453">
        <w:rPr>
          <w:lang w:val="en-GB"/>
        </w:rPr>
        <w:t>  </w:t>
      </w:r>
      <w:r w:rsidR="0001430A">
        <w:rPr>
          <w:lang w:val="bg-BG"/>
        </w:rPr>
        <w:t>В допълнение, Съдът не може да заключи, че жалбоподателката се е отказала от правото си да участва в производството и да получи справедлив съдебен процес</w:t>
      </w:r>
      <w:r w:rsidR="0001430A" w:rsidRPr="007B41C2">
        <w:rPr>
          <w:lang w:val="bg-BG"/>
        </w:rPr>
        <w:t>,</w:t>
      </w:r>
      <w:r w:rsidR="0001430A">
        <w:rPr>
          <w:lang w:val="bg-BG"/>
        </w:rPr>
        <w:t xml:space="preserve"> тъй като основна предпоставка за това би било тя да е знаела за съществуването на въпросното право и следователно да е знаела за съответното производство </w:t>
      </w:r>
      <w:r w:rsidR="0001430A" w:rsidRPr="007B41C2">
        <w:rPr>
          <w:lang w:val="bg-BG"/>
        </w:rPr>
        <w:t>(</w:t>
      </w:r>
      <w:r w:rsidR="0001430A">
        <w:rPr>
          <w:lang w:val="bg-BG"/>
        </w:rPr>
        <w:t>вж.</w:t>
      </w:r>
      <w:r w:rsidR="0001430A" w:rsidRPr="007B41C2">
        <w:rPr>
          <w:lang w:val="bg-BG"/>
        </w:rPr>
        <w:t xml:space="preserve"> </w:t>
      </w:r>
      <w:proofErr w:type="spellStart"/>
      <w:r w:rsidR="0001430A">
        <w:rPr>
          <w:i/>
          <w:lang w:val="en-GB"/>
        </w:rPr>
        <w:t>Dilipak</w:t>
      </w:r>
      <w:proofErr w:type="spellEnd"/>
      <w:r w:rsidR="0001430A" w:rsidRPr="007B41C2">
        <w:rPr>
          <w:i/>
          <w:lang w:val="bg-BG"/>
        </w:rPr>
        <w:t xml:space="preserve"> </w:t>
      </w:r>
      <w:r w:rsidR="0001430A">
        <w:rPr>
          <w:i/>
        </w:rPr>
        <w:t>and</w:t>
      </w:r>
      <w:r w:rsidR="0001430A" w:rsidRPr="007B41C2">
        <w:rPr>
          <w:i/>
          <w:lang w:val="bg-BG"/>
        </w:rPr>
        <w:t xml:space="preserve"> </w:t>
      </w:r>
      <w:proofErr w:type="spellStart"/>
      <w:r w:rsidR="0001430A" w:rsidRPr="006F4453">
        <w:rPr>
          <w:i/>
          <w:lang w:val="en-GB"/>
        </w:rPr>
        <w:t>Karakaya</w:t>
      </w:r>
      <w:proofErr w:type="spellEnd"/>
      <w:r w:rsidR="0001430A" w:rsidRPr="007B41C2">
        <w:rPr>
          <w:lang w:val="bg-BG"/>
        </w:rPr>
        <w:t xml:space="preserve">, §§ 87 </w:t>
      </w:r>
      <w:r w:rsidR="0001430A">
        <w:rPr>
          <w:lang w:val="bg-BG"/>
        </w:rPr>
        <w:t>и</w:t>
      </w:r>
      <w:r w:rsidR="0001430A" w:rsidRPr="007B41C2">
        <w:rPr>
          <w:lang w:val="bg-BG"/>
        </w:rPr>
        <w:t xml:space="preserve"> 106, </w:t>
      </w:r>
      <w:r w:rsidR="0001430A">
        <w:rPr>
          <w:lang w:val="bg-BG"/>
        </w:rPr>
        <w:t>и</w:t>
      </w:r>
      <w:r w:rsidR="0001430A" w:rsidRPr="007B41C2">
        <w:rPr>
          <w:lang w:val="bg-BG"/>
        </w:rPr>
        <w:t xml:space="preserve"> </w:t>
      </w:r>
      <w:r w:rsidR="0001430A" w:rsidRPr="006F4453">
        <w:rPr>
          <w:i/>
          <w:lang w:val="en-GB"/>
        </w:rPr>
        <w:t>A</w:t>
      </w:r>
      <w:r w:rsidR="0001430A" w:rsidRPr="007B41C2">
        <w:rPr>
          <w:i/>
          <w:lang w:val="bg-BG"/>
        </w:rPr>
        <w:t>ž</w:t>
      </w:r>
      <w:proofErr w:type="spellStart"/>
      <w:r w:rsidR="0001430A" w:rsidRPr="006F4453">
        <w:rPr>
          <w:i/>
          <w:lang w:val="en-GB"/>
        </w:rPr>
        <w:t>daji</w:t>
      </w:r>
      <w:proofErr w:type="spellEnd"/>
      <w:r w:rsidR="0001430A" w:rsidRPr="007B41C2">
        <w:rPr>
          <w:i/>
          <w:lang w:val="bg-BG"/>
        </w:rPr>
        <w:t>ć</w:t>
      </w:r>
      <w:r w:rsidR="0001430A" w:rsidRPr="007B41C2">
        <w:rPr>
          <w:lang w:val="bg-BG"/>
        </w:rPr>
        <w:t xml:space="preserve">, § 58, </w:t>
      </w:r>
      <w:r w:rsidR="00A96DB7">
        <w:rPr>
          <w:lang w:val="bg-BG"/>
        </w:rPr>
        <w:t>и двете цитир</w:t>
      </w:r>
      <w:r w:rsidR="0001430A">
        <w:rPr>
          <w:lang w:val="bg-BG"/>
        </w:rPr>
        <w:t>ани по-горе</w:t>
      </w:r>
      <w:r w:rsidR="0001430A" w:rsidRPr="007B41C2">
        <w:rPr>
          <w:lang w:val="bg-BG"/>
        </w:rPr>
        <w:t>).</w:t>
      </w:r>
    </w:p>
    <w:p w:rsidR="0001430A" w:rsidRPr="007B41C2" w:rsidRDefault="00582428" w:rsidP="006F4453">
      <w:pPr>
        <w:pStyle w:val="ECHRPara"/>
        <w:rPr>
          <w:lang w:val="bg-BG"/>
        </w:rPr>
      </w:pPr>
      <w:r w:rsidRPr="007B41C2">
        <w:rPr>
          <w:lang w:val="bg-BG"/>
        </w:rPr>
        <w:fldChar w:fldCharType="begin"/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SEQ</w:instrText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level</w:instrText>
      </w:r>
      <w:r w:rsidR="0001430A" w:rsidRPr="007B41C2">
        <w:rPr>
          <w:lang w:val="bg-BG"/>
        </w:rPr>
        <w:instrText>0 \*</w:instrText>
      </w:r>
      <w:r w:rsidR="0001430A" w:rsidRPr="006F4453">
        <w:rPr>
          <w:lang w:val="en-GB"/>
        </w:rPr>
        <w:instrText>arabic</w:instrText>
      </w:r>
      <w:r w:rsidR="0001430A" w:rsidRPr="007B41C2">
        <w:rPr>
          <w:lang w:val="bg-BG"/>
        </w:rPr>
        <w:instrText xml:space="preserve"> </w:instrText>
      </w:r>
      <w:r w:rsidRPr="007B41C2">
        <w:rPr>
          <w:lang w:val="bg-BG"/>
        </w:rPr>
        <w:fldChar w:fldCharType="separate"/>
      </w:r>
      <w:r w:rsidR="0001430A" w:rsidRPr="007B41C2">
        <w:rPr>
          <w:noProof/>
          <w:lang w:val="bg-BG"/>
        </w:rPr>
        <w:t>43</w:t>
      </w:r>
      <w:r w:rsidRPr="007B41C2">
        <w:rPr>
          <w:lang w:val="bg-BG"/>
        </w:rPr>
        <w:fldChar w:fldCharType="end"/>
      </w:r>
      <w:r w:rsidR="0001430A" w:rsidRPr="007B41C2">
        <w:rPr>
          <w:lang w:val="bg-BG"/>
        </w:rPr>
        <w:t>.</w:t>
      </w:r>
      <w:r w:rsidR="0001430A" w:rsidRPr="006F4453">
        <w:rPr>
          <w:lang w:val="en-GB"/>
        </w:rPr>
        <w:t>  </w:t>
      </w:r>
      <w:r w:rsidR="0001430A" w:rsidRPr="00F3556D">
        <w:rPr>
          <w:lang w:val="bg-BG"/>
        </w:rPr>
        <w:t>Поради това, Съдът трябва да разгледа въпроса дали вътрешното право е предо</w:t>
      </w:r>
      <w:r w:rsidR="0001430A" w:rsidRPr="00CA4A66">
        <w:rPr>
          <w:lang w:val="bg-BG"/>
        </w:rPr>
        <w:t>ставило на жалбоподателката възможността</w:t>
      </w:r>
      <w:r w:rsidR="0001430A" w:rsidRPr="00F3556D">
        <w:rPr>
          <w:lang w:val="bg-BG"/>
        </w:rPr>
        <w:t xml:space="preserve"> нейното дело да б</w:t>
      </w:r>
      <w:r w:rsidR="0001430A" w:rsidRPr="00CA4A66">
        <w:rPr>
          <w:lang w:val="bg-BG"/>
        </w:rPr>
        <w:t>ъде разгледано отново, след като тя</w:t>
      </w:r>
      <w:r w:rsidR="003C68FA">
        <w:rPr>
          <w:lang w:val="bg-BG"/>
        </w:rPr>
        <w:t xml:space="preserve"> е</w:t>
      </w:r>
      <w:r w:rsidR="0001430A" w:rsidRPr="00CA4A66">
        <w:rPr>
          <w:lang w:val="bg-BG"/>
        </w:rPr>
        <w:t xml:space="preserve"> узнала за решението, взето срещу нея (вж. параграф 38 по-горе).</w:t>
      </w:r>
    </w:p>
    <w:p w:rsidR="0001430A" w:rsidRPr="007B41C2" w:rsidRDefault="00582428" w:rsidP="006F4453">
      <w:pPr>
        <w:pStyle w:val="ECHRPara"/>
        <w:rPr>
          <w:lang w:val="bg-BG"/>
        </w:rPr>
      </w:pPr>
      <w:r w:rsidRPr="007B41C2">
        <w:rPr>
          <w:lang w:val="bg-BG"/>
        </w:rPr>
        <w:fldChar w:fldCharType="begin"/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SEQ</w:instrText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level</w:instrText>
      </w:r>
      <w:r w:rsidR="0001430A" w:rsidRPr="007B41C2">
        <w:rPr>
          <w:lang w:val="bg-BG"/>
        </w:rPr>
        <w:instrText>0 \*</w:instrText>
      </w:r>
      <w:r w:rsidR="0001430A" w:rsidRPr="006F4453">
        <w:rPr>
          <w:lang w:val="en-GB"/>
        </w:rPr>
        <w:instrText>arabic</w:instrText>
      </w:r>
      <w:r w:rsidR="0001430A" w:rsidRPr="007B41C2">
        <w:rPr>
          <w:lang w:val="bg-BG"/>
        </w:rPr>
        <w:instrText xml:space="preserve"> </w:instrText>
      </w:r>
      <w:r w:rsidRPr="007B41C2">
        <w:rPr>
          <w:lang w:val="bg-BG"/>
        </w:rPr>
        <w:fldChar w:fldCharType="separate"/>
      </w:r>
      <w:r w:rsidR="0001430A" w:rsidRPr="007B41C2">
        <w:rPr>
          <w:noProof/>
          <w:lang w:val="bg-BG"/>
        </w:rPr>
        <w:t>44</w:t>
      </w:r>
      <w:r w:rsidRPr="007B41C2">
        <w:rPr>
          <w:lang w:val="bg-BG"/>
        </w:rPr>
        <w:fldChar w:fldCharType="end"/>
      </w:r>
      <w:r w:rsidR="0001430A" w:rsidRPr="007B41C2">
        <w:rPr>
          <w:lang w:val="bg-BG"/>
        </w:rPr>
        <w:t>.</w:t>
      </w:r>
      <w:r w:rsidR="0001430A" w:rsidRPr="006F4453">
        <w:rPr>
          <w:lang w:val="en-GB"/>
        </w:rPr>
        <w:t>  </w:t>
      </w:r>
      <w:r w:rsidR="0001430A">
        <w:rPr>
          <w:lang w:val="bg-BG"/>
        </w:rPr>
        <w:t xml:space="preserve">В това отношение, Съдът отбелязва, че чл. 231 </w:t>
      </w:r>
      <w:r w:rsidR="0001430A" w:rsidRPr="007B41C2">
        <w:rPr>
          <w:lang w:val="bg-BG"/>
        </w:rPr>
        <w:t xml:space="preserve">§ 1 </w:t>
      </w:r>
      <w:r w:rsidR="0001430A">
        <w:rPr>
          <w:lang w:val="bg-BG"/>
        </w:rPr>
        <w:t>от Гражданския процесуален кодекс от 1952 г., в сила до 1 март 2008 г., предвижда, че страни, които са неправомерно лишени от възможността да участват в дадено производство</w:t>
      </w:r>
      <w:r w:rsidR="0001430A" w:rsidRPr="007B41C2">
        <w:rPr>
          <w:lang w:val="bg-BG"/>
        </w:rPr>
        <w:t>,</w:t>
      </w:r>
      <w:r w:rsidR="0001430A">
        <w:rPr>
          <w:lang w:val="bg-BG"/>
        </w:rPr>
        <w:t xml:space="preserve"> или </w:t>
      </w:r>
      <w:r w:rsidR="007B2788">
        <w:rPr>
          <w:lang w:val="bg-BG"/>
        </w:rPr>
        <w:t xml:space="preserve">когато е назначен представител, определен от съда, да </w:t>
      </w:r>
      <w:r w:rsidR="0001430A">
        <w:rPr>
          <w:lang w:val="bg-BG"/>
        </w:rPr>
        <w:t xml:space="preserve">ги представлява, въпреки, че техният адрес не е </w:t>
      </w:r>
      <w:r w:rsidR="00F32691">
        <w:rPr>
          <w:lang w:val="bg-BG"/>
        </w:rPr>
        <w:t>не</w:t>
      </w:r>
      <w:r w:rsidR="0001430A">
        <w:rPr>
          <w:lang w:val="bg-BG"/>
        </w:rPr>
        <w:t>известен, мог</w:t>
      </w:r>
      <w:r w:rsidR="00217985">
        <w:rPr>
          <w:lang w:val="bg-BG"/>
        </w:rPr>
        <w:t>ат да подадат молба за</w:t>
      </w:r>
      <w:r w:rsidR="0001430A">
        <w:rPr>
          <w:lang w:val="bg-BG"/>
        </w:rPr>
        <w:t xml:space="preserve"> отмяна на оспорваното решение и </w:t>
      </w:r>
      <w:r w:rsidR="00B749F2">
        <w:rPr>
          <w:lang w:val="bg-BG"/>
        </w:rPr>
        <w:t xml:space="preserve">за </w:t>
      </w:r>
      <w:r w:rsidR="00217985">
        <w:rPr>
          <w:lang w:val="bg-BG"/>
        </w:rPr>
        <w:t>ново разглеждане на делото</w:t>
      </w:r>
      <w:r w:rsidR="0001430A">
        <w:rPr>
          <w:lang w:val="bg-BG"/>
        </w:rPr>
        <w:t>. Подобни възможности са предвидени и в чл. 303</w:t>
      </w:r>
      <w:r w:rsidR="0001430A" w:rsidRPr="007B41C2">
        <w:rPr>
          <w:lang w:val="bg-BG"/>
        </w:rPr>
        <w:t xml:space="preserve"> § 1 </w:t>
      </w:r>
      <w:r w:rsidR="0001430A">
        <w:rPr>
          <w:lang w:val="bg-BG"/>
        </w:rPr>
        <w:t>от новия Граждански процесуален кодекс, в сила от 1 март 2008 г.</w:t>
      </w:r>
      <w:r w:rsidR="0001430A" w:rsidRPr="007B41C2">
        <w:rPr>
          <w:lang w:val="bg-BG"/>
        </w:rPr>
        <w:t xml:space="preserve"> (</w:t>
      </w:r>
      <w:r w:rsidR="0001430A">
        <w:rPr>
          <w:lang w:val="bg-BG"/>
        </w:rPr>
        <w:t xml:space="preserve">вж. параграф </w:t>
      </w:r>
      <w:r w:rsidR="0001430A" w:rsidRPr="007B41C2">
        <w:rPr>
          <w:lang w:val="bg-BG"/>
        </w:rPr>
        <w:t xml:space="preserve">19 </w:t>
      </w:r>
      <w:r w:rsidR="0001430A">
        <w:rPr>
          <w:lang w:val="bg-BG"/>
        </w:rPr>
        <w:t>по-горе</w:t>
      </w:r>
      <w:r w:rsidR="0001430A" w:rsidRPr="007B41C2">
        <w:rPr>
          <w:lang w:val="bg-BG"/>
        </w:rPr>
        <w:t>).</w:t>
      </w:r>
    </w:p>
    <w:p w:rsidR="0001430A" w:rsidRPr="007B41C2" w:rsidRDefault="00582428" w:rsidP="00F32691">
      <w:pPr>
        <w:pStyle w:val="ECHRPara"/>
        <w:rPr>
          <w:lang w:val="bg-BG"/>
        </w:rPr>
      </w:pPr>
      <w:r w:rsidRPr="007B41C2">
        <w:rPr>
          <w:lang w:val="bg-BG"/>
        </w:rPr>
        <w:fldChar w:fldCharType="begin"/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SEQ</w:instrText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level</w:instrText>
      </w:r>
      <w:r w:rsidR="0001430A" w:rsidRPr="007B41C2">
        <w:rPr>
          <w:lang w:val="bg-BG"/>
        </w:rPr>
        <w:instrText>0 \*</w:instrText>
      </w:r>
      <w:r w:rsidR="0001430A" w:rsidRPr="006F4453">
        <w:rPr>
          <w:lang w:val="en-GB"/>
        </w:rPr>
        <w:instrText>arabic</w:instrText>
      </w:r>
      <w:r w:rsidR="0001430A" w:rsidRPr="007B41C2">
        <w:rPr>
          <w:lang w:val="bg-BG"/>
        </w:rPr>
        <w:instrText xml:space="preserve"> </w:instrText>
      </w:r>
      <w:r w:rsidRPr="007B41C2">
        <w:rPr>
          <w:lang w:val="bg-BG"/>
        </w:rPr>
        <w:fldChar w:fldCharType="separate"/>
      </w:r>
      <w:r w:rsidR="0001430A" w:rsidRPr="007B41C2">
        <w:rPr>
          <w:noProof/>
          <w:lang w:val="bg-BG"/>
        </w:rPr>
        <w:t>45</w:t>
      </w:r>
      <w:r w:rsidRPr="007B41C2">
        <w:rPr>
          <w:lang w:val="bg-BG"/>
        </w:rPr>
        <w:fldChar w:fldCharType="end"/>
      </w:r>
      <w:r w:rsidR="0001430A" w:rsidRPr="007B41C2">
        <w:rPr>
          <w:lang w:val="bg-BG"/>
        </w:rPr>
        <w:t>.</w:t>
      </w:r>
      <w:r w:rsidR="0001430A" w:rsidRPr="006F4453">
        <w:rPr>
          <w:lang w:val="en-GB"/>
        </w:rPr>
        <w:t>  </w:t>
      </w:r>
      <w:r w:rsidR="0001430A">
        <w:rPr>
          <w:lang w:val="bg-BG"/>
        </w:rPr>
        <w:t xml:space="preserve">Въпреки това, дори ако тези разпоредби по принцип биха могли да предложат адекватно </w:t>
      </w:r>
      <w:r w:rsidR="0001430A" w:rsidRPr="00E2624A">
        <w:rPr>
          <w:lang w:val="bg-BG"/>
        </w:rPr>
        <w:t>обезщетение</w:t>
      </w:r>
      <w:r w:rsidR="0001430A">
        <w:rPr>
          <w:lang w:val="bg-BG"/>
        </w:rPr>
        <w:t xml:space="preserve"> на лице, срещу което е постановена присъда</w:t>
      </w:r>
      <w:r w:rsidR="00C216B6">
        <w:rPr>
          <w:lang w:val="bg-BG"/>
        </w:rPr>
        <w:t xml:space="preserve"> задочно</w:t>
      </w:r>
      <w:r w:rsidR="0001430A">
        <w:rPr>
          <w:lang w:val="bg-BG"/>
        </w:rPr>
        <w:t xml:space="preserve">, те </w:t>
      </w:r>
      <w:r w:rsidR="00A65CF8">
        <w:rPr>
          <w:lang w:val="bg-BG"/>
        </w:rPr>
        <w:t>няма да са</w:t>
      </w:r>
      <w:r w:rsidR="00C216B6">
        <w:rPr>
          <w:lang w:val="bg-BG"/>
        </w:rPr>
        <w:t xml:space="preserve"> валидни в случая </w:t>
      </w:r>
      <w:r w:rsidR="001C4DE3">
        <w:rPr>
          <w:lang w:val="bg-BG"/>
        </w:rPr>
        <w:t xml:space="preserve">на </w:t>
      </w:r>
      <w:r w:rsidR="0001430A">
        <w:rPr>
          <w:lang w:val="bg-BG"/>
        </w:rPr>
        <w:t xml:space="preserve">жалбоподателка. Когато жалбоподателката научава на 22 февруари 2008 г. за окончателното решение по делото й, издадено на 10 юли 2006 г. </w:t>
      </w:r>
      <w:r w:rsidR="0001430A" w:rsidRPr="007B41C2">
        <w:rPr>
          <w:lang w:val="bg-BG"/>
        </w:rPr>
        <w:t>(</w:t>
      </w:r>
      <w:r w:rsidR="00E8408F">
        <w:rPr>
          <w:lang w:val="bg-BG"/>
        </w:rPr>
        <w:t>вж.</w:t>
      </w:r>
      <w:r w:rsidR="0001430A">
        <w:rPr>
          <w:lang w:val="bg-BG"/>
        </w:rPr>
        <w:t xml:space="preserve"> параграфи</w:t>
      </w:r>
      <w:r w:rsidR="0001430A" w:rsidRPr="007B41C2">
        <w:rPr>
          <w:lang w:val="bg-BG"/>
        </w:rPr>
        <w:t xml:space="preserve"> 14-15 </w:t>
      </w:r>
      <w:r w:rsidR="0001430A">
        <w:rPr>
          <w:lang w:val="bg-BG"/>
        </w:rPr>
        <w:t>по-горе</w:t>
      </w:r>
      <w:r w:rsidR="0001430A" w:rsidRPr="007B41C2">
        <w:rPr>
          <w:lang w:val="bg-BG"/>
        </w:rPr>
        <w:t>),</w:t>
      </w:r>
      <w:r w:rsidR="0001430A">
        <w:rPr>
          <w:lang w:val="bg-BG"/>
        </w:rPr>
        <w:t xml:space="preserve"> вече е изминала повече от </w:t>
      </w:r>
      <w:r w:rsidR="00E87D37">
        <w:rPr>
          <w:lang w:val="bg-BG"/>
        </w:rPr>
        <w:t xml:space="preserve">една </w:t>
      </w:r>
      <w:r w:rsidR="0001430A">
        <w:rPr>
          <w:lang w:val="bg-BG"/>
        </w:rPr>
        <w:t xml:space="preserve">година. По това време, приложимото национално </w:t>
      </w:r>
      <w:r w:rsidR="0001430A" w:rsidRPr="002501FA">
        <w:rPr>
          <w:lang w:val="bg-BG"/>
        </w:rPr>
        <w:t>законодателство</w:t>
      </w:r>
      <w:r w:rsidR="0001430A">
        <w:rPr>
          <w:lang w:val="bg-BG"/>
        </w:rPr>
        <w:t xml:space="preserve"> пр</w:t>
      </w:r>
      <w:r w:rsidR="00C216B6">
        <w:rPr>
          <w:lang w:val="bg-BG"/>
        </w:rPr>
        <w:t xml:space="preserve">едвижда, </w:t>
      </w:r>
      <w:r w:rsidR="00C216B6" w:rsidRPr="00E31F3D">
        <w:rPr>
          <w:lang w:val="bg-BG"/>
        </w:rPr>
        <w:t xml:space="preserve">че ново разглеждане </w:t>
      </w:r>
      <w:r w:rsidR="0001430A" w:rsidRPr="00E31F3D">
        <w:rPr>
          <w:lang w:val="bg-BG"/>
        </w:rPr>
        <w:t>мож</w:t>
      </w:r>
      <w:r w:rsidR="00217985" w:rsidRPr="00E31F3D">
        <w:rPr>
          <w:lang w:val="bg-BG"/>
        </w:rPr>
        <w:t>е да бъде поискано единствено в срок от</w:t>
      </w:r>
      <w:r w:rsidR="00C216B6" w:rsidRPr="00E31F3D">
        <w:rPr>
          <w:lang w:val="bg-BG"/>
        </w:rPr>
        <w:t xml:space="preserve"> една </w:t>
      </w:r>
      <w:r w:rsidR="00C216B6" w:rsidRPr="00E31F3D">
        <w:rPr>
          <w:lang w:val="bg-BG"/>
        </w:rPr>
        <w:lastRenderedPageBreak/>
        <w:t>година след влизане</w:t>
      </w:r>
      <w:r w:rsidR="0001430A" w:rsidRPr="00E31F3D">
        <w:rPr>
          <w:lang w:val="bg-BG"/>
        </w:rPr>
        <w:t xml:space="preserve"> в сила на оспорваното съдебно решение  (</w:t>
      </w:r>
      <w:r w:rsidR="00E8408F" w:rsidRPr="00E31F3D">
        <w:rPr>
          <w:lang w:val="bg-BG"/>
        </w:rPr>
        <w:t>вж.</w:t>
      </w:r>
      <w:r w:rsidR="0001430A" w:rsidRPr="00E31F3D">
        <w:rPr>
          <w:lang w:val="bg-BG"/>
        </w:rPr>
        <w:t xml:space="preserve"> параграф 20 по-горе). В допълнение, чл. 232 § 1 от Гражданския процесуален кодекс от 1952 г. и чл. 305 от същия кодекс от 2007 г., както е формулирано първоначално, изискват заинтересованата страна, която иска ново разглеждане, да направи това в срок от три месеца от узнаване на решението, което ще бъде оспорвано (</w:t>
      </w:r>
      <w:r w:rsidR="00D20053" w:rsidRPr="00E31F3D">
        <w:rPr>
          <w:lang w:val="bg-BG"/>
        </w:rPr>
        <w:t>пак там</w:t>
      </w:r>
      <w:r w:rsidR="0001430A" w:rsidRPr="00E31F3D">
        <w:rPr>
          <w:lang w:val="bg-BG"/>
        </w:rPr>
        <w:t xml:space="preserve">). Съдът отбелязва </w:t>
      </w:r>
      <w:r w:rsidR="00217985" w:rsidRPr="00E31F3D">
        <w:rPr>
          <w:lang w:val="bg-BG"/>
        </w:rPr>
        <w:t>различната</w:t>
      </w:r>
      <w:r w:rsidR="0001430A">
        <w:rPr>
          <w:lang w:val="bg-BG"/>
        </w:rPr>
        <w:t xml:space="preserve"> съдебна практ</w:t>
      </w:r>
      <w:r w:rsidR="00B749F2">
        <w:rPr>
          <w:lang w:val="bg-BG"/>
        </w:rPr>
        <w:t>ика на Върховния касационен съд</w:t>
      </w:r>
      <w:r w:rsidR="0001430A">
        <w:rPr>
          <w:lang w:val="bg-BG"/>
        </w:rPr>
        <w:t xml:space="preserve"> относно това дали дадена заинтересована страна все още може да поиска ново разглеждане, съгласно Гражданския процесуален кодекс от 2007 г., когато, както е и в настоящия случай, дадено решение е влязло в сила съгласно разпоредбите на Гражданския процесуален кодекс от 1952 г. и е изтекла една година откакто то е влязло в сила </w:t>
      </w:r>
      <w:r w:rsidR="0001430A" w:rsidRPr="007B41C2">
        <w:rPr>
          <w:lang w:val="bg-BG"/>
        </w:rPr>
        <w:t>(</w:t>
      </w:r>
      <w:r w:rsidR="00E8408F">
        <w:rPr>
          <w:lang w:val="bg-BG"/>
        </w:rPr>
        <w:t>вж.</w:t>
      </w:r>
      <w:r w:rsidR="0001430A">
        <w:rPr>
          <w:lang w:val="bg-BG"/>
        </w:rPr>
        <w:t xml:space="preserve"> параграф</w:t>
      </w:r>
      <w:r w:rsidR="0001430A" w:rsidRPr="006F4453">
        <w:rPr>
          <w:lang w:val="en-GB"/>
        </w:rPr>
        <w:t> </w:t>
      </w:r>
      <w:r w:rsidR="0001430A" w:rsidRPr="007B41C2">
        <w:rPr>
          <w:lang w:val="bg-BG"/>
        </w:rPr>
        <w:t xml:space="preserve">22 </w:t>
      </w:r>
      <w:r w:rsidR="0001430A">
        <w:rPr>
          <w:lang w:val="bg-BG"/>
        </w:rPr>
        <w:t>по-горе</w:t>
      </w:r>
      <w:r w:rsidR="0001430A" w:rsidRPr="007B41C2">
        <w:rPr>
          <w:lang w:val="bg-BG"/>
        </w:rPr>
        <w:t>).</w:t>
      </w:r>
    </w:p>
    <w:p w:rsidR="0001430A" w:rsidRPr="007B41C2" w:rsidRDefault="00582428" w:rsidP="006F4453">
      <w:pPr>
        <w:pStyle w:val="ECHRPara"/>
        <w:rPr>
          <w:lang w:val="bg-BG"/>
        </w:rPr>
      </w:pPr>
      <w:r w:rsidRPr="007B41C2">
        <w:rPr>
          <w:lang w:val="bg-BG"/>
        </w:rPr>
        <w:fldChar w:fldCharType="begin"/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SEQ</w:instrText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level</w:instrText>
      </w:r>
      <w:r w:rsidR="0001430A" w:rsidRPr="007B41C2">
        <w:rPr>
          <w:lang w:val="bg-BG"/>
        </w:rPr>
        <w:instrText>0 \*</w:instrText>
      </w:r>
      <w:r w:rsidR="0001430A" w:rsidRPr="006F4453">
        <w:rPr>
          <w:lang w:val="en-GB"/>
        </w:rPr>
        <w:instrText>arabic</w:instrText>
      </w:r>
      <w:r w:rsidR="0001430A" w:rsidRPr="007B41C2">
        <w:rPr>
          <w:lang w:val="bg-BG"/>
        </w:rPr>
        <w:instrText xml:space="preserve"> </w:instrText>
      </w:r>
      <w:r w:rsidRPr="007B41C2">
        <w:rPr>
          <w:lang w:val="bg-BG"/>
        </w:rPr>
        <w:fldChar w:fldCharType="separate"/>
      </w:r>
      <w:r w:rsidR="0001430A" w:rsidRPr="007B41C2">
        <w:rPr>
          <w:noProof/>
          <w:lang w:val="bg-BG"/>
        </w:rPr>
        <w:t>46</w:t>
      </w:r>
      <w:r w:rsidRPr="007B41C2">
        <w:rPr>
          <w:lang w:val="bg-BG"/>
        </w:rPr>
        <w:fldChar w:fldCharType="end"/>
      </w:r>
      <w:r w:rsidR="0001430A" w:rsidRPr="007B41C2">
        <w:rPr>
          <w:lang w:val="bg-BG"/>
        </w:rPr>
        <w:t>.</w:t>
      </w:r>
      <w:r w:rsidR="0001430A" w:rsidRPr="006F4453">
        <w:rPr>
          <w:lang w:val="en-GB"/>
        </w:rPr>
        <w:t>  </w:t>
      </w:r>
      <w:r w:rsidR="0001430A" w:rsidRPr="00A720FD">
        <w:rPr>
          <w:lang w:val="bg-BG"/>
        </w:rPr>
        <w:t>Във всички</w:t>
      </w:r>
      <w:r w:rsidR="0001430A">
        <w:rPr>
          <w:lang w:val="bg-BG"/>
        </w:rPr>
        <w:t xml:space="preserve"> случаи, въпреки че ограничението от една година е отменено на </w:t>
      </w:r>
      <w:r w:rsidR="00BD0C60">
        <w:rPr>
          <w:lang w:val="bg-BG"/>
        </w:rPr>
        <w:t>3</w:t>
      </w:r>
      <w:r w:rsidR="0001430A">
        <w:rPr>
          <w:lang w:val="bg-BG"/>
        </w:rPr>
        <w:t>0 май 2008 г.</w:t>
      </w:r>
      <w:r w:rsidR="0001430A" w:rsidRPr="007B41C2">
        <w:rPr>
          <w:lang w:val="bg-BG"/>
        </w:rPr>
        <w:t xml:space="preserve"> (</w:t>
      </w:r>
      <w:r w:rsidR="00E8408F">
        <w:rPr>
          <w:lang w:val="bg-BG"/>
        </w:rPr>
        <w:t>вж.</w:t>
      </w:r>
      <w:r w:rsidR="0001430A">
        <w:rPr>
          <w:lang w:val="bg-BG"/>
        </w:rPr>
        <w:t xml:space="preserve"> параграф</w:t>
      </w:r>
      <w:r w:rsidR="0001430A" w:rsidRPr="007B41C2">
        <w:rPr>
          <w:lang w:val="bg-BG"/>
        </w:rPr>
        <w:t xml:space="preserve"> 21 </w:t>
      </w:r>
      <w:r w:rsidR="0001430A">
        <w:rPr>
          <w:lang w:val="bg-BG"/>
        </w:rPr>
        <w:t>по-горе</w:t>
      </w:r>
      <w:r w:rsidR="0001430A" w:rsidRPr="007B41C2">
        <w:rPr>
          <w:lang w:val="bg-BG"/>
        </w:rPr>
        <w:t xml:space="preserve">), </w:t>
      </w:r>
      <w:r w:rsidR="0001430A">
        <w:rPr>
          <w:lang w:val="bg-BG"/>
        </w:rPr>
        <w:t xml:space="preserve">повече от три месеца </w:t>
      </w:r>
      <w:r w:rsidR="00751438">
        <w:rPr>
          <w:lang w:val="bg-BG"/>
        </w:rPr>
        <w:t xml:space="preserve"> </w:t>
      </w:r>
      <w:r w:rsidR="00851630">
        <w:rPr>
          <w:lang w:val="bg-BG"/>
        </w:rPr>
        <w:t xml:space="preserve">са </w:t>
      </w:r>
      <w:r w:rsidR="00751438">
        <w:rPr>
          <w:lang w:val="bg-BG"/>
        </w:rPr>
        <w:t xml:space="preserve">изминали </w:t>
      </w:r>
      <w:r w:rsidR="00B91434">
        <w:rPr>
          <w:lang w:val="bg-BG"/>
        </w:rPr>
        <w:t>до</w:t>
      </w:r>
      <w:r w:rsidR="00BD0C60">
        <w:rPr>
          <w:lang w:val="bg-BG"/>
        </w:rPr>
        <w:t xml:space="preserve"> този момент</w:t>
      </w:r>
      <w:r w:rsidR="00751438">
        <w:rPr>
          <w:lang w:val="bg-BG"/>
        </w:rPr>
        <w:t>, тъй като</w:t>
      </w:r>
      <w:r w:rsidR="0001430A">
        <w:rPr>
          <w:lang w:val="bg-BG"/>
        </w:rPr>
        <w:t xml:space="preserve"> жалбоподателк</w:t>
      </w:r>
      <w:r w:rsidR="001809AD">
        <w:rPr>
          <w:lang w:val="bg-BG"/>
        </w:rPr>
        <w:t xml:space="preserve">ата научава за решението </w:t>
      </w:r>
      <w:r w:rsidR="0001430A">
        <w:rPr>
          <w:lang w:val="bg-BG"/>
        </w:rPr>
        <w:t>на 10 юли 2006 г. Поради това, Съдът приема, че жалбоподателката не е имала възможност да поиска ново разглеждане на дело</w:t>
      </w:r>
      <w:r w:rsidR="00257556">
        <w:rPr>
          <w:lang w:val="bg-BG"/>
        </w:rPr>
        <w:t>то й</w:t>
      </w:r>
      <w:r w:rsidR="0001430A">
        <w:rPr>
          <w:lang w:val="bg-BG"/>
        </w:rPr>
        <w:t xml:space="preserve">. Правителството, при все че се позовава главно на чл. 303 и чл. 305 от Гражданския процесуален кодекс от 2007 г. </w:t>
      </w:r>
      <w:r w:rsidR="0001430A" w:rsidRPr="007B41C2">
        <w:rPr>
          <w:lang w:val="bg-BG"/>
        </w:rPr>
        <w:t>(</w:t>
      </w:r>
      <w:r w:rsidR="00E8408F">
        <w:rPr>
          <w:lang w:val="bg-BG"/>
        </w:rPr>
        <w:t>вж.</w:t>
      </w:r>
      <w:r w:rsidR="0001430A">
        <w:rPr>
          <w:lang w:val="bg-BG"/>
        </w:rPr>
        <w:t xml:space="preserve"> параграф</w:t>
      </w:r>
      <w:r w:rsidR="0001430A" w:rsidRPr="006F4453">
        <w:rPr>
          <w:lang w:val="en-GB"/>
        </w:rPr>
        <w:t> </w:t>
      </w:r>
      <w:r w:rsidR="0001430A">
        <w:rPr>
          <w:lang w:val="bg-BG"/>
        </w:rPr>
        <w:t>32 по-горе</w:t>
      </w:r>
      <w:r w:rsidR="0001430A" w:rsidRPr="007B41C2">
        <w:rPr>
          <w:lang w:val="bg-BG"/>
        </w:rPr>
        <w:t xml:space="preserve">), </w:t>
      </w:r>
      <w:r w:rsidR="0001430A">
        <w:rPr>
          <w:lang w:val="bg-BG"/>
        </w:rPr>
        <w:t xml:space="preserve">не обяснява защо </w:t>
      </w:r>
      <w:r w:rsidR="00525866">
        <w:rPr>
          <w:lang w:val="bg-BG"/>
        </w:rPr>
        <w:t>смята</w:t>
      </w:r>
      <w:r w:rsidR="0001430A">
        <w:rPr>
          <w:lang w:val="bg-BG"/>
        </w:rPr>
        <w:t xml:space="preserve"> за възможно жалбоподателката да прибегне до процедура за </w:t>
      </w:r>
      <w:r w:rsidR="001809AD">
        <w:rPr>
          <w:lang w:val="bg-BG"/>
        </w:rPr>
        <w:t>ново разглеждане</w:t>
      </w:r>
      <w:r w:rsidR="0001430A">
        <w:rPr>
          <w:lang w:val="bg-BG"/>
        </w:rPr>
        <w:t xml:space="preserve">, предвидена в него, с оглед на сроковете, посочени по-горе. На последно място, Правителството не </w:t>
      </w:r>
      <w:r w:rsidR="00525866">
        <w:rPr>
          <w:lang w:val="bg-BG"/>
        </w:rPr>
        <w:t>посочва</w:t>
      </w:r>
      <w:r w:rsidR="0001430A">
        <w:rPr>
          <w:lang w:val="bg-BG"/>
        </w:rPr>
        <w:t xml:space="preserve"> съществуването на каквато и да е друга възможност жалбоподателката да </w:t>
      </w:r>
      <w:r w:rsidR="0001430A" w:rsidRPr="00E31F3D">
        <w:rPr>
          <w:lang w:val="bg-BG"/>
        </w:rPr>
        <w:t>получи ново разглеждане на дело</w:t>
      </w:r>
      <w:r w:rsidR="00525866">
        <w:rPr>
          <w:lang w:val="bg-BG"/>
        </w:rPr>
        <w:t>то й</w:t>
      </w:r>
      <w:r w:rsidR="0001430A" w:rsidRPr="00E31F3D">
        <w:rPr>
          <w:lang w:val="bg-BG"/>
        </w:rPr>
        <w:t>.</w:t>
      </w:r>
    </w:p>
    <w:p w:rsidR="0001430A" w:rsidRPr="007B41C2" w:rsidRDefault="008B55A5" w:rsidP="006F4453">
      <w:pPr>
        <w:pStyle w:val="ECHRPara"/>
        <w:rPr>
          <w:lang w:val="bg-BG"/>
        </w:rPr>
      </w:pPr>
      <w:r>
        <w:fldChar w:fldCharType="begin"/>
      </w:r>
      <w:r w:rsidRPr="00397865">
        <w:rPr>
          <w:lang w:val="bg-BG"/>
        </w:rPr>
        <w:instrText xml:space="preserve"> </w:instrText>
      </w:r>
      <w:r>
        <w:instrText>SEQ</w:instrText>
      </w:r>
      <w:r w:rsidRPr="00397865">
        <w:rPr>
          <w:lang w:val="bg-BG"/>
        </w:rPr>
        <w:instrText xml:space="preserve"> </w:instrText>
      </w:r>
      <w:r>
        <w:instrText>level</w:instrText>
      </w:r>
      <w:r w:rsidRPr="00397865">
        <w:rPr>
          <w:lang w:val="bg-BG"/>
        </w:rPr>
        <w:instrText>0 \*</w:instrText>
      </w:r>
      <w:r>
        <w:instrText>arabic</w:instrText>
      </w:r>
      <w:r w:rsidRPr="00397865">
        <w:rPr>
          <w:lang w:val="bg-BG"/>
        </w:rPr>
        <w:instrText xml:space="preserve"> </w:instrText>
      </w:r>
      <w:r>
        <w:fldChar w:fldCharType="separate"/>
      </w:r>
      <w:r w:rsidR="0001430A" w:rsidRPr="007B41C2">
        <w:rPr>
          <w:noProof/>
          <w:lang w:val="bg-BG"/>
        </w:rPr>
        <w:t>47</w:t>
      </w:r>
      <w:r>
        <w:rPr>
          <w:noProof/>
          <w:lang w:val="bg-BG"/>
        </w:rPr>
        <w:fldChar w:fldCharType="end"/>
      </w:r>
      <w:r w:rsidR="0001430A" w:rsidRPr="00F3556D">
        <w:rPr>
          <w:lang w:val="bg-BG"/>
        </w:rPr>
        <w:t>.</w:t>
      </w:r>
      <w:r w:rsidR="0001430A" w:rsidRPr="00F3556D">
        <w:t>  </w:t>
      </w:r>
      <w:r w:rsidR="0001430A" w:rsidRPr="00F3556D">
        <w:rPr>
          <w:lang w:val="bg-BG"/>
        </w:rPr>
        <w:t xml:space="preserve">Съответно Съдът заключва, че жалбоподателката не е разполагала с подходящи средства за осигуряване на ново разглеждане с </w:t>
      </w:r>
      <w:r w:rsidR="001809AD" w:rsidRPr="00F3556D">
        <w:rPr>
          <w:lang w:val="bg-BG"/>
        </w:rPr>
        <w:t>изслушване на двете страни</w:t>
      </w:r>
      <w:r w:rsidR="0001430A" w:rsidRPr="00F3556D">
        <w:rPr>
          <w:lang w:val="bg-BG"/>
        </w:rPr>
        <w:t>, след като е нау</w:t>
      </w:r>
      <w:r w:rsidR="0001430A" w:rsidRPr="00320732">
        <w:rPr>
          <w:lang w:val="bg-BG"/>
        </w:rPr>
        <w:t>чила за решението срещу нея.</w:t>
      </w:r>
      <w:r w:rsidR="0001430A">
        <w:rPr>
          <w:lang w:val="bg-BG"/>
        </w:rPr>
        <w:t xml:space="preserve"> </w:t>
      </w:r>
    </w:p>
    <w:p w:rsidR="0001430A" w:rsidRPr="007B41C2" w:rsidRDefault="008B55A5" w:rsidP="006F4453">
      <w:pPr>
        <w:pStyle w:val="ECHRPara"/>
        <w:rPr>
          <w:lang w:val="bg-BG"/>
        </w:rPr>
      </w:pPr>
      <w:r>
        <w:fldChar w:fldCharType="begin"/>
      </w:r>
      <w:r w:rsidRPr="00397865">
        <w:rPr>
          <w:lang w:val="bg-BG"/>
        </w:rPr>
        <w:instrText xml:space="preserve"> </w:instrText>
      </w:r>
      <w:r>
        <w:instrText>SEQ</w:instrText>
      </w:r>
      <w:r w:rsidRPr="00397865">
        <w:rPr>
          <w:lang w:val="bg-BG"/>
        </w:rPr>
        <w:instrText xml:space="preserve"> </w:instrText>
      </w:r>
      <w:r>
        <w:instrText>level</w:instrText>
      </w:r>
      <w:r w:rsidRPr="00397865">
        <w:rPr>
          <w:lang w:val="bg-BG"/>
        </w:rPr>
        <w:instrText>0 \*</w:instrText>
      </w:r>
      <w:r>
        <w:instrText>arabic</w:instrText>
      </w:r>
      <w:r w:rsidRPr="00397865">
        <w:rPr>
          <w:lang w:val="bg-BG"/>
        </w:rPr>
        <w:instrText xml:space="preserve"> </w:instrText>
      </w:r>
      <w:r>
        <w:fldChar w:fldCharType="separate"/>
      </w:r>
      <w:r w:rsidR="0001430A" w:rsidRPr="007B41C2">
        <w:rPr>
          <w:noProof/>
          <w:lang w:val="bg-BG"/>
        </w:rPr>
        <w:t>48</w:t>
      </w:r>
      <w:r>
        <w:rPr>
          <w:noProof/>
          <w:lang w:val="bg-BG"/>
        </w:rPr>
        <w:fldChar w:fldCharType="end"/>
      </w:r>
      <w:r w:rsidR="0001430A" w:rsidRPr="007B41C2">
        <w:rPr>
          <w:lang w:val="bg-BG"/>
        </w:rPr>
        <w:t>.</w:t>
      </w:r>
      <w:r w:rsidR="0001430A" w:rsidRPr="006F4453">
        <w:t>  </w:t>
      </w:r>
      <w:r w:rsidR="0001430A">
        <w:rPr>
          <w:lang w:val="bg-BG"/>
        </w:rPr>
        <w:t xml:space="preserve">С оглед на съображенията по-горе, Съдът заключва, че е налице нарушение на чл. 6 </w:t>
      </w:r>
      <w:r w:rsidR="0001430A" w:rsidRPr="007B41C2">
        <w:rPr>
          <w:lang w:val="bg-BG"/>
        </w:rPr>
        <w:t xml:space="preserve">§ 1 </w:t>
      </w:r>
      <w:r w:rsidR="0001430A">
        <w:rPr>
          <w:lang w:val="bg-BG"/>
        </w:rPr>
        <w:t xml:space="preserve">от Конвенцията.   </w:t>
      </w:r>
    </w:p>
    <w:p w:rsidR="0001430A" w:rsidRPr="00E27D62" w:rsidRDefault="0001430A" w:rsidP="006F4453">
      <w:pPr>
        <w:pStyle w:val="ECHRHeading3"/>
        <w:rPr>
          <w:lang w:val="bg-BG"/>
        </w:rPr>
      </w:pPr>
      <w:r w:rsidRPr="00E27D62">
        <w:rPr>
          <w:lang w:val="bg-BG"/>
        </w:rPr>
        <w:t>2.</w:t>
      </w:r>
      <w:r w:rsidRPr="006F4453">
        <w:rPr>
          <w:lang w:val="en-GB"/>
        </w:rPr>
        <w:t>  </w:t>
      </w:r>
      <w:r>
        <w:rPr>
          <w:lang w:val="bg-BG"/>
        </w:rPr>
        <w:t xml:space="preserve">Чл. 1 от Протокол №1 </w:t>
      </w:r>
    </w:p>
    <w:p w:rsidR="0001430A" w:rsidRPr="00E27D62" w:rsidRDefault="00582428" w:rsidP="006F4453">
      <w:pPr>
        <w:pStyle w:val="ECHRPara"/>
        <w:rPr>
          <w:lang w:val="bg-BG"/>
        </w:rPr>
      </w:pPr>
      <w:r w:rsidRPr="00E27D62">
        <w:rPr>
          <w:lang w:val="bg-BG"/>
        </w:rPr>
        <w:fldChar w:fldCharType="begin"/>
      </w:r>
      <w:r w:rsidR="0001430A" w:rsidRPr="00E27D6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SEQ</w:instrText>
      </w:r>
      <w:r w:rsidR="0001430A" w:rsidRPr="00E27D6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level</w:instrText>
      </w:r>
      <w:r w:rsidR="0001430A" w:rsidRPr="00E27D62">
        <w:rPr>
          <w:lang w:val="bg-BG"/>
        </w:rPr>
        <w:instrText>0 \*</w:instrText>
      </w:r>
      <w:r w:rsidR="0001430A" w:rsidRPr="006F4453">
        <w:rPr>
          <w:lang w:val="en-GB"/>
        </w:rPr>
        <w:instrText>arabic</w:instrText>
      </w:r>
      <w:r w:rsidR="0001430A" w:rsidRPr="00E27D62">
        <w:rPr>
          <w:lang w:val="bg-BG"/>
        </w:rPr>
        <w:instrText xml:space="preserve"> </w:instrText>
      </w:r>
      <w:r w:rsidRPr="00E27D62">
        <w:rPr>
          <w:lang w:val="bg-BG"/>
        </w:rPr>
        <w:fldChar w:fldCharType="separate"/>
      </w:r>
      <w:r w:rsidR="0001430A" w:rsidRPr="00E27D62">
        <w:rPr>
          <w:noProof/>
          <w:lang w:val="bg-BG"/>
        </w:rPr>
        <w:t>49</w:t>
      </w:r>
      <w:r w:rsidRPr="00E27D62">
        <w:rPr>
          <w:lang w:val="bg-BG"/>
        </w:rPr>
        <w:fldChar w:fldCharType="end"/>
      </w:r>
      <w:r w:rsidR="0001430A" w:rsidRPr="00E27D62">
        <w:rPr>
          <w:lang w:val="bg-BG"/>
        </w:rPr>
        <w:t>.</w:t>
      </w:r>
      <w:r w:rsidR="0001430A" w:rsidRPr="006F4453">
        <w:rPr>
          <w:lang w:val="en-GB"/>
        </w:rPr>
        <w:t>  </w:t>
      </w:r>
      <w:r w:rsidR="0001430A">
        <w:rPr>
          <w:lang w:val="bg-BG"/>
        </w:rPr>
        <w:t xml:space="preserve">Жалбоподателката също така се оплаква, че в резултат на решенията, постановени в нейно отсъствие, тя е осъдена да заплати значителна сума </w:t>
      </w:r>
      <w:r w:rsidR="0001430A" w:rsidRPr="00E27D62">
        <w:rPr>
          <w:lang w:val="bg-BG"/>
        </w:rPr>
        <w:t>(</w:t>
      </w:r>
      <w:r w:rsidR="00E8408F">
        <w:rPr>
          <w:lang w:val="bg-BG"/>
        </w:rPr>
        <w:t>вж.</w:t>
      </w:r>
      <w:r w:rsidR="0001430A">
        <w:rPr>
          <w:lang w:val="bg-BG"/>
        </w:rPr>
        <w:t xml:space="preserve"> параграф </w:t>
      </w:r>
      <w:r w:rsidR="0001430A" w:rsidRPr="00E27D62">
        <w:rPr>
          <w:lang w:val="bg-BG"/>
        </w:rPr>
        <w:t xml:space="preserve">25 </w:t>
      </w:r>
      <w:r w:rsidR="0001430A">
        <w:rPr>
          <w:lang w:val="bg-BG"/>
        </w:rPr>
        <w:t>по-горе</w:t>
      </w:r>
      <w:r w:rsidR="0001430A" w:rsidRPr="00E27D62">
        <w:rPr>
          <w:lang w:val="bg-BG"/>
        </w:rPr>
        <w:t>).</w:t>
      </w:r>
    </w:p>
    <w:p w:rsidR="0001430A" w:rsidRPr="00755D04" w:rsidRDefault="00582428" w:rsidP="006F4453">
      <w:pPr>
        <w:pStyle w:val="ECHRPara"/>
        <w:rPr>
          <w:i/>
          <w:lang w:val="bg-BG"/>
        </w:rPr>
      </w:pPr>
      <w:r w:rsidRPr="006F4453">
        <w:rPr>
          <w:lang w:val="en-GB"/>
        </w:rPr>
        <w:fldChar w:fldCharType="begin"/>
      </w:r>
      <w:r w:rsidR="0001430A" w:rsidRPr="00755D04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SEQ</w:instrText>
      </w:r>
      <w:r w:rsidR="0001430A" w:rsidRPr="00755D04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level</w:instrText>
      </w:r>
      <w:r w:rsidR="0001430A" w:rsidRPr="00755D04">
        <w:rPr>
          <w:lang w:val="bg-BG"/>
        </w:rPr>
        <w:instrText>0 \*</w:instrText>
      </w:r>
      <w:r w:rsidR="0001430A" w:rsidRPr="006F4453">
        <w:rPr>
          <w:lang w:val="en-GB"/>
        </w:rPr>
        <w:instrText>arabic</w:instrText>
      </w:r>
      <w:r w:rsidR="0001430A" w:rsidRPr="00755D04">
        <w:rPr>
          <w:lang w:val="bg-BG"/>
        </w:rPr>
        <w:instrText xml:space="preserve"> </w:instrText>
      </w:r>
      <w:r w:rsidRPr="006F4453">
        <w:rPr>
          <w:lang w:val="en-GB"/>
        </w:rPr>
        <w:fldChar w:fldCharType="separate"/>
      </w:r>
      <w:r w:rsidR="0001430A" w:rsidRPr="00755D04">
        <w:rPr>
          <w:noProof/>
          <w:lang w:val="bg-BG"/>
        </w:rPr>
        <w:t>50</w:t>
      </w:r>
      <w:r w:rsidRPr="006F4453">
        <w:rPr>
          <w:lang w:val="en-GB"/>
        </w:rPr>
        <w:fldChar w:fldCharType="end"/>
      </w:r>
      <w:r w:rsidR="0001430A" w:rsidRPr="00755D04">
        <w:rPr>
          <w:lang w:val="bg-BG"/>
        </w:rPr>
        <w:t>.</w:t>
      </w:r>
      <w:r w:rsidR="0001430A" w:rsidRPr="006F4453">
        <w:rPr>
          <w:lang w:val="en-GB"/>
        </w:rPr>
        <w:t>  </w:t>
      </w:r>
      <w:r w:rsidR="0001430A">
        <w:rPr>
          <w:lang w:val="bg-BG"/>
        </w:rPr>
        <w:t xml:space="preserve">Взимайки предвид заключенията си по-горе съгласно чл. </w:t>
      </w:r>
      <w:r w:rsidR="0001430A" w:rsidRPr="00755D04">
        <w:rPr>
          <w:lang w:val="bg-BG"/>
        </w:rPr>
        <w:t xml:space="preserve">6 § 1 </w:t>
      </w:r>
      <w:r w:rsidR="001809AD">
        <w:rPr>
          <w:lang w:val="bg-BG"/>
        </w:rPr>
        <w:t>относно</w:t>
      </w:r>
      <w:r w:rsidR="0001430A">
        <w:rPr>
          <w:lang w:val="bg-BG"/>
        </w:rPr>
        <w:t xml:space="preserve"> факта, че задължението на жалбоподателката да заплати въпросната сума произтича директно от съдебните решения, </w:t>
      </w:r>
      <w:r w:rsidR="00E40C0C" w:rsidRPr="00397865">
        <w:rPr>
          <w:lang w:val="bg-BG"/>
        </w:rPr>
        <w:t xml:space="preserve">постановени </w:t>
      </w:r>
      <w:r w:rsidR="0001430A" w:rsidRPr="00934B53">
        <w:rPr>
          <w:lang w:val="bg-BG"/>
        </w:rPr>
        <w:t>в хода на производството</w:t>
      </w:r>
      <w:r w:rsidR="0001430A">
        <w:rPr>
          <w:lang w:val="bg-BG"/>
        </w:rPr>
        <w:t>, проведено в нейно отсъствие, както и заключението си по-долу (</w:t>
      </w:r>
      <w:r w:rsidR="00E8408F">
        <w:rPr>
          <w:lang w:val="bg-BG"/>
        </w:rPr>
        <w:t>вж.</w:t>
      </w:r>
      <w:r w:rsidR="0001430A">
        <w:rPr>
          <w:lang w:val="bg-BG"/>
        </w:rPr>
        <w:t xml:space="preserve"> параграф 55), че най-подходящото обезщетение за жалбоподателката би било </w:t>
      </w:r>
      <w:r w:rsidR="001809AD">
        <w:rPr>
          <w:lang w:val="bg-BG"/>
        </w:rPr>
        <w:t xml:space="preserve">да се поиска </w:t>
      </w:r>
      <w:r w:rsidR="00E31F3D">
        <w:rPr>
          <w:lang w:val="bg-BG"/>
        </w:rPr>
        <w:t xml:space="preserve">ново разглеждане </w:t>
      </w:r>
      <w:r w:rsidR="001809AD">
        <w:rPr>
          <w:lang w:val="bg-BG"/>
        </w:rPr>
        <w:t>на</w:t>
      </w:r>
      <w:r w:rsidR="00E31F3D">
        <w:rPr>
          <w:lang w:val="bg-BG"/>
        </w:rPr>
        <w:t xml:space="preserve"> гражданското </w:t>
      </w:r>
      <w:r w:rsidR="00690D9B">
        <w:rPr>
          <w:lang w:val="bg-BG"/>
        </w:rPr>
        <w:t>производство</w:t>
      </w:r>
      <w:r w:rsidR="0001430A">
        <w:rPr>
          <w:lang w:val="bg-BG"/>
        </w:rPr>
        <w:t xml:space="preserve">, Съдът е на мнение, че </w:t>
      </w:r>
      <w:r w:rsidR="007A418F" w:rsidRPr="007A418F">
        <w:rPr>
          <w:lang w:val="bg-BG"/>
        </w:rPr>
        <w:t xml:space="preserve">не е налице </w:t>
      </w:r>
      <w:r w:rsidR="0001430A" w:rsidRPr="007A418F">
        <w:rPr>
          <w:lang w:val="bg-BG"/>
        </w:rPr>
        <w:t>отдел</w:t>
      </w:r>
      <w:r w:rsidR="00842C55" w:rsidRPr="007A418F">
        <w:rPr>
          <w:lang w:val="bg-BG"/>
        </w:rPr>
        <w:t xml:space="preserve">ен </w:t>
      </w:r>
      <w:r w:rsidR="00842C55" w:rsidRPr="00934B53">
        <w:rPr>
          <w:lang w:val="bg-BG"/>
        </w:rPr>
        <w:t>въпрос</w:t>
      </w:r>
      <w:r w:rsidR="00842C55" w:rsidRPr="007A418F">
        <w:rPr>
          <w:lang w:val="bg-BG"/>
        </w:rPr>
        <w:t xml:space="preserve"> съгла</w:t>
      </w:r>
      <w:r w:rsidR="00842C55">
        <w:rPr>
          <w:lang w:val="bg-BG"/>
        </w:rPr>
        <w:t>сно</w:t>
      </w:r>
      <w:r w:rsidR="0001430A">
        <w:rPr>
          <w:lang w:val="bg-BG"/>
        </w:rPr>
        <w:t xml:space="preserve"> чл. 1 от Протокол № 1</w:t>
      </w:r>
      <w:r w:rsidR="0001430A" w:rsidRPr="00755D04">
        <w:rPr>
          <w:lang w:val="bg-BG"/>
        </w:rPr>
        <w:t xml:space="preserve"> (</w:t>
      </w:r>
      <w:r w:rsidR="00842C55">
        <w:rPr>
          <w:lang w:val="bg-BG"/>
        </w:rPr>
        <w:t xml:space="preserve">вж., един </w:t>
      </w:r>
      <w:r w:rsidR="00842C55">
        <w:rPr>
          <w:lang w:val="bg-BG"/>
        </w:rPr>
        <w:lastRenderedPageBreak/>
        <w:t>приблизително сходен случай</w:t>
      </w:r>
      <w:r w:rsidR="0001430A">
        <w:rPr>
          <w:lang w:val="bg-BG"/>
        </w:rPr>
        <w:t xml:space="preserve">, </w:t>
      </w:r>
      <w:r w:rsidR="00842C55" w:rsidRPr="006D2D67">
        <w:rPr>
          <w:lang w:val="bg-BG"/>
        </w:rPr>
        <w:t xml:space="preserve">в </w:t>
      </w:r>
      <w:r w:rsidR="0001430A" w:rsidRPr="006D2D67">
        <w:rPr>
          <w:i/>
          <w:lang w:val="bg-BG"/>
        </w:rPr>
        <w:t>Петко Петков</w:t>
      </w:r>
      <w:r w:rsidR="0001430A">
        <w:rPr>
          <w:i/>
          <w:lang w:val="bg-BG"/>
        </w:rPr>
        <w:t xml:space="preserve"> срещу България</w:t>
      </w:r>
      <w:r w:rsidR="0001430A" w:rsidRPr="00755D04">
        <w:rPr>
          <w:lang w:val="bg-BG"/>
        </w:rPr>
        <w:t xml:space="preserve">, </w:t>
      </w:r>
      <w:r w:rsidR="0001430A">
        <w:rPr>
          <w:lang w:val="bg-BG"/>
        </w:rPr>
        <w:t>№</w:t>
      </w:r>
      <w:r w:rsidR="0001430A" w:rsidRPr="00755D04">
        <w:rPr>
          <w:lang w:val="bg-BG"/>
        </w:rPr>
        <w:t xml:space="preserve"> 2834/06</w:t>
      </w:r>
      <w:r w:rsidR="0001430A" w:rsidRPr="00755D04">
        <w:rPr>
          <w:snapToGrid w:val="0"/>
          <w:lang w:val="bg-BG"/>
        </w:rPr>
        <w:t xml:space="preserve">, § 38, 19 </w:t>
      </w:r>
      <w:r w:rsidR="0001430A">
        <w:rPr>
          <w:snapToGrid w:val="0"/>
          <w:lang w:val="bg-BG"/>
        </w:rPr>
        <w:t>февруари</w:t>
      </w:r>
      <w:r w:rsidR="0001430A" w:rsidRPr="00755D04">
        <w:rPr>
          <w:snapToGrid w:val="0"/>
          <w:lang w:val="bg-BG"/>
        </w:rPr>
        <w:t xml:space="preserve"> 2013</w:t>
      </w:r>
      <w:r w:rsidR="0001430A">
        <w:rPr>
          <w:snapToGrid w:val="0"/>
          <w:lang w:val="bg-BG"/>
        </w:rPr>
        <w:t xml:space="preserve"> г.</w:t>
      </w:r>
      <w:r w:rsidR="0001430A" w:rsidRPr="00755D04">
        <w:rPr>
          <w:snapToGrid w:val="0"/>
          <w:lang w:val="bg-BG"/>
        </w:rPr>
        <w:t>)</w:t>
      </w:r>
      <w:r w:rsidR="0001430A" w:rsidRPr="00755D04">
        <w:rPr>
          <w:lang w:val="bg-BG"/>
        </w:rPr>
        <w:t>.</w:t>
      </w:r>
    </w:p>
    <w:p w:rsidR="0001430A" w:rsidRPr="00755D04" w:rsidRDefault="0001430A" w:rsidP="006F4453">
      <w:pPr>
        <w:pStyle w:val="ECHRHeading1"/>
        <w:rPr>
          <w:lang w:val="bg-BG"/>
        </w:rPr>
      </w:pPr>
      <w:r w:rsidRPr="006F4453">
        <w:rPr>
          <w:lang w:val="en-GB"/>
        </w:rPr>
        <w:t>II</w:t>
      </w:r>
      <w:r w:rsidRPr="00755D04">
        <w:rPr>
          <w:lang w:val="bg-BG"/>
        </w:rPr>
        <w:t>.</w:t>
      </w:r>
      <w:r w:rsidR="0031039B">
        <w:rPr>
          <w:lang w:val="bg-BG"/>
        </w:rPr>
        <w:t xml:space="preserve"> </w:t>
      </w:r>
      <w:r w:rsidRPr="006F4453">
        <w:rPr>
          <w:lang w:val="en-GB"/>
        </w:rPr>
        <w:t>  </w:t>
      </w:r>
      <w:r>
        <w:rPr>
          <w:lang w:val="bg-BG"/>
        </w:rPr>
        <w:t xml:space="preserve">ПРИЛОЖЕНИЕ НА ЧЛ. 41 ОТ КОНВЕНЦИЯТА </w:t>
      </w:r>
    </w:p>
    <w:p w:rsidR="0001430A" w:rsidRPr="00755D04" w:rsidRDefault="00582428" w:rsidP="006F4453">
      <w:pPr>
        <w:pStyle w:val="ECHRPara"/>
        <w:rPr>
          <w:lang w:val="bg-BG"/>
        </w:rPr>
      </w:pPr>
      <w:r w:rsidRPr="006F4453">
        <w:rPr>
          <w:lang w:val="en-GB"/>
        </w:rPr>
        <w:fldChar w:fldCharType="begin"/>
      </w:r>
      <w:r w:rsidR="0001430A" w:rsidRPr="00755D04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SEQ</w:instrText>
      </w:r>
      <w:r w:rsidR="0001430A" w:rsidRPr="00755D04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level</w:instrText>
      </w:r>
      <w:r w:rsidR="0001430A" w:rsidRPr="00755D04">
        <w:rPr>
          <w:lang w:val="bg-BG"/>
        </w:rPr>
        <w:instrText>0 \*</w:instrText>
      </w:r>
      <w:r w:rsidR="0001430A" w:rsidRPr="006F4453">
        <w:rPr>
          <w:lang w:val="en-GB"/>
        </w:rPr>
        <w:instrText>arabic</w:instrText>
      </w:r>
      <w:r w:rsidR="0001430A" w:rsidRPr="00755D04">
        <w:rPr>
          <w:lang w:val="bg-BG"/>
        </w:rPr>
        <w:instrText xml:space="preserve"> </w:instrText>
      </w:r>
      <w:r w:rsidRPr="006F4453">
        <w:rPr>
          <w:lang w:val="en-GB"/>
        </w:rPr>
        <w:fldChar w:fldCharType="separate"/>
      </w:r>
      <w:r w:rsidR="0001430A" w:rsidRPr="00755D04">
        <w:rPr>
          <w:noProof/>
          <w:lang w:val="bg-BG"/>
        </w:rPr>
        <w:t>51</w:t>
      </w:r>
      <w:r w:rsidRPr="006F4453">
        <w:rPr>
          <w:lang w:val="en-GB"/>
        </w:rPr>
        <w:fldChar w:fldCharType="end"/>
      </w:r>
      <w:r w:rsidR="0001430A" w:rsidRPr="00755D04">
        <w:rPr>
          <w:lang w:val="bg-BG"/>
        </w:rPr>
        <w:t>.</w:t>
      </w:r>
      <w:r w:rsidR="0001430A" w:rsidRPr="006F4453">
        <w:rPr>
          <w:lang w:val="en-GB"/>
        </w:rPr>
        <w:t>  </w:t>
      </w:r>
      <w:r w:rsidR="0001430A">
        <w:rPr>
          <w:lang w:val="bg-BG"/>
        </w:rPr>
        <w:t xml:space="preserve">Чл. 41 от Конвенцията гласи: </w:t>
      </w:r>
    </w:p>
    <w:p w:rsidR="0001430A" w:rsidRPr="00755D04" w:rsidRDefault="0001430A" w:rsidP="006F4453">
      <w:pPr>
        <w:pStyle w:val="ECHRParaQuote"/>
        <w:keepNext/>
        <w:keepLines/>
        <w:rPr>
          <w:lang w:val="bg-BG"/>
        </w:rPr>
      </w:pPr>
      <w:r>
        <w:rPr>
          <w:lang w:val="bg-BG"/>
        </w:rPr>
        <w:t xml:space="preserve">„Ако Съдът установи нарушение на Конвенцията или на Протоколите към нея и ако вътрешното право на съответната </w:t>
      </w:r>
      <w:proofErr w:type="spellStart"/>
      <w:r>
        <w:rPr>
          <w:lang w:val="bg-BG"/>
        </w:rPr>
        <w:t>Високодоговаряща</w:t>
      </w:r>
      <w:proofErr w:type="spellEnd"/>
      <w:r>
        <w:rPr>
          <w:lang w:val="bg-BG"/>
        </w:rPr>
        <w:t xml:space="preserve"> страна допуска само частично обезщетение, Съдът, ако е необходимо, постановява предоставянето на справедливо обезщетение на потърпевшата страна.”    </w:t>
      </w:r>
    </w:p>
    <w:p w:rsidR="0001430A" w:rsidRPr="00A96DB7" w:rsidRDefault="0001430A" w:rsidP="006F4453">
      <w:pPr>
        <w:pStyle w:val="ECHRHeading2"/>
        <w:rPr>
          <w:lang w:val="bg-BG"/>
        </w:rPr>
      </w:pPr>
      <w:r w:rsidRPr="006F4453">
        <w:t>A</w:t>
      </w:r>
      <w:r w:rsidRPr="00934B53">
        <w:rPr>
          <w:lang w:val="bg-BG"/>
        </w:rPr>
        <w:t>.</w:t>
      </w:r>
      <w:r w:rsidRPr="00934B53">
        <w:t>  </w:t>
      </w:r>
      <w:r w:rsidRPr="00934B53">
        <w:rPr>
          <w:lang w:val="bg-BG"/>
        </w:rPr>
        <w:t>Обезщетение за имуществени вреди</w:t>
      </w:r>
      <w:r>
        <w:rPr>
          <w:lang w:val="bg-BG"/>
        </w:rPr>
        <w:t xml:space="preserve"> </w:t>
      </w:r>
    </w:p>
    <w:p w:rsidR="0001430A" w:rsidRPr="006F4453" w:rsidRDefault="00582428" w:rsidP="006F4453">
      <w:pPr>
        <w:pStyle w:val="ECHRPara"/>
        <w:rPr>
          <w:lang w:val="en-GB"/>
        </w:rPr>
      </w:pPr>
      <w:r w:rsidRPr="006F4453">
        <w:rPr>
          <w:lang w:val="en-GB"/>
        </w:rPr>
        <w:fldChar w:fldCharType="begin"/>
      </w:r>
      <w:r w:rsidR="0001430A" w:rsidRPr="00A96DB7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SEQ</w:instrText>
      </w:r>
      <w:r w:rsidR="0001430A" w:rsidRPr="00A96DB7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level</w:instrText>
      </w:r>
      <w:r w:rsidR="0001430A" w:rsidRPr="00A96DB7">
        <w:rPr>
          <w:lang w:val="bg-BG"/>
        </w:rPr>
        <w:instrText>0 \*</w:instrText>
      </w:r>
      <w:r w:rsidR="0001430A" w:rsidRPr="006F4453">
        <w:rPr>
          <w:lang w:val="en-GB"/>
        </w:rPr>
        <w:instrText>arabic</w:instrText>
      </w:r>
      <w:r w:rsidR="0001430A" w:rsidRPr="00A96DB7">
        <w:rPr>
          <w:lang w:val="bg-BG"/>
        </w:rPr>
        <w:instrText xml:space="preserve"> </w:instrText>
      </w:r>
      <w:r w:rsidRPr="006F4453">
        <w:rPr>
          <w:lang w:val="en-GB"/>
        </w:rPr>
        <w:fldChar w:fldCharType="separate"/>
      </w:r>
      <w:r w:rsidR="0001430A" w:rsidRPr="00A96DB7">
        <w:rPr>
          <w:noProof/>
          <w:lang w:val="bg-BG"/>
        </w:rPr>
        <w:t>52</w:t>
      </w:r>
      <w:r w:rsidRPr="006F4453">
        <w:rPr>
          <w:lang w:val="en-GB"/>
        </w:rPr>
        <w:fldChar w:fldCharType="end"/>
      </w:r>
      <w:r w:rsidR="0001430A" w:rsidRPr="00A96DB7">
        <w:rPr>
          <w:lang w:val="bg-BG"/>
        </w:rPr>
        <w:t>.</w:t>
      </w:r>
      <w:r w:rsidR="0001430A" w:rsidRPr="006F4453">
        <w:rPr>
          <w:lang w:val="en-GB"/>
        </w:rPr>
        <w:t>  </w:t>
      </w:r>
      <w:r w:rsidR="0001430A">
        <w:rPr>
          <w:lang w:val="bg-BG"/>
        </w:rPr>
        <w:t xml:space="preserve">По отношение на имуществените вреди, жалбоподателката претендира сумата, платена от нея въз основа на решенията, постановени в нейно отсъствие, а именно присъденото обезщетение на г-н и г-жа П., начислените лихви и съответните разходи, равняваща се на 8 767,07 лева, равностойност на 4 473 евро </w:t>
      </w:r>
      <w:r w:rsidR="0001430A" w:rsidRPr="006F4453">
        <w:rPr>
          <w:lang w:val="en-GB"/>
        </w:rPr>
        <w:t>(</w:t>
      </w:r>
      <w:r w:rsidR="00E8408F">
        <w:rPr>
          <w:lang w:val="bg-BG"/>
        </w:rPr>
        <w:t>вж.</w:t>
      </w:r>
      <w:r w:rsidR="0001430A">
        <w:rPr>
          <w:lang w:val="bg-BG"/>
        </w:rPr>
        <w:t xml:space="preserve"> параграф 17 по-горе).</w:t>
      </w:r>
      <w:r w:rsidR="0001430A" w:rsidRPr="006F4453">
        <w:rPr>
          <w:lang w:val="en-GB"/>
        </w:rPr>
        <w:t xml:space="preserve"> </w:t>
      </w:r>
      <w:r w:rsidR="0001430A">
        <w:rPr>
          <w:lang w:val="bg-BG"/>
        </w:rPr>
        <w:t>Тя претендира и отделно 4 793,96 лева, равностойност на 2 446 евро,</w:t>
      </w:r>
      <w:r w:rsidR="00842C55">
        <w:rPr>
          <w:lang w:val="bg-BG"/>
        </w:rPr>
        <w:t xml:space="preserve"> за разходите и лихвите, платени</w:t>
      </w:r>
      <w:r w:rsidR="0001430A">
        <w:rPr>
          <w:lang w:val="bg-BG"/>
        </w:rPr>
        <w:t xml:space="preserve"> от нея за банков кредит, който е трябвало да ползва, за да бъде изплатена посочената по-горе сума.</w:t>
      </w:r>
    </w:p>
    <w:p w:rsidR="0001430A" w:rsidRPr="006F4453" w:rsidRDefault="00582428" w:rsidP="006F4453">
      <w:pPr>
        <w:pStyle w:val="ECHRPara"/>
        <w:rPr>
          <w:lang w:val="en-GB"/>
        </w:rPr>
      </w:pPr>
      <w:r w:rsidRPr="006F4453">
        <w:rPr>
          <w:lang w:val="en-GB"/>
        </w:rPr>
        <w:fldChar w:fldCharType="begin"/>
      </w:r>
      <w:r w:rsidR="0001430A" w:rsidRPr="006F4453">
        <w:rPr>
          <w:lang w:val="en-GB"/>
        </w:rPr>
        <w:instrText xml:space="preserve"> SEQ level0 \*arabic </w:instrText>
      </w:r>
      <w:r w:rsidRPr="006F4453">
        <w:rPr>
          <w:lang w:val="en-GB"/>
        </w:rPr>
        <w:fldChar w:fldCharType="separate"/>
      </w:r>
      <w:r w:rsidR="0001430A" w:rsidRPr="006F4453">
        <w:rPr>
          <w:noProof/>
          <w:lang w:val="en-GB"/>
        </w:rPr>
        <w:t>53</w:t>
      </w:r>
      <w:r w:rsidRPr="006F4453">
        <w:rPr>
          <w:lang w:val="en-GB"/>
        </w:rPr>
        <w:fldChar w:fldCharType="end"/>
      </w:r>
      <w:r w:rsidR="0001430A" w:rsidRPr="006F4453">
        <w:rPr>
          <w:lang w:val="en-GB"/>
        </w:rPr>
        <w:t>.  </w:t>
      </w:r>
      <w:r w:rsidR="0001430A">
        <w:rPr>
          <w:lang w:val="bg-BG"/>
        </w:rPr>
        <w:t xml:space="preserve">Правителството оспорва претенцията за разходите по банковия кредит на жалбоподателката, като твърди, че те не са свързани с нарушение на Конвенцията. </w:t>
      </w:r>
    </w:p>
    <w:p w:rsidR="0001430A" w:rsidRPr="007B41C2" w:rsidRDefault="00582428" w:rsidP="006F4453">
      <w:pPr>
        <w:pStyle w:val="ECHRPara"/>
        <w:rPr>
          <w:lang w:val="bg-BG"/>
        </w:rPr>
      </w:pPr>
      <w:r w:rsidRPr="006F4453">
        <w:rPr>
          <w:lang w:val="en-GB"/>
        </w:rPr>
        <w:fldChar w:fldCharType="begin"/>
      </w:r>
      <w:r w:rsidR="0001430A" w:rsidRPr="006F4453">
        <w:rPr>
          <w:lang w:val="en-GB"/>
        </w:rPr>
        <w:instrText xml:space="preserve"> SEQ level0 \*arabic </w:instrText>
      </w:r>
      <w:r w:rsidRPr="006F4453">
        <w:rPr>
          <w:lang w:val="en-GB"/>
        </w:rPr>
        <w:fldChar w:fldCharType="separate"/>
      </w:r>
      <w:r w:rsidR="0001430A" w:rsidRPr="006F4453">
        <w:rPr>
          <w:noProof/>
          <w:lang w:val="en-GB"/>
        </w:rPr>
        <w:t>54</w:t>
      </w:r>
      <w:r w:rsidRPr="006F4453">
        <w:rPr>
          <w:lang w:val="en-GB"/>
        </w:rPr>
        <w:fldChar w:fldCharType="end"/>
      </w:r>
      <w:r w:rsidR="0001430A" w:rsidRPr="006F4453">
        <w:rPr>
          <w:lang w:val="en-GB"/>
        </w:rPr>
        <w:t>.  </w:t>
      </w:r>
      <w:r w:rsidR="0001430A">
        <w:rPr>
          <w:lang w:val="bg-BG"/>
        </w:rPr>
        <w:t xml:space="preserve">Съдът потвърждава, че установява нарушение на чл. 6 </w:t>
      </w:r>
      <w:r w:rsidR="0001430A" w:rsidRPr="006F4453">
        <w:t xml:space="preserve">§ 1 </w:t>
      </w:r>
      <w:r w:rsidR="0001430A">
        <w:rPr>
          <w:lang w:val="bg-BG"/>
        </w:rPr>
        <w:t>от Конвенцията, поради това, че жалбопод</w:t>
      </w:r>
      <w:r w:rsidR="00842C55">
        <w:rPr>
          <w:lang w:val="bg-BG"/>
        </w:rPr>
        <w:t>ателката не е имала възможност</w:t>
      </w:r>
      <w:r w:rsidR="0001430A">
        <w:rPr>
          <w:lang w:val="bg-BG"/>
        </w:rPr>
        <w:t xml:space="preserve"> да се възползва от </w:t>
      </w:r>
      <w:r w:rsidR="0001430A" w:rsidRPr="00934B53">
        <w:rPr>
          <w:lang w:val="bg-BG"/>
        </w:rPr>
        <w:t>гаранциите за справедлив</w:t>
      </w:r>
      <w:r w:rsidR="0001430A">
        <w:rPr>
          <w:lang w:val="bg-BG"/>
        </w:rPr>
        <w:t xml:space="preserve"> процес. Съдът не може да предположи какъв би бил резултатът от гражданското производство при друго развитие на нещата. В много </w:t>
      </w:r>
      <w:r w:rsidR="00842C55">
        <w:rPr>
          <w:lang w:val="bg-BG"/>
        </w:rPr>
        <w:t>дела, в които е констатирал</w:t>
      </w:r>
      <w:r w:rsidR="0001430A">
        <w:rPr>
          <w:lang w:val="bg-BG"/>
        </w:rPr>
        <w:t xml:space="preserve"> нарушения на чл. 6, Съдът, о</w:t>
      </w:r>
      <w:r w:rsidR="00CB5CD5">
        <w:rPr>
          <w:lang w:val="bg-BG"/>
        </w:rPr>
        <w:t>тбелязвайки, че жалбоподателят</w:t>
      </w:r>
      <w:r w:rsidR="0001430A">
        <w:rPr>
          <w:lang w:val="bg-BG"/>
        </w:rPr>
        <w:t xml:space="preserve"> следва, доколко</w:t>
      </w:r>
      <w:r w:rsidR="00CB5CD5">
        <w:rPr>
          <w:lang w:val="bg-BG"/>
        </w:rPr>
        <w:t>то е възможно, да бъде поставен</w:t>
      </w:r>
      <w:r w:rsidR="0001430A">
        <w:rPr>
          <w:lang w:val="bg-BG"/>
        </w:rPr>
        <w:t xml:space="preserve"> в позиция, в която </w:t>
      </w:r>
      <w:r w:rsidR="00CB5CD5">
        <w:rPr>
          <w:lang w:val="bg-BG"/>
        </w:rPr>
        <w:t>би се намирал, ако изискванията</w:t>
      </w:r>
      <w:r w:rsidR="0001430A">
        <w:rPr>
          <w:lang w:val="bg-BG"/>
        </w:rPr>
        <w:t xml:space="preserve"> на тази разпоредба</w:t>
      </w:r>
      <w:r w:rsidR="00176F89">
        <w:rPr>
          <w:lang w:val="bg-BG"/>
        </w:rPr>
        <w:t xml:space="preserve"> не са били </w:t>
      </w:r>
      <w:r w:rsidR="00176F89" w:rsidRPr="00176F89">
        <w:rPr>
          <w:lang w:val="bg-BG"/>
        </w:rPr>
        <w:t>пренебрегнати</w:t>
      </w:r>
      <w:r w:rsidR="0001430A" w:rsidRPr="00176F89">
        <w:rPr>
          <w:lang w:val="bg-BG"/>
        </w:rPr>
        <w:t>, прие</w:t>
      </w:r>
      <w:r w:rsidR="00176F89" w:rsidRPr="00176F89">
        <w:rPr>
          <w:lang w:val="bg-BG"/>
        </w:rPr>
        <w:t xml:space="preserve">ма, че най-подходящата форма на компенсация </w:t>
      </w:r>
      <w:r w:rsidR="0001430A" w:rsidRPr="00176F89">
        <w:rPr>
          <w:lang w:val="bg-BG"/>
        </w:rPr>
        <w:t>би</w:t>
      </w:r>
      <w:r w:rsidR="0001430A">
        <w:rPr>
          <w:lang w:val="bg-BG"/>
        </w:rPr>
        <w:t xml:space="preserve"> </w:t>
      </w:r>
      <w:r w:rsidR="0001430A" w:rsidRPr="00E31F3D">
        <w:rPr>
          <w:lang w:val="bg-BG"/>
        </w:rPr>
        <w:t xml:space="preserve">била производството да бъде своевременно възобновено и делото да бъде </w:t>
      </w:r>
      <w:r w:rsidR="00E31F3D" w:rsidRPr="00E31F3D">
        <w:rPr>
          <w:lang w:val="bg-BG"/>
        </w:rPr>
        <w:t>разгледано отново</w:t>
      </w:r>
      <w:r w:rsidR="0001430A" w:rsidRPr="00E31F3D">
        <w:rPr>
          <w:lang w:val="bg-BG"/>
        </w:rPr>
        <w:t xml:space="preserve"> в съответствие с всички изисквания за справедлив процес</w:t>
      </w:r>
      <w:r w:rsidR="0001430A">
        <w:rPr>
          <w:lang w:val="bg-BG"/>
        </w:rPr>
        <w:t xml:space="preserve"> </w:t>
      </w:r>
      <w:r w:rsidR="0001430A" w:rsidRPr="007B41C2">
        <w:rPr>
          <w:lang w:val="bg-BG"/>
        </w:rPr>
        <w:t>(</w:t>
      </w:r>
      <w:r w:rsidR="00176F89">
        <w:rPr>
          <w:lang w:val="bg-BG"/>
        </w:rPr>
        <w:t>вж., на</w:t>
      </w:r>
      <w:r w:rsidR="0001430A">
        <w:rPr>
          <w:lang w:val="bg-BG"/>
        </w:rPr>
        <w:t xml:space="preserve">пример, </w:t>
      </w:r>
      <w:proofErr w:type="spellStart"/>
      <w:r w:rsidR="0001430A" w:rsidRPr="006F4453">
        <w:rPr>
          <w:i/>
          <w:lang w:val="en-GB"/>
        </w:rPr>
        <w:t>Lungoci</w:t>
      </w:r>
      <w:proofErr w:type="spellEnd"/>
      <w:r w:rsidR="0001430A" w:rsidRPr="007B41C2">
        <w:rPr>
          <w:i/>
          <w:lang w:val="bg-BG"/>
        </w:rPr>
        <w:t xml:space="preserve"> </w:t>
      </w:r>
      <w:r w:rsidR="0001430A" w:rsidRPr="006F4453">
        <w:rPr>
          <w:i/>
          <w:lang w:val="en-GB"/>
        </w:rPr>
        <w:t>v</w:t>
      </w:r>
      <w:r w:rsidR="0001430A" w:rsidRPr="007B41C2">
        <w:rPr>
          <w:i/>
          <w:lang w:val="bg-BG"/>
        </w:rPr>
        <w:t xml:space="preserve">. </w:t>
      </w:r>
      <w:r w:rsidR="0001430A" w:rsidRPr="006F4453">
        <w:rPr>
          <w:i/>
          <w:lang w:val="en-GB"/>
        </w:rPr>
        <w:t>Romania</w:t>
      </w:r>
      <w:r w:rsidR="0001430A" w:rsidRPr="007B41C2">
        <w:rPr>
          <w:lang w:val="bg-BG"/>
        </w:rPr>
        <w:t xml:space="preserve">, </w:t>
      </w:r>
      <w:r w:rsidR="0001430A">
        <w:rPr>
          <w:lang w:val="bg-BG"/>
        </w:rPr>
        <w:t>№</w:t>
      </w:r>
      <w:r w:rsidR="0001430A" w:rsidRPr="007B41C2">
        <w:rPr>
          <w:lang w:val="bg-BG"/>
        </w:rPr>
        <w:t xml:space="preserve"> 62710/00, §§ 55-56, 26</w:t>
      </w:r>
      <w:r w:rsidR="0001430A" w:rsidRPr="006F4453">
        <w:rPr>
          <w:lang w:val="en-GB"/>
        </w:rPr>
        <w:t> </w:t>
      </w:r>
      <w:r w:rsidR="0001430A">
        <w:rPr>
          <w:lang w:val="bg-BG"/>
        </w:rPr>
        <w:t>януари</w:t>
      </w:r>
      <w:r w:rsidR="0001430A" w:rsidRPr="007B41C2">
        <w:rPr>
          <w:lang w:val="bg-BG"/>
        </w:rPr>
        <w:t xml:space="preserve"> 2006</w:t>
      </w:r>
      <w:r w:rsidR="0001430A">
        <w:rPr>
          <w:lang w:val="bg-BG"/>
        </w:rPr>
        <w:t xml:space="preserve"> г.</w:t>
      </w:r>
      <w:r w:rsidR="0001430A" w:rsidRPr="007B41C2">
        <w:rPr>
          <w:lang w:val="bg-BG"/>
        </w:rPr>
        <w:t xml:space="preserve">; </w:t>
      </w:r>
      <w:r w:rsidR="0001430A">
        <w:rPr>
          <w:i/>
          <w:lang w:val="bg-BG"/>
        </w:rPr>
        <w:t>Янакиев срещу България</w:t>
      </w:r>
      <w:r w:rsidR="0001430A" w:rsidRPr="007B41C2">
        <w:rPr>
          <w:lang w:val="bg-BG"/>
        </w:rPr>
        <w:t xml:space="preserve">, </w:t>
      </w:r>
      <w:r w:rsidR="0001430A">
        <w:rPr>
          <w:lang w:val="bg-BG"/>
        </w:rPr>
        <w:t>№</w:t>
      </w:r>
      <w:r w:rsidR="0001430A" w:rsidRPr="007B41C2">
        <w:rPr>
          <w:lang w:val="bg-BG"/>
        </w:rPr>
        <w:t xml:space="preserve"> 40476/98, §§ 89-90, 10 </w:t>
      </w:r>
      <w:r w:rsidR="0001430A">
        <w:rPr>
          <w:lang w:val="bg-BG"/>
        </w:rPr>
        <w:t>август</w:t>
      </w:r>
      <w:r w:rsidR="0001430A" w:rsidRPr="007B41C2">
        <w:rPr>
          <w:lang w:val="bg-BG"/>
        </w:rPr>
        <w:t xml:space="preserve"> 2006</w:t>
      </w:r>
      <w:r w:rsidR="0001430A">
        <w:rPr>
          <w:lang w:val="bg-BG"/>
        </w:rPr>
        <w:t xml:space="preserve"> г.</w:t>
      </w:r>
      <w:r w:rsidR="0001430A" w:rsidRPr="007B41C2">
        <w:rPr>
          <w:lang w:val="bg-BG"/>
        </w:rPr>
        <w:t xml:space="preserve">; </w:t>
      </w:r>
      <w:r w:rsidR="0001430A">
        <w:rPr>
          <w:lang w:val="bg-BG"/>
        </w:rPr>
        <w:t>и</w:t>
      </w:r>
      <w:r w:rsidR="0001430A" w:rsidRPr="007B41C2">
        <w:rPr>
          <w:lang w:val="bg-BG"/>
        </w:rPr>
        <w:t xml:space="preserve"> </w:t>
      </w:r>
      <w:proofErr w:type="spellStart"/>
      <w:r w:rsidR="0001430A">
        <w:rPr>
          <w:i/>
          <w:lang w:val="en-GB"/>
        </w:rPr>
        <w:t>Nikoghosyan</w:t>
      </w:r>
      <w:proofErr w:type="spellEnd"/>
      <w:r w:rsidR="0001430A" w:rsidRPr="00755D04">
        <w:rPr>
          <w:i/>
          <w:lang w:val="bg-BG"/>
        </w:rPr>
        <w:t xml:space="preserve"> </w:t>
      </w:r>
      <w:r w:rsidR="0001430A">
        <w:rPr>
          <w:i/>
        </w:rPr>
        <w:t>and</w:t>
      </w:r>
      <w:r w:rsidR="0001430A" w:rsidRPr="007B41C2">
        <w:rPr>
          <w:i/>
          <w:lang w:val="bg-BG"/>
        </w:rPr>
        <w:t xml:space="preserve"> </w:t>
      </w:r>
      <w:proofErr w:type="spellStart"/>
      <w:r w:rsidR="0001430A" w:rsidRPr="006F4453">
        <w:rPr>
          <w:i/>
          <w:lang w:val="en-GB"/>
        </w:rPr>
        <w:t>Melkonyan</w:t>
      </w:r>
      <w:proofErr w:type="spellEnd"/>
      <w:r w:rsidR="0001430A" w:rsidRPr="007B41C2">
        <w:rPr>
          <w:i/>
          <w:lang w:val="bg-BG"/>
        </w:rPr>
        <w:t xml:space="preserve"> </w:t>
      </w:r>
      <w:r w:rsidR="0001430A" w:rsidRPr="006F4453">
        <w:rPr>
          <w:i/>
          <w:lang w:val="en-GB"/>
        </w:rPr>
        <w:t>v</w:t>
      </w:r>
      <w:r w:rsidR="0001430A" w:rsidRPr="007B41C2">
        <w:rPr>
          <w:i/>
          <w:lang w:val="bg-BG"/>
        </w:rPr>
        <w:t xml:space="preserve">. </w:t>
      </w:r>
      <w:r w:rsidR="0001430A" w:rsidRPr="006F4453">
        <w:rPr>
          <w:i/>
          <w:lang w:val="en-GB"/>
        </w:rPr>
        <w:t>Armenia</w:t>
      </w:r>
      <w:r w:rsidR="0001430A" w:rsidRPr="007B41C2">
        <w:rPr>
          <w:lang w:val="bg-BG"/>
        </w:rPr>
        <w:t xml:space="preserve">, </w:t>
      </w:r>
      <w:r w:rsidR="0001430A">
        <w:rPr>
          <w:lang w:val="bg-BG"/>
        </w:rPr>
        <w:t>№</w:t>
      </w:r>
      <w:r w:rsidR="0001430A" w:rsidRPr="007B41C2">
        <w:rPr>
          <w:lang w:val="bg-BG"/>
        </w:rPr>
        <w:t xml:space="preserve"> 11724/04 </w:t>
      </w:r>
      <w:r w:rsidR="0001430A">
        <w:rPr>
          <w:lang w:val="bg-BG"/>
        </w:rPr>
        <w:t>и</w:t>
      </w:r>
      <w:r w:rsidR="0001430A" w:rsidRPr="006F4453">
        <w:rPr>
          <w:lang w:val="en-GB"/>
        </w:rPr>
        <w:t> </w:t>
      </w:r>
      <w:r w:rsidR="0001430A" w:rsidRPr="007B41C2">
        <w:rPr>
          <w:lang w:val="bg-BG"/>
        </w:rPr>
        <w:t xml:space="preserve">13350/04, §§ 57-58, 6 </w:t>
      </w:r>
      <w:r w:rsidR="0001430A">
        <w:rPr>
          <w:lang w:val="bg-BG"/>
        </w:rPr>
        <w:t>декември</w:t>
      </w:r>
      <w:r w:rsidR="0001430A" w:rsidRPr="007B41C2">
        <w:rPr>
          <w:lang w:val="bg-BG"/>
        </w:rPr>
        <w:t xml:space="preserve"> 2007</w:t>
      </w:r>
      <w:r w:rsidR="0001430A">
        <w:rPr>
          <w:lang w:val="bg-BG"/>
        </w:rPr>
        <w:t xml:space="preserve"> г.</w:t>
      </w:r>
      <w:r w:rsidR="0001430A" w:rsidRPr="007B41C2">
        <w:rPr>
          <w:lang w:val="bg-BG"/>
        </w:rPr>
        <w:t>).</w:t>
      </w:r>
    </w:p>
    <w:p w:rsidR="0001430A" w:rsidRPr="007B41C2" w:rsidRDefault="008B55A5" w:rsidP="006F4453">
      <w:pPr>
        <w:pStyle w:val="ECHRPara"/>
        <w:rPr>
          <w:lang w:val="bg-BG"/>
        </w:rPr>
      </w:pPr>
      <w:r>
        <w:fldChar w:fldCharType="begin"/>
      </w:r>
      <w:r w:rsidRPr="00397865">
        <w:rPr>
          <w:lang w:val="bg-BG"/>
        </w:rPr>
        <w:instrText xml:space="preserve"> </w:instrText>
      </w:r>
      <w:r>
        <w:instrText>SEQ</w:instrText>
      </w:r>
      <w:r w:rsidRPr="00397865">
        <w:rPr>
          <w:lang w:val="bg-BG"/>
        </w:rPr>
        <w:instrText xml:space="preserve"> </w:instrText>
      </w:r>
      <w:r>
        <w:instrText>level</w:instrText>
      </w:r>
      <w:r w:rsidRPr="00397865">
        <w:rPr>
          <w:lang w:val="bg-BG"/>
        </w:rPr>
        <w:instrText>0 \*</w:instrText>
      </w:r>
      <w:r>
        <w:instrText>arabic</w:instrText>
      </w:r>
      <w:r w:rsidRPr="00397865">
        <w:rPr>
          <w:lang w:val="bg-BG"/>
        </w:rPr>
        <w:instrText xml:space="preserve"> </w:instrText>
      </w:r>
      <w:r>
        <w:fldChar w:fldCharType="separate"/>
      </w:r>
      <w:r w:rsidR="0001430A" w:rsidRPr="007B41C2">
        <w:rPr>
          <w:noProof/>
          <w:lang w:val="bg-BG"/>
        </w:rPr>
        <w:t>55</w:t>
      </w:r>
      <w:r>
        <w:rPr>
          <w:noProof/>
          <w:lang w:val="bg-BG"/>
        </w:rPr>
        <w:fldChar w:fldCharType="end"/>
      </w:r>
      <w:r w:rsidR="0001430A" w:rsidRPr="007B41C2">
        <w:rPr>
          <w:lang w:val="bg-BG"/>
        </w:rPr>
        <w:t>.</w:t>
      </w:r>
      <w:r w:rsidR="0001430A" w:rsidRPr="006F4453">
        <w:t>  </w:t>
      </w:r>
      <w:r w:rsidR="0001430A">
        <w:rPr>
          <w:lang w:val="bg-BG"/>
        </w:rPr>
        <w:t>Съдът отбелязва, че чл</w:t>
      </w:r>
      <w:r w:rsidR="0001430A" w:rsidRPr="00E31F3D">
        <w:rPr>
          <w:lang w:val="bg-BG"/>
        </w:rPr>
        <w:t>. 303 § 1 (7) от Гражданския процесуален кодекс от 2007 г. (</w:t>
      </w:r>
      <w:r w:rsidR="00E8408F" w:rsidRPr="00E31F3D">
        <w:rPr>
          <w:lang w:val="bg-BG"/>
        </w:rPr>
        <w:t>вж.</w:t>
      </w:r>
      <w:r w:rsidR="0074432F">
        <w:rPr>
          <w:lang w:val="bg-BG"/>
        </w:rPr>
        <w:t xml:space="preserve"> параграф 23 по-горе)</w:t>
      </w:r>
      <w:r w:rsidR="0001430A" w:rsidRPr="00E31F3D">
        <w:rPr>
          <w:lang w:val="bg-BG"/>
        </w:rPr>
        <w:t xml:space="preserve"> предви</w:t>
      </w:r>
      <w:r w:rsidR="00E31F3D" w:rsidRPr="00E31F3D">
        <w:rPr>
          <w:lang w:val="bg-BG"/>
        </w:rPr>
        <w:t>жда ново разглеждане на делата от националните съдилища</w:t>
      </w:r>
      <w:r w:rsidR="0001430A" w:rsidRPr="00E31F3D">
        <w:rPr>
          <w:lang w:val="bg-BG"/>
        </w:rPr>
        <w:t>, в случай, че съдът установи нарушение на Конвенцията. По този</w:t>
      </w:r>
      <w:r w:rsidR="00E31F3D">
        <w:rPr>
          <w:lang w:val="bg-BG"/>
        </w:rPr>
        <w:t xml:space="preserve"> начин Съдът</w:t>
      </w:r>
      <w:r w:rsidR="0001430A">
        <w:rPr>
          <w:lang w:val="bg-BG"/>
        </w:rPr>
        <w:t xml:space="preserve"> е на мнение, че това е най-</w:t>
      </w:r>
      <w:r w:rsidR="00176F89">
        <w:rPr>
          <w:lang w:val="bg-BG"/>
        </w:rPr>
        <w:t xml:space="preserve">подходящата форма на </w:t>
      </w:r>
      <w:r w:rsidR="00176F89" w:rsidRPr="00397384">
        <w:rPr>
          <w:lang w:val="bg-BG"/>
        </w:rPr>
        <w:t>компенсация</w:t>
      </w:r>
      <w:r w:rsidR="0001430A">
        <w:rPr>
          <w:lang w:val="bg-BG"/>
        </w:rPr>
        <w:t xml:space="preserve"> в настоящия случай, като </w:t>
      </w:r>
      <w:r w:rsidR="0001430A">
        <w:rPr>
          <w:lang w:val="bg-BG"/>
        </w:rPr>
        <w:lastRenderedPageBreak/>
        <w:t>отхвърля иска на жалбоподателката за причинени имуществените вреди.</w:t>
      </w:r>
    </w:p>
    <w:p w:rsidR="0001430A" w:rsidRPr="007B41C2" w:rsidRDefault="0001430A" w:rsidP="006F4453">
      <w:pPr>
        <w:pStyle w:val="ECHRHeading2"/>
        <w:rPr>
          <w:lang w:val="bg-BG"/>
        </w:rPr>
      </w:pPr>
      <w:r>
        <w:rPr>
          <w:lang w:val="bg-BG"/>
        </w:rPr>
        <w:t>Б</w:t>
      </w:r>
      <w:r w:rsidRPr="007B41C2">
        <w:rPr>
          <w:lang w:val="bg-BG"/>
        </w:rPr>
        <w:t>.</w:t>
      </w:r>
      <w:r w:rsidRPr="006F4453">
        <w:t>  </w:t>
      </w:r>
      <w:r w:rsidRPr="00397384">
        <w:rPr>
          <w:lang w:val="bg-BG"/>
        </w:rPr>
        <w:t>Обезщетение за неимуществени вреди</w:t>
      </w:r>
      <w:r>
        <w:rPr>
          <w:lang w:val="bg-BG"/>
        </w:rPr>
        <w:t xml:space="preserve"> </w:t>
      </w:r>
    </w:p>
    <w:p w:rsidR="0001430A" w:rsidRPr="007B41C2" w:rsidRDefault="00582428" w:rsidP="006F4453">
      <w:pPr>
        <w:pStyle w:val="ECHRPara"/>
        <w:rPr>
          <w:lang w:val="bg-BG"/>
        </w:rPr>
      </w:pPr>
      <w:r w:rsidRPr="007B41C2">
        <w:rPr>
          <w:lang w:val="bg-BG"/>
        </w:rPr>
        <w:fldChar w:fldCharType="begin"/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SEQ</w:instrText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level</w:instrText>
      </w:r>
      <w:r w:rsidR="0001430A" w:rsidRPr="007B41C2">
        <w:rPr>
          <w:lang w:val="bg-BG"/>
        </w:rPr>
        <w:instrText>0 \*</w:instrText>
      </w:r>
      <w:r w:rsidR="0001430A" w:rsidRPr="006F4453">
        <w:rPr>
          <w:lang w:val="en-GB"/>
        </w:rPr>
        <w:instrText>arabic</w:instrText>
      </w:r>
      <w:r w:rsidR="0001430A" w:rsidRPr="007B41C2">
        <w:rPr>
          <w:lang w:val="bg-BG"/>
        </w:rPr>
        <w:instrText xml:space="preserve"> </w:instrText>
      </w:r>
      <w:r w:rsidRPr="007B41C2">
        <w:rPr>
          <w:lang w:val="bg-BG"/>
        </w:rPr>
        <w:fldChar w:fldCharType="separate"/>
      </w:r>
      <w:r w:rsidR="0001430A" w:rsidRPr="007B41C2">
        <w:rPr>
          <w:noProof/>
          <w:lang w:val="bg-BG"/>
        </w:rPr>
        <w:t>56</w:t>
      </w:r>
      <w:r w:rsidRPr="007B41C2">
        <w:rPr>
          <w:lang w:val="bg-BG"/>
        </w:rPr>
        <w:fldChar w:fldCharType="end"/>
      </w:r>
      <w:r w:rsidR="0001430A" w:rsidRPr="007B41C2">
        <w:rPr>
          <w:lang w:val="bg-BG"/>
        </w:rPr>
        <w:t>.</w:t>
      </w:r>
      <w:r w:rsidR="0001430A" w:rsidRPr="006F4453">
        <w:rPr>
          <w:lang w:val="en-GB"/>
        </w:rPr>
        <w:t>  </w:t>
      </w:r>
      <w:r w:rsidR="0001430A">
        <w:rPr>
          <w:lang w:val="bg-BG"/>
        </w:rPr>
        <w:t xml:space="preserve">Жалбоподателката претендира 8 000 </w:t>
      </w:r>
      <w:r w:rsidR="0001430A" w:rsidRPr="00176F89">
        <w:rPr>
          <w:lang w:val="bg-BG"/>
        </w:rPr>
        <w:t>евро по тази точка.</w:t>
      </w:r>
    </w:p>
    <w:p w:rsidR="0001430A" w:rsidRPr="007B41C2" w:rsidRDefault="00582428" w:rsidP="006F4453">
      <w:pPr>
        <w:pStyle w:val="ECHRPara"/>
        <w:rPr>
          <w:lang w:val="bg-BG"/>
        </w:rPr>
      </w:pPr>
      <w:r w:rsidRPr="007B41C2">
        <w:rPr>
          <w:lang w:val="bg-BG"/>
        </w:rPr>
        <w:fldChar w:fldCharType="begin"/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SEQ</w:instrText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level</w:instrText>
      </w:r>
      <w:r w:rsidR="0001430A" w:rsidRPr="007B41C2">
        <w:rPr>
          <w:lang w:val="bg-BG"/>
        </w:rPr>
        <w:instrText>0 \*</w:instrText>
      </w:r>
      <w:r w:rsidR="0001430A" w:rsidRPr="006F4453">
        <w:rPr>
          <w:lang w:val="en-GB"/>
        </w:rPr>
        <w:instrText>arabic</w:instrText>
      </w:r>
      <w:r w:rsidR="0001430A" w:rsidRPr="007B41C2">
        <w:rPr>
          <w:lang w:val="bg-BG"/>
        </w:rPr>
        <w:instrText xml:space="preserve"> </w:instrText>
      </w:r>
      <w:r w:rsidRPr="007B41C2">
        <w:rPr>
          <w:lang w:val="bg-BG"/>
        </w:rPr>
        <w:fldChar w:fldCharType="separate"/>
      </w:r>
      <w:r w:rsidR="0001430A" w:rsidRPr="007B41C2">
        <w:rPr>
          <w:noProof/>
          <w:lang w:val="bg-BG"/>
        </w:rPr>
        <w:t>57</w:t>
      </w:r>
      <w:r w:rsidRPr="007B41C2">
        <w:rPr>
          <w:lang w:val="bg-BG"/>
        </w:rPr>
        <w:fldChar w:fldCharType="end"/>
      </w:r>
      <w:r w:rsidR="0001430A" w:rsidRPr="00397384">
        <w:rPr>
          <w:lang w:val="bg-BG"/>
        </w:rPr>
        <w:t>.</w:t>
      </w:r>
      <w:r w:rsidR="0001430A" w:rsidRPr="00397384">
        <w:rPr>
          <w:lang w:val="en-GB"/>
        </w:rPr>
        <w:t>  </w:t>
      </w:r>
      <w:r w:rsidR="0001430A" w:rsidRPr="00397384">
        <w:rPr>
          <w:lang w:val="bg-BG"/>
        </w:rPr>
        <w:t>Правителството твърди, че претенцията е прекомерна.</w:t>
      </w:r>
      <w:r w:rsidR="0001430A">
        <w:rPr>
          <w:lang w:val="bg-BG"/>
        </w:rPr>
        <w:t xml:space="preserve"> </w:t>
      </w:r>
    </w:p>
    <w:p w:rsidR="0001430A" w:rsidRPr="007B41C2" w:rsidRDefault="00582428" w:rsidP="004E397B">
      <w:pPr>
        <w:pStyle w:val="ECHRPara"/>
        <w:rPr>
          <w:lang w:val="bg-BG"/>
        </w:rPr>
      </w:pPr>
      <w:r w:rsidRPr="007B41C2">
        <w:rPr>
          <w:lang w:val="bg-BG"/>
        </w:rPr>
        <w:fldChar w:fldCharType="begin"/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SEQ</w:instrText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level</w:instrText>
      </w:r>
      <w:r w:rsidR="0001430A" w:rsidRPr="007B41C2">
        <w:rPr>
          <w:lang w:val="bg-BG"/>
        </w:rPr>
        <w:instrText>0 \*</w:instrText>
      </w:r>
      <w:r w:rsidR="0001430A" w:rsidRPr="006F4453">
        <w:rPr>
          <w:lang w:val="en-GB"/>
        </w:rPr>
        <w:instrText>arabic</w:instrText>
      </w:r>
      <w:r w:rsidR="0001430A" w:rsidRPr="007B41C2">
        <w:rPr>
          <w:lang w:val="bg-BG"/>
        </w:rPr>
        <w:instrText xml:space="preserve"> </w:instrText>
      </w:r>
      <w:r w:rsidRPr="007B41C2">
        <w:rPr>
          <w:lang w:val="bg-BG"/>
        </w:rPr>
        <w:fldChar w:fldCharType="separate"/>
      </w:r>
      <w:r w:rsidR="0001430A" w:rsidRPr="007B41C2">
        <w:rPr>
          <w:noProof/>
          <w:lang w:val="bg-BG"/>
        </w:rPr>
        <w:t>58</w:t>
      </w:r>
      <w:r w:rsidRPr="007B41C2">
        <w:rPr>
          <w:lang w:val="bg-BG"/>
        </w:rPr>
        <w:fldChar w:fldCharType="end"/>
      </w:r>
      <w:r w:rsidR="0001430A" w:rsidRPr="007B41C2">
        <w:rPr>
          <w:lang w:val="bg-BG"/>
        </w:rPr>
        <w:t>.</w:t>
      </w:r>
      <w:r w:rsidR="0001430A" w:rsidRPr="006F4453">
        <w:rPr>
          <w:lang w:val="en-GB"/>
        </w:rPr>
        <w:t>  </w:t>
      </w:r>
      <w:r w:rsidR="0001430A">
        <w:rPr>
          <w:lang w:val="bg-BG"/>
        </w:rPr>
        <w:t xml:space="preserve">Съдът е на мнение, че жалбоподателката несъмнено е понесла неимуществени вреди, като установеното нарушение на </w:t>
      </w:r>
      <w:r w:rsidR="0001430A" w:rsidRPr="00176F89">
        <w:rPr>
          <w:lang w:val="bg-BG"/>
        </w:rPr>
        <w:t xml:space="preserve">Конвенцията в настоящото решение не представлява достатъчно </w:t>
      </w:r>
      <w:r w:rsidR="0001430A" w:rsidRPr="002501FA">
        <w:rPr>
          <w:lang w:val="bg-BG"/>
        </w:rPr>
        <w:t>обезщетение</w:t>
      </w:r>
      <w:r w:rsidR="0001430A" w:rsidRPr="00176F89">
        <w:rPr>
          <w:lang w:val="bg-BG"/>
        </w:rPr>
        <w:t xml:space="preserve"> за нанесената вреда. </w:t>
      </w:r>
      <w:r w:rsidR="0001430A" w:rsidRPr="00E2624A">
        <w:rPr>
          <w:lang w:val="bg-BG"/>
        </w:rPr>
        <w:t>Произнасяйки се по справедливост</w:t>
      </w:r>
      <w:r w:rsidR="0001430A" w:rsidRPr="00176F89">
        <w:rPr>
          <w:lang w:val="bg-BG"/>
        </w:rPr>
        <w:t>, Съдът присъжда на жалбоподателката по тази точка сумата от 3 600 евро.</w:t>
      </w:r>
      <w:r w:rsidR="0001430A">
        <w:rPr>
          <w:lang w:val="bg-BG"/>
        </w:rPr>
        <w:t xml:space="preserve"> </w:t>
      </w:r>
    </w:p>
    <w:p w:rsidR="0001430A" w:rsidRPr="007B41C2" w:rsidRDefault="0001430A" w:rsidP="006F4453">
      <w:pPr>
        <w:pStyle w:val="ECHRHeading2"/>
        <w:rPr>
          <w:lang w:val="bg-BG"/>
        </w:rPr>
      </w:pPr>
      <w:r>
        <w:rPr>
          <w:lang w:val="bg-BG"/>
        </w:rPr>
        <w:t>В</w:t>
      </w:r>
      <w:r w:rsidRPr="007B41C2">
        <w:rPr>
          <w:lang w:val="bg-BG"/>
        </w:rPr>
        <w:t>.</w:t>
      </w:r>
      <w:r w:rsidRPr="006F4453">
        <w:t>  </w:t>
      </w:r>
      <w:r>
        <w:rPr>
          <w:lang w:val="bg-BG"/>
        </w:rPr>
        <w:t xml:space="preserve">Разходи и </w:t>
      </w:r>
      <w:r w:rsidR="009201F4">
        <w:rPr>
          <w:lang w:val="bg-BG"/>
        </w:rPr>
        <w:t>р</w:t>
      </w:r>
      <w:r>
        <w:rPr>
          <w:lang w:val="bg-BG"/>
        </w:rPr>
        <w:t xml:space="preserve">азноски </w:t>
      </w:r>
    </w:p>
    <w:p w:rsidR="0001430A" w:rsidRPr="007B41C2" w:rsidRDefault="00582428" w:rsidP="006F4453">
      <w:pPr>
        <w:pStyle w:val="ECHRPara"/>
        <w:rPr>
          <w:lang w:val="bg-BG"/>
        </w:rPr>
      </w:pPr>
      <w:r w:rsidRPr="007B41C2">
        <w:rPr>
          <w:lang w:val="bg-BG"/>
        </w:rPr>
        <w:fldChar w:fldCharType="begin"/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SEQ</w:instrText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level</w:instrText>
      </w:r>
      <w:r w:rsidR="0001430A" w:rsidRPr="007B41C2">
        <w:rPr>
          <w:lang w:val="bg-BG"/>
        </w:rPr>
        <w:instrText>0 \*</w:instrText>
      </w:r>
      <w:r w:rsidR="0001430A" w:rsidRPr="006F4453">
        <w:rPr>
          <w:lang w:val="en-GB"/>
        </w:rPr>
        <w:instrText>arabic</w:instrText>
      </w:r>
      <w:r w:rsidR="0001430A" w:rsidRPr="007B41C2">
        <w:rPr>
          <w:lang w:val="bg-BG"/>
        </w:rPr>
        <w:instrText xml:space="preserve"> </w:instrText>
      </w:r>
      <w:r w:rsidRPr="007B41C2">
        <w:rPr>
          <w:lang w:val="bg-BG"/>
        </w:rPr>
        <w:fldChar w:fldCharType="separate"/>
      </w:r>
      <w:r w:rsidR="0001430A" w:rsidRPr="007B41C2">
        <w:rPr>
          <w:noProof/>
          <w:lang w:val="bg-BG"/>
        </w:rPr>
        <w:t>59</w:t>
      </w:r>
      <w:r w:rsidRPr="007B41C2">
        <w:rPr>
          <w:lang w:val="bg-BG"/>
        </w:rPr>
        <w:fldChar w:fldCharType="end"/>
      </w:r>
      <w:r w:rsidR="0001430A" w:rsidRPr="007B41C2">
        <w:rPr>
          <w:lang w:val="bg-BG"/>
        </w:rPr>
        <w:t>.</w:t>
      </w:r>
      <w:r w:rsidR="0001430A" w:rsidRPr="006F4453">
        <w:rPr>
          <w:lang w:val="en-GB"/>
        </w:rPr>
        <w:t>  </w:t>
      </w:r>
      <w:r w:rsidR="0001430A">
        <w:rPr>
          <w:lang w:val="bg-BG"/>
        </w:rPr>
        <w:t>По отношение на разходите и разноските, жалбоподателката претендира 3 767 евро</w:t>
      </w:r>
      <w:r w:rsidR="00176F89">
        <w:rPr>
          <w:lang w:val="bg-BG"/>
        </w:rPr>
        <w:t xml:space="preserve"> за адвокатски услуги, предоставени</w:t>
      </w:r>
      <w:r w:rsidR="0074432F">
        <w:rPr>
          <w:lang w:val="bg-BG"/>
        </w:rPr>
        <w:t xml:space="preserve"> от нейните процесуални представители пред Съда. В подкрепа на </w:t>
      </w:r>
      <w:r w:rsidR="0001430A">
        <w:rPr>
          <w:lang w:val="bg-BG"/>
        </w:rPr>
        <w:t>този иск тя представя график за изработените часове. Тя също така претендира 123,97 евро за пощенски и административни разходи, от които 14,78 евро за пощенски разходи, доказани със съответните фактури. Жалбоподателката също претендира 79,19 евро за разходи за преводачески услуги, като представя договор, който нейните представители сключват</w:t>
      </w:r>
      <w:r w:rsidR="00DD6EE8">
        <w:rPr>
          <w:lang w:val="bg-BG"/>
        </w:rPr>
        <w:t>,</w:t>
      </w:r>
      <w:r w:rsidR="0001430A">
        <w:rPr>
          <w:lang w:val="bg-BG"/>
        </w:rPr>
        <w:t xml:space="preserve"> за заплащането на тази сума. Жалбоподателката моли по-горните суми, с изключение на 500 лева (225 евро), които тя вече е заплатила на своите представители, да бъдат преведени директно по банковите сметки на нейните представители.</w:t>
      </w:r>
    </w:p>
    <w:p w:rsidR="0001430A" w:rsidRPr="007B41C2" w:rsidRDefault="00582428" w:rsidP="006F4453">
      <w:pPr>
        <w:pStyle w:val="ECHRPara"/>
        <w:rPr>
          <w:lang w:val="bg-BG"/>
        </w:rPr>
      </w:pPr>
      <w:r w:rsidRPr="007B41C2">
        <w:rPr>
          <w:lang w:val="bg-BG"/>
        </w:rPr>
        <w:fldChar w:fldCharType="begin"/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SEQ</w:instrText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level</w:instrText>
      </w:r>
      <w:r w:rsidR="0001430A" w:rsidRPr="007B41C2">
        <w:rPr>
          <w:lang w:val="bg-BG"/>
        </w:rPr>
        <w:instrText>0 \*</w:instrText>
      </w:r>
      <w:r w:rsidR="0001430A" w:rsidRPr="006F4453">
        <w:rPr>
          <w:lang w:val="en-GB"/>
        </w:rPr>
        <w:instrText>arabic</w:instrText>
      </w:r>
      <w:r w:rsidR="0001430A" w:rsidRPr="007B41C2">
        <w:rPr>
          <w:lang w:val="bg-BG"/>
        </w:rPr>
        <w:instrText xml:space="preserve"> </w:instrText>
      </w:r>
      <w:r w:rsidRPr="007B41C2">
        <w:rPr>
          <w:lang w:val="bg-BG"/>
        </w:rPr>
        <w:fldChar w:fldCharType="separate"/>
      </w:r>
      <w:r w:rsidR="0001430A" w:rsidRPr="007B41C2">
        <w:rPr>
          <w:noProof/>
          <w:lang w:val="bg-BG"/>
        </w:rPr>
        <w:t>60</w:t>
      </w:r>
      <w:r w:rsidRPr="007B41C2">
        <w:rPr>
          <w:lang w:val="bg-BG"/>
        </w:rPr>
        <w:fldChar w:fldCharType="end"/>
      </w:r>
      <w:r w:rsidR="0001430A" w:rsidRPr="007B41C2">
        <w:rPr>
          <w:lang w:val="bg-BG"/>
        </w:rPr>
        <w:t>.</w:t>
      </w:r>
      <w:r w:rsidR="0001430A" w:rsidRPr="006F4453">
        <w:rPr>
          <w:lang w:val="en-GB"/>
        </w:rPr>
        <w:t>  </w:t>
      </w:r>
      <w:r w:rsidR="0001430A">
        <w:rPr>
          <w:lang w:val="bg-BG"/>
        </w:rPr>
        <w:t>Правителството твърди, че претендираната сума за процесуално представителство в производството пред Съда</w:t>
      </w:r>
      <w:r w:rsidR="0001430A" w:rsidRPr="00755D04">
        <w:rPr>
          <w:lang w:val="bg-BG"/>
        </w:rPr>
        <w:t xml:space="preserve"> </w:t>
      </w:r>
      <w:r w:rsidR="0001430A">
        <w:rPr>
          <w:lang w:val="bg-BG"/>
        </w:rPr>
        <w:t xml:space="preserve">е </w:t>
      </w:r>
      <w:r w:rsidR="0001430A" w:rsidRPr="00397384">
        <w:rPr>
          <w:lang w:val="bg-BG"/>
        </w:rPr>
        <w:t>прекомерна.</w:t>
      </w:r>
      <w:r w:rsidR="0001430A">
        <w:rPr>
          <w:lang w:val="bg-BG"/>
        </w:rPr>
        <w:t xml:space="preserve">  </w:t>
      </w:r>
    </w:p>
    <w:p w:rsidR="0001430A" w:rsidRPr="007B41C2" w:rsidRDefault="00582428" w:rsidP="006F4453">
      <w:pPr>
        <w:pStyle w:val="ECHRPara"/>
        <w:rPr>
          <w:lang w:val="bg-BG"/>
        </w:rPr>
      </w:pPr>
      <w:r w:rsidRPr="007B41C2">
        <w:rPr>
          <w:lang w:val="bg-BG"/>
        </w:rPr>
        <w:fldChar w:fldCharType="begin"/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SEQ</w:instrText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level</w:instrText>
      </w:r>
      <w:r w:rsidR="0001430A" w:rsidRPr="007B41C2">
        <w:rPr>
          <w:lang w:val="bg-BG"/>
        </w:rPr>
        <w:instrText>0 \*</w:instrText>
      </w:r>
      <w:r w:rsidR="0001430A" w:rsidRPr="006F4453">
        <w:rPr>
          <w:lang w:val="en-GB"/>
        </w:rPr>
        <w:instrText>arabic</w:instrText>
      </w:r>
      <w:r w:rsidR="0001430A" w:rsidRPr="007B41C2">
        <w:rPr>
          <w:lang w:val="bg-BG"/>
        </w:rPr>
        <w:instrText xml:space="preserve"> </w:instrText>
      </w:r>
      <w:r w:rsidRPr="007B41C2">
        <w:rPr>
          <w:lang w:val="bg-BG"/>
        </w:rPr>
        <w:fldChar w:fldCharType="separate"/>
      </w:r>
      <w:r w:rsidR="0001430A" w:rsidRPr="007B41C2">
        <w:rPr>
          <w:noProof/>
          <w:lang w:val="bg-BG"/>
        </w:rPr>
        <w:t>61</w:t>
      </w:r>
      <w:r w:rsidRPr="007B41C2">
        <w:rPr>
          <w:lang w:val="bg-BG"/>
        </w:rPr>
        <w:fldChar w:fldCharType="end"/>
      </w:r>
      <w:r w:rsidR="0001430A" w:rsidRPr="007B41C2">
        <w:rPr>
          <w:lang w:val="bg-BG"/>
        </w:rPr>
        <w:t>.</w:t>
      </w:r>
      <w:r w:rsidR="0001430A" w:rsidRPr="006F4453">
        <w:rPr>
          <w:lang w:val="en-GB"/>
        </w:rPr>
        <w:t>  </w:t>
      </w:r>
      <w:r w:rsidR="0001430A">
        <w:rPr>
          <w:lang w:val="bg-BG"/>
        </w:rPr>
        <w:t xml:space="preserve">Според съдебната практика на Съда, жалбоподателят има право на възстановяване на разходи и разноски, само в случай, че може да бъде доказано, че те са били действително направени, нужни и разумни като размер. </w:t>
      </w:r>
    </w:p>
    <w:p w:rsidR="0001430A" w:rsidRPr="007B41C2" w:rsidRDefault="00582428" w:rsidP="006F4453">
      <w:pPr>
        <w:pStyle w:val="ECHRPara"/>
        <w:rPr>
          <w:lang w:val="bg-BG"/>
        </w:rPr>
      </w:pPr>
      <w:r w:rsidRPr="007B41C2">
        <w:rPr>
          <w:lang w:val="bg-BG"/>
        </w:rPr>
        <w:fldChar w:fldCharType="begin"/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SEQ</w:instrText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level</w:instrText>
      </w:r>
      <w:r w:rsidR="0001430A" w:rsidRPr="007B41C2">
        <w:rPr>
          <w:lang w:val="bg-BG"/>
        </w:rPr>
        <w:instrText>0 \*</w:instrText>
      </w:r>
      <w:r w:rsidR="0001430A" w:rsidRPr="006F4453">
        <w:rPr>
          <w:lang w:val="en-GB"/>
        </w:rPr>
        <w:instrText>arabic</w:instrText>
      </w:r>
      <w:r w:rsidR="0001430A" w:rsidRPr="007B41C2">
        <w:rPr>
          <w:lang w:val="bg-BG"/>
        </w:rPr>
        <w:instrText xml:space="preserve"> </w:instrText>
      </w:r>
      <w:r w:rsidRPr="007B41C2">
        <w:rPr>
          <w:lang w:val="bg-BG"/>
        </w:rPr>
        <w:fldChar w:fldCharType="separate"/>
      </w:r>
      <w:r w:rsidR="0001430A" w:rsidRPr="007B41C2">
        <w:rPr>
          <w:noProof/>
          <w:lang w:val="bg-BG"/>
        </w:rPr>
        <w:t>62</w:t>
      </w:r>
      <w:r w:rsidRPr="007B41C2">
        <w:rPr>
          <w:lang w:val="bg-BG"/>
        </w:rPr>
        <w:fldChar w:fldCharType="end"/>
      </w:r>
      <w:r w:rsidR="0001430A" w:rsidRPr="007B41C2">
        <w:rPr>
          <w:lang w:val="bg-BG"/>
        </w:rPr>
        <w:t>.</w:t>
      </w:r>
      <w:r w:rsidR="0001430A" w:rsidRPr="006F4453">
        <w:rPr>
          <w:lang w:val="en-GB"/>
        </w:rPr>
        <w:t>  </w:t>
      </w:r>
      <w:r w:rsidR="0001430A">
        <w:rPr>
          <w:lang w:val="bg-BG"/>
        </w:rPr>
        <w:t xml:space="preserve">Що се отнася до конкретното дело, Съдът е на мнение, че някои от разходите за процесуално представителство са действително направени и нужни и намира за разумно да присъди 2 500 евро. </w:t>
      </w:r>
      <w:r w:rsidR="0001430A" w:rsidRPr="00397384">
        <w:rPr>
          <w:lang w:val="bg-BG"/>
        </w:rPr>
        <w:t>На следващо място,</w:t>
      </w:r>
      <w:r w:rsidR="0001430A">
        <w:rPr>
          <w:lang w:val="bg-BG"/>
        </w:rPr>
        <w:t xml:space="preserve"> Съдът присъжда сумата, използвана за пощенски и преводачески разходи, а именно общо 93,97 евро. Жалбоподателката вече е платила 255 евро за процесуално представителство. Съответно, както тя изисква (</w:t>
      </w:r>
      <w:r w:rsidR="00E8408F">
        <w:rPr>
          <w:lang w:val="bg-BG"/>
        </w:rPr>
        <w:t>вж.</w:t>
      </w:r>
      <w:r w:rsidR="0001430A">
        <w:rPr>
          <w:lang w:val="bg-BG"/>
        </w:rPr>
        <w:t xml:space="preserve"> параграф 59 по-горе</w:t>
      </w:r>
      <w:r w:rsidR="00BD5878">
        <w:rPr>
          <w:lang w:val="bg-BG"/>
        </w:rPr>
        <w:t xml:space="preserve"> </w:t>
      </w:r>
      <w:r w:rsidR="00BD5878" w:rsidRPr="00397865">
        <w:rPr>
          <w:i/>
        </w:rPr>
        <w:t>in fine</w:t>
      </w:r>
      <w:r w:rsidR="0001430A">
        <w:rPr>
          <w:lang w:val="bg-BG"/>
        </w:rPr>
        <w:t xml:space="preserve">), сумите, присъдени в този параграф, общо 2 593,97 евро, без сумата, вече заплатена от нея, трябва да бъдат преведени директно по банковите сметки на нейните процесуални представители. </w:t>
      </w:r>
    </w:p>
    <w:p w:rsidR="0001430A" w:rsidRPr="003072CB" w:rsidRDefault="0001430A" w:rsidP="006F4453">
      <w:pPr>
        <w:pStyle w:val="ECHRHeading2"/>
        <w:rPr>
          <w:lang w:val="bg-BG"/>
        </w:rPr>
      </w:pPr>
      <w:r>
        <w:rPr>
          <w:lang w:val="bg-BG"/>
        </w:rPr>
        <w:lastRenderedPageBreak/>
        <w:t>Г</w:t>
      </w:r>
      <w:r w:rsidRPr="007B41C2">
        <w:rPr>
          <w:lang w:val="bg-BG"/>
        </w:rPr>
        <w:t>.</w:t>
      </w:r>
      <w:r w:rsidRPr="006F4453">
        <w:t>  </w:t>
      </w:r>
      <w:r>
        <w:rPr>
          <w:lang w:val="bg-BG"/>
        </w:rPr>
        <w:t>Лихва за забава</w:t>
      </w:r>
    </w:p>
    <w:p w:rsidR="0001430A" w:rsidRPr="007B41C2" w:rsidRDefault="00582428" w:rsidP="006F4453">
      <w:pPr>
        <w:pStyle w:val="ECHRPara"/>
        <w:rPr>
          <w:lang w:val="bg-BG"/>
        </w:rPr>
      </w:pPr>
      <w:r w:rsidRPr="007B41C2">
        <w:rPr>
          <w:lang w:val="bg-BG"/>
        </w:rPr>
        <w:fldChar w:fldCharType="begin"/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SEQ</w:instrText>
      </w:r>
      <w:r w:rsidR="0001430A" w:rsidRPr="007B41C2">
        <w:rPr>
          <w:lang w:val="bg-BG"/>
        </w:rPr>
        <w:instrText xml:space="preserve"> </w:instrText>
      </w:r>
      <w:r w:rsidR="0001430A" w:rsidRPr="006F4453">
        <w:rPr>
          <w:lang w:val="en-GB"/>
        </w:rPr>
        <w:instrText>level</w:instrText>
      </w:r>
      <w:r w:rsidR="0001430A" w:rsidRPr="007B41C2">
        <w:rPr>
          <w:lang w:val="bg-BG"/>
        </w:rPr>
        <w:instrText>0 \*</w:instrText>
      </w:r>
      <w:r w:rsidR="0001430A" w:rsidRPr="006F4453">
        <w:rPr>
          <w:lang w:val="en-GB"/>
        </w:rPr>
        <w:instrText>arabic</w:instrText>
      </w:r>
      <w:r w:rsidR="0001430A" w:rsidRPr="007B41C2">
        <w:rPr>
          <w:lang w:val="bg-BG"/>
        </w:rPr>
        <w:instrText xml:space="preserve"> </w:instrText>
      </w:r>
      <w:r w:rsidRPr="007B41C2">
        <w:rPr>
          <w:lang w:val="bg-BG"/>
        </w:rPr>
        <w:fldChar w:fldCharType="separate"/>
      </w:r>
      <w:r w:rsidR="0001430A" w:rsidRPr="007B41C2">
        <w:rPr>
          <w:noProof/>
          <w:lang w:val="bg-BG"/>
        </w:rPr>
        <w:t>63</w:t>
      </w:r>
      <w:r w:rsidRPr="007B41C2">
        <w:rPr>
          <w:lang w:val="bg-BG"/>
        </w:rPr>
        <w:fldChar w:fldCharType="end"/>
      </w:r>
      <w:r w:rsidR="0001430A" w:rsidRPr="007B41C2">
        <w:rPr>
          <w:lang w:val="bg-BG"/>
        </w:rPr>
        <w:t>.</w:t>
      </w:r>
      <w:r w:rsidR="0001430A" w:rsidRPr="006F4453">
        <w:rPr>
          <w:lang w:val="en-GB"/>
        </w:rPr>
        <w:t>  </w:t>
      </w:r>
      <w:r w:rsidR="0001430A">
        <w:rPr>
          <w:lang w:val="bg-BG"/>
        </w:rPr>
        <w:t xml:space="preserve">Съдът счита за уместно лихвата за забава да бъде обвързана с лихвения процент по заеми на Европейската централна банка, към </w:t>
      </w:r>
      <w:r w:rsidR="00BD5878">
        <w:rPr>
          <w:lang w:val="bg-BG"/>
        </w:rPr>
        <w:t xml:space="preserve">които </w:t>
      </w:r>
      <w:r w:rsidR="0001430A">
        <w:rPr>
          <w:lang w:val="bg-BG"/>
        </w:rPr>
        <w:t xml:space="preserve">следва да се добавят три процентни пункта. </w:t>
      </w:r>
    </w:p>
    <w:p w:rsidR="0001430A" w:rsidRPr="007B41C2" w:rsidRDefault="0001430A" w:rsidP="006F4453">
      <w:pPr>
        <w:pStyle w:val="ECHRTitle1"/>
        <w:rPr>
          <w:lang w:val="bg-BG"/>
        </w:rPr>
      </w:pPr>
      <w:r>
        <w:rPr>
          <w:lang w:val="bg-BG"/>
        </w:rPr>
        <w:t xml:space="preserve">ПО ТЕЗИ СЪОБРАЖЕНИЯ СЪДЪТ ЕДИНОДУШНО, </w:t>
      </w:r>
    </w:p>
    <w:p w:rsidR="0001430A" w:rsidRPr="00755D04" w:rsidRDefault="0001430A" w:rsidP="006F4453">
      <w:pPr>
        <w:pStyle w:val="JuList"/>
        <w:rPr>
          <w:lang w:val="bg-BG"/>
        </w:rPr>
      </w:pPr>
      <w:r w:rsidRPr="007B41C2">
        <w:rPr>
          <w:lang w:val="bg-BG"/>
        </w:rPr>
        <w:t>1.</w:t>
      </w:r>
      <w:r w:rsidRPr="006F4453">
        <w:rPr>
          <w:lang w:val="en-GB"/>
        </w:rPr>
        <w:t>  </w:t>
      </w:r>
      <w:r w:rsidRPr="00A72B90">
        <w:rPr>
          <w:lang w:val="bg-BG"/>
        </w:rPr>
        <w:t>Обявява жалбата за допустима;</w:t>
      </w:r>
      <w:r>
        <w:rPr>
          <w:lang w:val="bg-BG"/>
        </w:rPr>
        <w:t xml:space="preserve">  </w:t>
      </w:r>
    </w:p>
    <w:p w:rsidR="0001430A" w:rsidRPr="00755D04" w:rsidRDefault="0001430A" w:rsidP="006F4453">
      <w:pPr>
        <w:pStyle w:val="JuList"/>
        <w:rPr>
          <w:lang w:val="bg-BG"/>
        </w:rPr>
      </w:pPr>
    </w:p>
    <w:p w:rsidR="0001430A" w:rsidRPr="00755D04" w:rsidRDefault="0001430A" w:rsidP="006F4453">
      <w:pPr>
        <w:pStyle w:val="JuList"/>
        <w:rPr>
          <w:lang w:val="bg-BG"/>
        </w:rPr>
      </w:pPr>
      <w:r w:rsidRPr="00755D04">
        <w:rPr>
          <w:lang w:val="bg-BG"/>
        </w:rPr>
        <w:t>2.</w:t>
      </w:r>
      <w:r w:rsidRPr="006F4453">
        <w:rPr>
          <w:lang w:val="en-GB"/>
        </w:rPr>
        <w:t>  </w:t>
      </w:r>
      <w:r w:rsidRPr="00A72B90">
        <w:rPr>
          <w:i/>
          <w:lang w:val="bg-BG"/>
        </w:rPr>
        <w:t>Приема</w:t>
      </w:r>
      <w:r>
        <w:rPr>
          <w:lang w:val="bg-BG"/>
        </w:rPr>
        <w:t xml:space="preserve">, че е налице нарушение на чл. 6 </w:t>
      </w:r>
      <w:r w:rsidRPr="00755D04">
        <w:rPr>
          <w:lang w:val="bg-BG"/>
        </w:rPr>
        <w:t>§ 1</w:t>
      </w:r>
      <w:r>
        <w:rPr>
          <w:lang w:val="bg-BG"/>
        </w:rPr>
        <w:t xml:space="preserve"> от Конвенцията;   </w:t>
      </w:r>
    </w:p>
    <w:p w:rsidR="0001430A" w:rsidRPr="00755D04" w:rsidRDefault="0001430A" w:rsidP="006F4453">
      <w:pPr>
        <w:pStyle w:val="JuList"/>
        <w:rPr>
          <w:lang w:val="bg-BG"/>
        </w:rPr>
      </w:pPr>
    </w:p>
    <w:p w:rsidR="0001430A" w:rsidRPr="00755D04" w:rsidRDefault="0001430A" w:rsidP="006F4453">
      <w:pPr>
        <w:pStyle w:val="JuList"/>
        <w:rPr>
          <w:lang w:val="bg-BG"/>
        </w:rPr>
      </w:pPr>
      <w:r w:rsidRPr="00755D04">
        <w:rPr>
          <w:lang w:val="bg-BG"/>
        </w:rPr>
        <w:t>3.</w:t>
      </w:r>
      <w:r w:rsidRPr="006F4453">
        <w:rPr>
          <w:lang w:val="en-GB"/>
        </w:rPr>
        <w:t>  </w:t>
      </w:r>
      <w:r w:rsidRPr="00A72B90">
        <w:rPr>
          <w:i/>
          <w:lang w:val="bg-BG"/>
        </w:rPr>
        <w:t>Приема</w:t>
      </w:r>
      <w:r>
        <w:rPr>
          <w:lang w:val="bg-BG"/>
        </w:rPr>
        <w:t xml:space="preserve">, че </w:t>
      </w:r>
      <w:r w:rsidRPr="007A418F">
        <w:rPr>
          <w:lang w:val="bg-BG"/>
        </w:rPr>
        <w:t>не е налице</w:t>
      </w:r>
      <w:r w:rsidR="007A418F" w:rsidRPr="007A418F">
        <w:rPr>
          <w:lang w:val="bg-BG"/>
        </w:rPr>
        <w:t xml:space="preserve"> </w:t>
      </w:r>
      <w:r w:rsidRPr="007A418F">
        <w:rPr>
          <w:lang w:val="bg-BG"/>
        </w:rPr>
        <w:t>отделен</w:t>
      </w:r>
      <w:r>
        <w:rPr>
          <w:lang w:val="bg-BG"/>
        </w:rPr>
        <w:t xml:space="preserve"> въпрос по чл. 1 от Протокол № 1;    </w:t>
      </w:r>
    </w:p>
    <w:p w:rsidR="0001430A" w:rsidRPr="00755D04" w:rsidRDefault="0001430A" w:rsidP="006F4453">
      <w:pPr>
        <w:pStyle w:val="JuList"/>
        <w:rPr>
          <w:lang w:val="bg-BG"/>
        </w:rPr>
      </w:pPr>
    </w:p>
    <w:p w:rsidR="0001430A" w:rsidRPr="00895325" w:rsidRDefault="0001430A" w:rsidP="006F4453">
      <w:pPr>
        <w:pStyle w:val="JuList"/>
        <w:rPr>
          <w:lang w:val="bg-BG"/>
        </w:rPr>
      </w:pPr>
      <w:r w:rsidRPr="00A96DB7">
        <w:rPr>
          <w:lang w:val="bg-BG"/>
        </w:rPr>
        <w:t>4.</w:t>
      </w:r>
      <w:r w:rsidRPr="006F4453">
        <w:rPr>
          <w:lang w:val="en-GB"/>
        </w:rPr>
        <w:t>  </w:t>
      </w:r>
      <w:r>
        <w:rPr>
          <w:i/>
          <w:lang w:val="bg-BG"/>
        </w:rPr>
        <w:t>Приема</w:t>
      </w:r>
    </w:p>
    <w:p w:rsidR="0001430A" w:rsidRPr="007B41C2" w:rsidRDefault="0001430A" w:rsidP="006F4453">
      <w:pPr>
        <w:pStyle w:val="JuLista"/>
        <w:rPr>
          <w:lang w:val="bg-BG"/>
        </w:rPr>
      </w:pPr>
      <w:r w:rsidRPr="007B41C2">
        <w:rPr>
          <w:lang w:val="bg-BG"/>
        </w:rPr>
        <w:t>(</w:t>
      </w:r>
      <w:r w:rsidRPr="006F4453">
        <w:rPr>
          <w:lang w:val="en-GB"/>
        </w:rPr>
        <w:t>a</w:t>
      </w:r>
      <w:r w:rsidRPr="007B41C2">
        <w:rPr>
          <w:lang w:val="bg-BG"/>
        </w:rPr>
        <w:t>)</w:t>
      </w:r>
      <w:r w:rsidRPr="006F4453">
        <w:rPr>
          <w:lang w:val="en-GB"/>
        </w:rPr>
        <w:t>  </w:t>
      </w:r>
      <w:r>
        <w:rPr>
          <w:lang w:val="bg-BG"/>
        </w:rPr>
        <w:t>че държавата-ответник следва да заплати на жабоподателката в срок от три месеца, считано от датата, на която решение</w:t>
      </w:r>
      <w:r w:rsidR="00AE0B61">
        <w:rPr>
          <w:lang w:val="bg-BG"/>
        </w:rPr>
        <w:t>то</w:t>
      </w:r>
      <w:r>
        <w:rPr>
          <w:lang w:val="bg-BG"/>
        </w:rPr>
        <w:t xml:space="preserve"> стане окончателно в съответствие с чл. 44</w:t>
      </w:r>
      <w:r w:rsidR="00416AD1">
        <w:rPr>
          <w:lang w:val="bg-BG"/>
        </w:rPr>
        <w:t xml:space="preserve"> </w:t>
      </w:r>
      <w:r w:rsidR="00416AD1" w:rsidRPr="00397865">
        <w:rPr>
          <w:lang w:val="bg-BG"/>
        </w:rPr>
        <w:t>§</w:t>
      </w:r>
      <w:r w:rsidR="00416AD1" w:rsidRPr="006F4453">
        <w:rPr>
          <w:lang w:val="en-GB"/>
        </w:rPr>
        <w:t> </w:t>
      </w:r>
      <w:r w:rsidR="00416AD1" w:rsidRPr="00397865">
        <w:rPr>
          <w:lang w:val="bg-BG"/>
        </w:rPr>
        <w:t>2</w:t>
      </w:r>
      <w:r>
        <w:rPr>
          <w:lang w:val="bg-BG"/>
        </w:rPr>
        <w:t xml:space="preserve"> от Конвенцията, следните суми, които се </w:t>
      </w:r>
      <w:r w:rsidR="00BD5878">
        <w:rPr>
          <w:lang w:val="bg-BG"/>
        </w:rPr>
        <w:t xml:space="preserve">конвертират </w:t>
      </w:r>
      <w:r>
        <w:rPr>
          <w:lang w:val="bg-BG"/>
        </w:rPr>
        <w:t>в български лева по курса към датата на плащането:</w:t>
      </w:r>
    </w:p>
    <w:p w:rsidR="0001430A" w:rsidRDefault="0001430A" w:rsidP="006F4453">
      <w:pPr>
        <w:pStyle w:val="JuListi"/>
        <w:rPr>
          <w:lang w:val="bg-BG"/>
        </w:rPr>
      </w:pPr>
      <w:r w:rsidRPr="007B41C2">
        <w:rPr>
          <w:lang w:val="bg-BG"/>
        </w:rPr>
        <w:t>(</w:t>
      </w:r>
      <w:proofErr w:type="spellStart"/>
      <w:r w:rsidRPr="006F4453">
        <w:rPr>
          <w:lang w:val="en-GB"/>
        </w:rPr>
        <w:t>i</w:t>
      </w:r>
      <w:proofErr w:type="spellEnd"/>
      <w:r w:rsidRPr="007B41C2">
        <w:rPr>
          <w:lang w:val="bg-BG"/>
        </w:rPr>
        <w:t>)</w:t>
      </w:r>
      <w:r w:rsidRPr="006F4453">
        <w:rPr>
          <w:lang w:val="en-GB"/>
        </w:rPr>
        <w:t>  </w:t>
      </w:r>
      <w:r>
        <w:rPr>
          <w:lang w:val="bg-BG"/>
        </w:rPr>
        <w:t>3 600 евро (три хиляди и шестстотин евро)</w:t>
      </w:r>
      <w:r w:rsidRPr="00755D04">
        <w:rPr>
          <w:lang w:val="bg-BG"/>
        </w:rPr>
        <w:t xml:space="preserve"> </w:t>
      </w:r>
      <w:r>
        <w:rPr>
          <w:lang w:val="bg-BG"/>
        </w:rPr>
        <w:t>за причинени неимуществени вреди, както и всички данъци, които могат да бъдат наложени върху тази сума;</w:t>
      </w:r>
    </w:p>
    <w:p w:rsidR="0001430A" w:rsidRPr="007B41C2" w:rsidRDefault="0001430A" w:rsidP="006F4453">
      <w:pPr>
        <w:pStyle w:val="JuListi"/>
        <w:rPr>
          <w:lang w:val="bg-BG"/>
        </w:rPr>
      </w:pPr>
      <w:r w:rsidRPr="007B41C2">
        <w:rPr>
          <w:lang w:val="bg-BG"/>
        </w:rPr>
        <w:t>(</w:t>
      </w:r>
      <w:r w:rsidRPr="006F4453">
        <w:rPr>
          <w:lang w:val="en-GB"/>
        </w:rPr>
        <w:t>ii</w:t>
      </w:r>
      <w:r w:rsidRPr="007B41C2">
        <w:rPr>
          <w:lang w:val="bg-BG"/>
        </w:rPr>
        <w:t>)</w:t>
      </w:r>
      <w:r w:rsidRPr="006F4453">
        <w:rPr>
          <w:lang w:val="en-GB"/>
        </w:rPr>
        <w:t>  </w:t>
      </w:r>
      <w:r>
        <w:rPr>
          <w:lang w:val="bg-BG"/>
        </w:rPr>
        <w:t xml:space="preserve">2 593,97 евро (две хиляди петстотин деветдесет и три евро и деветдесет и седем цента), както и всички данъци, които могат да бъдат наложени на жалбоподателката за направените от нея </w:t>
      </w:r>
      <w:r w:rsidRPr="00F3556D">
        <w:rPr>
          <w:lang w:val="bg-BG"/>
        </w:rPr>
        <w:t>разходи</w:t>
      </w:r>
      <w:r>
        <w:rPr>
          <w:lang w:val="bg-BG"/>
        </w:rPr>
        <w:t xml:space="preserve"> и разноски, от които сумата от 2 338,97 евро (две хиляди триста тридесет и осем евро и деветд</w:t>
      </w:r>
      <w:r w:rsidR="007A418F">
        <w:rPr>
          <w:lang w:val="bg-BG"/>
        </w:rPr>
        <w:t>есет и седем цента) следва да бъде</w:t>
      </w:r>
      <w:r>
        <w:rPr>
          <w:lang w:val="bg-BG"/>
        </w:rPr>
        <w:t xml:space="preserve"> преведе</w:t>
      </w:r>
      <w:r w:rsidR="007A418F">
        <w:rPr>
          <w:lang w:val="bg-BG"/>
        </w:rPr>
        <w:t>на</w:t>
      </w:r>
      <w:r>
        <w:rPr>
          <w:lang w:val="bg-BG"/>
        </w:rPr>
        <w:t xml:space="preserve"> директно по банковите сметки на процесуалните представители на жалбоподателката;         </w:t>
      </w:r>
    </w:p>
    <w:p w:rsidR="0001430A" w:rsidRPr="007B41C2" w:rsidRDefault="0001430A" w:rsidP="006F4453">
      <w:pPr>
        <w:pStyle w:val="JuLista"/>
        <w:rPr>
          <w:lang w:val="bg-BG"/>
        </w:rPr>
      </w:pPr>
      <w:r w:rsidRPr="007B41C2">
        <w:rPr>
          <w:lang w:val="bg-BG"/>
        </w:rPr>
        <w:t>(</w:t>
      </w:r>
      <w:r>
        <w:rPr>
          <w:lang w:val="bg-BG"/>
        </w:rPr>
        <w:t>б</w:t>
      </w:r>
      <w:r w:rsidRPr="007B41C2">
        <w:rPr>
          <w:lang w:val="bg-BG"/>
        </w:rPr>
        <w:t>)</w:t>
      </w:r>
      <w:r w:rsidRPr="006F4453">
        <w:rPr>
          <w:lang w:val="en-GB"/>
        </w:rPr>
        <w:t>  </w:t>
      </w:r>
      <w:r>
        <w:rPr>
          <w:lang w:val="bg-BG"/>
        </w:rPr>
        <w:t xml:space="preserve">че считано от изтичането на гореспоменатите три месеца до разплащането, по горните суми следва да се дължи </w:t>
      </w:r>
      <w:r w:rsidRPr="00397384">
        <w:rPr>
          <w:lang w:val="bg-BG"/>
        </w:rPr>
        <w:t>проста</w:t>
      </w:r>
      <w:r>
        <w:rPr>
          <w:lang w:val="bg-BG"/>
        </w:rPr>
        <w:t xml:space="preserve"> лихва в размер, равен на лихвения процент по заеми на Европейската централна банка по време на просрочения период плюс три процентни пункта; </w:t>
      </w:r>
    </w:p>
    <w:p w:rsidR="0001430A" w:rsidRPr="007B41C2" w:rsidRDefault="0001430A" w:rsidP="006F4453">
      <w:pPr>
        <w:pStyle w:val="JuList"/>
        <w:rPr>
          <w:lang w:val="bg-BG"/>
        </w:rPr>
      </w:pPr>
    </w:p>
    <w:p w:rsidR="0001430A" w:rsidRPr="007B41C2" w:rsidRDefault="0001430A" w:rsidP="006F4453">
      <w:pPr>
        <w:pStyle w:val="JuList"/>
        <w:rPr>
          <w:lang w:val="bg-BG"/>
        </w:rPr>
      </w:pPr>
      <w:r w:rsidRPr="007B41C2">
        <w:rPr>
          <w:lang w:val="bg-BG"/>
        </w:rPr>
        <w:t>5.</w:t>
      </w:r>
      <w:r w:rsidRPr="006F4453">
        <w:rPr>
          <w:lang w:val="en-GB"/>
        </w:rPr>
        <w:t>  </w:t>
      </w:r>
      <w:r w:rsidRPr="007B5FF0">
        <w:rPr>
          <w:i/>
          <w:lang w:val="bg-BG"/>
        </w:rPr>
        <w:t>О</w:t>
      </w:r>
      <w:r>
        <w:rPr>
          <w:i/>
          <w:lang w:val="bg-BG"/>
        </w:rPr>
        <w:t>т</w:t>
      </w:r>
      <w:r w:rsidRPr="007B5FF0">
        <w:rPr>
          <w:i/>
          <w:lang w:val="bg-BG"/>
        </w:rPr>
        <w:t>хвърля</w:t>
      </w:r>
      <w:r>
        <w:rPr>
          <w:lang w:val="bg-BG"/>
        </w:rPr>
        <w:t xml:space="preserve"> искането на жалбоподателката за справедливо обезщетение в останалата му част.   </w:t>
      </w:r>
      <w:r>
        <w:rPr>
          <w:i/>
          <w:lang w:val="bg-BG"/>
        </w:rPr>
        <w:t xml:space="preserve">  </w:t>
      </w:r>
    </w:p>
    <w:p w:rsidR="0001430A" w:rsidRPr="00E27D62" w:rsidRDefault="0001430A" w:rsidP="006F4453">
      <w:pPr>
        <w:pStyle w:val="JuParaLast"/>
        <w:rPr>
          <w:lang w:val="bg-BG"/>
        </w:rPr>
      </w:pPr>
      <w:r>
        <w:rPr>
          <w:lang w:val="bg-BG"/>
        </w:rPr>
        <w:lastRenderedPageBreak/>
        <w:t xml:space="preserve">Изготвено на английски език и оповестено писмено на 9 юни 2016 г. в съответствие с Правило 77 </w:t>
      </w:r>
      <w:r w:rsidRPr="00E27D62">
        <w:rPr>
          <w:lang w:val="bg-BG"/>
        </w:rPr>
        <w:t xml:space="preserve">§§ 2 </w:t>
      </w:r>
      <w:r>
        <w:rPr>
          <w:lang w:val="bg-BG"/>
        </w:rPr>
        <w:t>и</w:t>
      </w:r>
      <w:r w:rsidRPr="00E27D62">
        <w:rPr>
          <w:lang w:val="bg-BG"/>
        </w:rPr>
        <w:t xml:space="preserve"> 3 </w:t>
      </w:r>
      <w:r>
        <w:rPr>
          <w:lang w:val="bg-BG"/>
        </w:rPr>
        <w:t xml:space="preserve">от Правилника на Съда.  </w:t>
      </w:r>
    </w:p>
    <w:p w:rsidR="0001430A" w:rsidRPr="00C1231F" w:rsidRDefault="0001430A" w:rsidP="006F4453">
      <w:pPr>
        <w:pStyle w:val="JuSigned"/>
        <w:rPr>
          <w:lang w:val="bg-BG"/>
        </w:rPr>
      </w:pPr>
      <w:r w:rsidRPr="00E27D62">
        <w:rPr>
          <w:lang w:val="bg-BG"/>
        </w:rPr>
        <w:tab/>
      </w:r>
      <w:proofErr w:type="spellStart"/>
      <w:r>
        <w:rPr>
          <w:lang w:val="bg-BG"/>
        </w:rPr>
        <w:t>Клаудия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Вестердик</w:t>
      </w:r>
      <w:proofErr w:type="spellEnd"/>
      <w:r w:rsidRPr="00E27D62">
        <w:rPr>
          <w:lang w:val="bg-BG"/>
        </w:rPr>
        <w:tab/>
      </w:r>
      <w:proofErr w:type="spellStart"/>
      <w:r>
        <w:rPr>
          <w:lang w:val="bg-BG"/>
        </w:rPr>
        <w:t>Ангелика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Нусбергер</w:t>
      </w:r>
      <w:proofErr w:type="spellEnd"/>
      <w:r w:rsidRPr="00E27D62">
        <w:rPr>
          <w:szCs w:val="24"/>
          <w:lang w:val="bg-BG"/>
        </w:rPr>
        <w:t xml:space="preserve"> </w:t>
      </w:r>
      <w:r w:rsidRPr="00E27D62">
        <w:rPr>
          <w:szCs w:val="24"/>
          <w:lang w:val="bg-BG"/>
        </w:rPr>
        <w:br/>
      </w:r>
      <w:r w:rsidRPr="00E27D62">
        <w:rPr>
          <w:lang w:val="bg-BG"/>
        </w:rPr>
        <w:tab/>
      </w:r>
      <w:r w:rsidR="00BD5878">
        <w:rPr>
          <w:iCs/>
          <w:lang w:val="bg-BG"/>
        </w:rPr>
        <w:t xml:space="preserve">Секретар </w:t>
      </w:r>
      <w:r>
        <w:rPr>
          <w:iCs/>
          <w:lang w:val="bg-BG"/>
        </w:rPr>
        <w:t>на отделението</w:t>
      </w:r>
      <w:r w:rsidRPr="00E27D62">
        <w:rPr>
          <w:lang w:val="bg-BG"/>
        </w:rPr>
        <w:tab/>
      </w:r>
      <w:r w:rsidR="00BD5878">
        <w:rPr>
          <w:lang w:val="bg-BG"/>
        </w:rPr>
        <w:t>П</w:t>
      </w:r>
      <w:r>
        <w:rPr>
          <w:lang w:val="bg-BG"/>
        </w:rPr>
        <w:t>редседател</w:t>
      </w:r>
      <w:bookmarkStart w:id="1" w:name="_GoBack"/>
      <w:bookmarkEnd w:id="1"/>
    </w:p>
    <w:sectPr w:rsidR="0001430A" w:rsidRPr="00C1231F" w:rsidSect="001356BC">
      <w:headerReference w:type="even" r:id="rId14"/>
      <w:headerReference w:type="default" r:id="rId15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1BD" w:rsidRDefault="00AB61BD" w:rsidP="00014566">
      <w:r>
        <w:separator/>
      </w:r>
    </w:p>
  </w:endnote>
  <w:endnote w:type="continuationSeparator" w:id="0">
    <w:p w:rsidR="00AB61BD" w:rsidRDefault="00AB61BD" w:rsidP="0001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66" w:rsidRDefault="005258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66" w:rsidRDefault="005258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66" w:rsidRPr="00150BFA" w:rsidRDefault="00525866" w:rsidP="0048775E">
    <w:pPr>
      <w:jc w:val="center"/>
    </w:pPr>
    <w:r>
      <w:rPr>
        <w:noProof/>
      </w:rPr>
      <w:drawing>
        <wp:inline distT="0" distB="0" distL="0" distR="0">
          <wp:extent cx="762000" cy="619125"/>
          <wp:effectExtent l="0" t="0" r="0" b="9525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5866" w:rsidRDefault="00525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1BD" w:rsidRDefault="00AB61BD" w:rsidP="00014566">
      <w:r>
        <w:separator/>
      </w:r>
    </w:p>
  </w:footnote>
  <w:footnote w:type="continuationSeparator" w:id="0">
    <w:p w:rsidR="00AB61BD" w:rsidRDefault="00AB61BD" w:rsidP="00014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66" w:rsidRDefault="005258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66" w:rsidRPr="00D60D87" w:rsidRDefault="00525866" w:rsidP="001356BC">
    <w:pPr>
      <w:pStyle w:val="ECHRHeader"/>
      <w:jc w:val="cent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66" w:rsidRPr="00A45145" w:rsidRDefault="00525866" w:rsidP="0048775E">
    <w:pPr>
      <w:jc w:val="center"/>
    </w:pPr>
    <w:r>
      <w:rPr>
        <w:noProof/>
      </w:rPr>
      <w:drawing>
        <wp:inline distT="0" distB="0" distL="0" distR="0">
          <wp:extent cx="2962275" cy="12192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5866" w:rsidRDefault="0052586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66" w:rsidRPr="007B41C2" w:rsidRDefault="00525866" w:rsidP="00EE1DA9">
    <w:pPr>
      <w:pStyle w:val="ECHRHeader"/>
      <w:rPr>
        <w:lang w:val="bg-BG"/>
      </w:rPr>
    </w:pPr>
    <w:r>
      <w:rPr>
        <w:rStyle w:val="PageNumber"/>
        <w:szCs w:val="18"/>
        <w:lang w:val="en-GB"/>
      </w:rPr>
      <w:fldChar w:fldCharType="begin"/>
    </w:r>
    <w:r>
      <w:rPr>
        <w:rStyle w:val="PageNumber"/>
        <w:szCs w:val="18"/>
        <w:lang w:val="en-GB"/>
      </w:rPr>
      <w:instrText xml:space="preserve"> PAGE </w:instrText>
    </w:r>
    <w:r>
      <w:rPr>
        <w:rStyle w:val="PageNumber"/>
        <w:szCs w:val="18"/>
        <w:lang w:val="en-GB"/>
      </w:rPr>
      <w:fldChar w:fldCharType="separate"/>
    </w:r>
    <w:r w:rsidR="00F441B5">
      <w:rPr>
        <w:rStyle w:val="PageNumber"/>
        <w:noProof/>
        <w:szCs w:val="18"/>
        <w:lang w:val="en-GB"/>
      </w:rPr>
      <w:t>14</w:t>
    </w:r>
    <w:r>
      <w:rPr>
        <w:rStyle w:val="PageNumber"/>
        <w:szCs w:val="18"/>
        <w:lang w:val="en-GB"/>
      </w:rPr>
      <w:fldChar w:fldCharType="end"/>
    </w:r>
    <w:r w:rsidRPr="00FF2306">
      <w:rPr>
        <w:lang w:val="en-GB"/>
      </w:rPr>
      <w:tab/>
    </w:r>
    <w:r>
      <w:rPr>
        <w:lang w:val="bg-BG"/>
      </w:rPr>
      <w:t>РЕШЕНИЕ ГЮЛЕВА срещу БЪЛГАРИЯ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66" w:rsidRPr="00D60D87" w:rsidRDefault="00525866" w:rsidP="00D60D87">
    <w:pPr>
      <w:pStyle w:val="ECHRHeader"/>
      <w:rPr>
        <w:lang w:val="en-GB"/>
      </w:rPr>
    </w:pPr>
    <w:r w:rsidRPr="00D60D87">
      <w:rPr>
        <w:lang w:val="en-GB"/>
      </w:rPr>
      <w:tab/>
    </w:r>
    <w:r>
      <w:rPr>
        <w:lang w:val="bg-BG"/>
      </w:rPr>
      <w:t>РЕШЕНИЕ ГЮЛЕВА срещу БЪЛГАРИЯ</w:t>
    </w:r>
    <w:r w:rsidRPr="00D60D87">
      <w:rPr>
        <w:lang w:val="en-GB"/>
      </w:rPr>
      <w:tab/>
    </w:r>
    <w:r>
      <w:rPr>
        <w:rStyle w:val="PageNumber"/>
        <w:szCs w:val="18"/>
        <w:lang w:val="en-GB"/>
      </w:rPr>
      <w:fldChar w:fldCharType="begin"/>
    </w:r>
    <w:r>
      <w:rPr>
        <w:rStyle w:val="PageNumber"/>
        <w:szCs w:val="18"/>
        <w:lang w:val="en-GB"/>
      </w:rPr>
      <w:instrText xml:space="preserve"> PAGE </w:instrText>
    </w:r>
    <w:r>
      <w:rPr>
        <w:rStyle w:val="PageNumber"/>
        <w:szCs w:val="18"/>
        <w:lang w:val="en-GB"/>
      </w:rPr>
      <w:fldChar w:fldCharType="separate"/>
    </w:r>
    <w:r w:rsidR="00F441B5">
      <w:rPr>
        <w:rStyle w:val="PageNumber"/>
        <w:noProof/>
        <w:szCs w:val="18"/>
        <w:lang w:val="en-GB"/>
      </w:rPr>
      <w:t>15</w:t>
    </w:r>
    <w:r>
      <w:rPr>
        <w:rStyle w:val="PageNumber"/>
        <w:szCs w:val="18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180FE6"/>
    <w:lvl w:ilvl="0">
      <w:start w:val="1"/>
      <w:numFmt w:val="decimal"/>
      <w:pStyle w:val="ListNumb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90ECFBC"/>
    <w:lvl w:ilvl="0">
      <w:start w:val="1"/>
      <w:numFmt w:val="decimal"/>
      <w:pStyle w:val="ListNumber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5B8BEFC"/>
    <w:lvl w:ilvl="0">
      <w:start w:val="1"/>
      <w:numFmt w:val="decimal"/>
      <w:pStyle w:val="ListBullet5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F1CF73A"/>
    <w:lvl w:ilvl="0">
      <w:start w:val="1"/>
      <w:numFmt w:val="decimal"/>
      <w:pStyle w:val="ListBullet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3802660"/>
    <w:lvl w:ilvl="0">
      <w:start w:val="1"/>
      <w:numFmt w:val="bullet"/>
      <w:pStyle w:val="ListBullet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9482EC3A"/>
    <w:lvl w:ilvl="0">
      <w:start w:val="1"/>
      <w:numFmt w:val="bullet"/>
      <w:pStyle w:val="ListNumber5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7666B2C2"/>
    <w:lvl w:ilvl="0">
      <w:start w:val="1"/>
      <w:numFmt w:val="bullet"/>
      <w:pStyle w:val="ListNumber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B2760110"/>
    <w:lvl w:ilvl="0">
      <w:start w:val="1"/>
      <w:numFmt w:val="decimal"/>
      <w:pStyle w:val="ListBullet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FFFFFF89"/>
    <w:multiLevelType w:val="singleLevel"/>
    <w:tmpl w:val="826837DA"/>
    <w:lvl w:ilvl="0">
      <w:start w:val="1"/>
      <w:numFmt w:val="bullet"/>
      <w:pStyle w:val="ListNumber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66004F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63F153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7737461D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9"/>
  </w:num>
  <w:num w:numId="13">
    <w:abstractNumId w:val="13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0"/>
    <w:docVar w:name="DocVarPREMATURE" w:val="0"/>
    <w:docVar w:name="EMM" w:val="0"/>
    <w:docVar w:name="ETRANSMISSION" w:val="BY E-TRANSMISSION ONLY"/>
    <w:docVar w:name="L4_1Annex" w:val="0"/>
    <w:docVar w:name="L4_1Anonymity" w:val="0"/>
    <w:docVar w:name="NBEMMDOC" w:val="0"/>
    <w:docVar w:name="SignForeName" w:val="0"/>
  </w:docVars>
  <w:rsids>
    <w:rsidRoot w:val="00B0085C"/>
    <w:rsid w:val="00000977"/>
    <w:rsid w:val="000010ED"/>
    <w:rsid w:val="0000214A"/>
    <w:rsid w:val="000040D9"/>
    <w:rsid w:val="000041F8"/>
    <w:rsid w:val="000042A8"/>
    <w:rsid w:val="00004308"/>
    <w:rsid w:val="00005BF0"/>
    <w:rsid w:val="00006370"/>
    <w:rsid w:val="00007154"/>
    <w:rsid w:val="000103AE"/>
    <w:rsid w:val="0001183D"/>
    <w:rsid w:val="00011D69"/>
    <w:rsid w:val="000122BD"/>
    <w:rsid w:val="00012AD3"/>
    <w:rsid w:val="00013894"/>
    <w:rsid w:val="0001430A"/>
    <w:rsid w:val="00014566"/>
    <w:rsid w:val="00015898"/>
    <w:rsid w:val="00015C2D"/>
    <w:rsid w:val="00015F00"/>
    <w:rsid w:val="00016157"/>
    <w:rsid w:val="00022C1D"/>
    <w:rsid w:val="00022ED6"/>
    <w:rsid w:val="00025965"/>
    <w:rsid w:val="000269BC"/>
    <w:rsid w:val="000300E0"/>
    <w:rsid w:val="00031987"/>
    <w:rsid w:val="00031E22"/>
    <w:rsid w:val="00033FA7"/>
    <w:rsid w:val="000341D0"/>
    <w:rsid w:val="00034987"/>
    <w:rsid w:val="00043F21"/>
    <w:rsid w:val="00045F01"/>
    <w:rsid w:val="00050B1E"/>
    <w:rsid w:val="00051DC8"/>
    <w:rsid w:val="000523F7"/>
    <w:rsid w:val="0005494E"/>
    <w:rsid w:val="000602DF"/>
    <w:rsid w:val="00060715"/>
    <w:rsid w:val="00061B05"/>
    <w:rsid w:val="00062973"/>
    <w:rsid w:val="00062D5D"/>
    <w:rsid w:val="000632D5"/>
    <w:rsid w:val="00063892"/>
    <w:rsid w:val="000644EE"/>
    <w:rsid w:val="0007174D"/>
    <w:rsid w:val="00080EBC"/>
    <w:rsid w:val="00081079"/>
    <w:rsid w:val="000856D7"/>
    <w:rsid w:val="0009259F"/>
    <w:rsid w:val="000925AD"/>
    <w:rsid w:val="0009451B"/>
    <w:rsid w:val="00096852"/>
    <w:rsid w:val="00096AD5"/>
    <w:rsid w:val="00096D57"/>
    <w:rsid w:val="000A24EB"/>
    <w:rsid w:val="000A64AA"/>
    <w:rsid w:val="000B2065"/>
    <w:rsid w:val="000B5396"/>
    <w:rsid w:val="000B53FA"/>
    <w:rsid w:val="000B6923"/>
    <w:rsid w:val="000B7454"/>
    <w:rsid w:val="000C033C"/>
    <w:rsid w:val="000C0C60"/>
    <w:rsid w:val="000C0EA2"/>
    <w:rsid w:val="000C41ED"/>
    <w:rsid w:val="000C5F3C"/>
    <w:rsid w:val="000C6DCC"/>
    <w:rsid w:val="000C7E07"/>
    <w:rsid w:val="000D07DD"/>
    <w:rsid w:val="000D47AA"/>
    <w:rsid w:val="000D5F4F"/>
    <w:rsid w:val="000D721F"/>
    <w:rsid w:val="000E069B"/>
    <w:rsid w:val="000E0E82"/>
    <w:rsid w:val="000E12D7"/>
    <w:rsid w:val="000E1B38"/>
    <w:rsid w:val="000E1DC5"/>
    <w:rsid w:val="000E223F"/>
    <w:rsid w:val="000E2ED3"/>
    <w:rsid w:val="000E35AC"/>
    <w:rsid w:val="000E7D45"/>
    <w:rsid w:val="000F3819"/>
    <w:rsid w:val="000F7565"/>
    <w:rsid w:val="000F7851"/>
    <w:rsid w:val="00103269"/>
    <w:rsid w:val="00104E23"/>
    <w:rsid w:val="00106547"/>
    <w:rsid w:val="00106B93"/>
    <w:rsid w:val="00106F79"/>
    <w:rsid w:val="00111B0C"/>
    <w:rsid w:val="00120646"/>
    <w:rsid w:val="00120D6C"/>
    <w:rsid w:val="001245A8"/>
    <w:rsid w:val="001257EC"/>
    <w:rsid w:val="00126C13"/>
    <w:rsid w:val="00132592"/>
    <w:rsid w:val="00132C6A"/>
    <w:rsid w:val="00133D33"/>
    <w:rsid w:val="00134D64"/>
    <w:rsid w:val="001356BC"/>
    <w:rsid w:val="00135A30"/>
    <w:rsid w:val="0013612C"/>
    <w:rsid w:val="00137FF6"/>
    <w:rsid w:val="00141650"/>
    <w:rsid w:val="00150BFA"/>
    <w:rsid w:val="00155BF3"/>
    <w:rsid w:val="00155C37"/>
    <w:rsid w:val="00157F5F"/>
    <w:rsid w:val="0016227C"/>
    <w:rsid w:val="00162A12"/>
    <w:rsid w:val="00166530"/>
    <w:rsid w:val="00166CCF"/>
    <w:rsid w:val="00167597"/>
    <w:rsid w:val="00174464"/>
    <w:rsid w:val="00174720"/>
    <w:rsid w:val="001747C0"/>
    <w:rsid w:val="00176F89"/>
    <w:rsid w:val="00177342"/>
    <w:rsid w:val="001809AD"/>
    <w:rsid w:val="00182395"/>
    <w:rsid w:val="00182703"/>
    <w:rsid w:val="001832BD"/>
    <w:rsid w:val="001854C2"/>
    <w:rsid w:val="00186080"/>
    <w:rsid w:val="001943B5"/>
    <w:rsid w:val="00195134"/>
    <w:rsid w:val="001A0D9B"/>
    <w:rsid w:val="001A145B"/>
    <w:rsid w:val="001A37E6"/>
    <w:rsid w:val="001A674C"/>
    <w:rsid w:val="001B3224"/>
    <w:rsid w:val="001B3B24"/>
    <w:rsid w:val="001B4139"/>
    <w:rsid w:val="001B416A"/>
    <w:rsid w:val="001B468A"/>
    <w:rsid w:val="001C0F98"/>
    <w:rsid w:val="001C2A42"/>
    <w:rsid w:val="001C359A"/>
    <w:rsid w:val="001C4AB0"/>
    <w:rsid w:val="001C4DE3"/>
    <w:rsid w:val="001C57DF"/>
    <w:rsid w:val="001C6150"/>
    <w:rsid w:val="001C7C1A"/>
    <w:rsid w:val="001D3EDD"/>
    <w:rsid w:val="001D409E"/>
    <w:rsid w:val="001D556C"/>
    <w:rsid w:val="001D63ED"/>
    <w:rsid w:val="001D7348"/>
    <w:rsid w:val="001E035B"/>
    <w:rsid w:val="001E0961"/>
    <w:rsid w:val="001E23E8"/>
    <w:rsid w:val="001E3EAE"/>
    <w:rsid w:val="001E4773"/>
    <w:rsid w:val="001E5348"/>
    <w:rsid w:val="001E6F32"/>
    <w:rsid w:val="001E7E0D"/>
    <w:rsid w:val="001F2145"/>
    <w:rsid w:val="001F2766"/>
    <w:rsid w:val="001F4324"/>
    <w:rsid w:val="001F5347"/>
    <w:rsid w:val="001F6262"/>
    <w:rsid w:val="001F67B0"/>
    <w:rsid w:val="001F6DF9"/>
    <w:rsid w:val="001F77B7"/>
    <w:rsid w:val="001F7B3D"/>
    <w:rsid w:val="0020024E"/>
    <w:rsid w:val="00205F9F"/>
    <w:rsid w:val="00207ACE"/>
    <w:rsid w:val="00210338"/>
    <w:rsid w:val="00211285"/>
    <w:rsid w:val="002115FC"/>
    <w:rsid w:val="00212D4A"/>
    <w:rsid w:val="002133F8"/>
    <w:rsid w:val="002141CC"/>
    <w:rsid w:val="0021423C"/>
    <w:rsid w:val="00217985"/>
    <w:rsid w:val="00226C98"/>
    <w:rsid w:val="002300BD"/>
    <w:rsid w:val="00230D00"/>
    <w:rsid w:val="00231DF7"/>
    <w:rsid w:val="00231FD1"/>
    <w:rsid w:val="002339E0"/>
    <w:rsid w:val="00233BEC"/>
    <w:rsid w:val="00233CF8"/>
    <w:rsid w:val="00234924"/>
    <w:rsid w:val="0023575D"/>
    <w:rsid w:val="00237148"/>
    <w:rsid w:val="002371EF"/>
    <w:rsid w:val="0024222D"/>
    <w:rsid w:val="00242C15"/>
    <w:rsid w:val="002443C8"/>
    <w:rsid w:val="00244B0E"/>
    <w:rsid w:val="00244F6C"/>
    <w:rsid w:val="002501FA"/>
    <w:rsid w:val="00250879"/>
    <w:rsid w:val="002532C5"/>
    <w:rsid w:val="0025398C"/>
    <w:rsid w:val="002545A5"/>
    <w:rsid w:val="00255863"/>
    <w:rsid w:val="002560D6"/>
    <w:rsid w:val="00257556"/>
    <w:rsid w:val="00257F02"/>
    <w:rsid w:val="00260157"/>
    <w:rsid w:val="00260C03"/>
    <w:rsid w:val="00261E55"/>
    <w:rsid w:val="00263C50"/>
    <w:rsid w:val="00264FD2"/>
    <w:rsid w:val="0026540E"/>
    <w:rsid w:val="0027225C"/>
    <w:rsid w:val="00273C69"/>
    <w:rsid w:val="00275123"/>
    <w:rsid w:val="00277BF6"/>
    <w:rsid w:val="00282240"/>
    <w:rsid w:val="0028572A"/>
    <w:rsid w:val="00286BF4"/>
    <w:rsid w:val="00292399"/>
    <w:rsid w:val="002927DA"/>
    <w:rsid w:val="002948AD"/>
    <w:rsid w:val="00294BD1"/>
    <w:rsid w:val="00294C05"/>
    <w:rsid w:val="00294C92"/>
    <w:rsid w:val="00297D8F"/>
    <w:rsid w:val="002A01CC"/>
    <w:rsid w:val="002A61B1"/>
    <w:rsid w:val="002A663C"/>
    <w:rsid w:val="002A697C"/>
    <w:rsid w:val="002B1E51"/>
    <w:rsid w:val="002B1E6C"/>
    <w:rsid w:val="002B444B"/>
    <w:rsid w:val="002B5887"/>
    <w:rsid w:val="002C0692"/>
    <w:rsid w:val="002C0E27"/>
    <w:rsid w:val="002C3040"/>
    <w:rsid w:val="002C75E6"/>
    <w:rsid w:val="002D022D"/>
    <w:rsid w:val="002D22E7"/>
    <w:rsid w:val="002D24BB"/>
    <w:rsid w:val="002D2A89"/>
    <w:rsid w:val="002D610E"/>
    <w:rsid w:val="002D6E61"/>
    <w:rsid w:val="002E0B19"/>
    <w:rsid w:val="002E0BF9"/>
    <w:rsid w:val="002E4375"/>
    <w:rsid w:val="002E53B7"/>
    <w:rsid w:val="002E60A8"/>
    <w:rsid w:val="002E67F9"/>
    <w:rsid w:val="002E7EEF"/>
    <w:rsid w:val="002F122D"/>
    <w:rsid w:val="002F2AF7"/>
    <w:rsid w:val="002F7E1C"/>
    <w:rsid w:val="003008E9"/>
    <w:rsid w:val="00301A75"/>
    <w:rsid w:val="00301E14"/>
    <w:rsid w:val="00302ADC"/>
    <w:rsid w:val="00302B36"/>
    <w:rsid w:val="00302F70"/>
    <w:rsid w:val="00303317"/>
    <w:rsid w:val="0030336F"/>
    <w:rsid w:val="0030375E"/>
    <w:rsid w:val="003072CB"/>
    <w:rsid w:val="00310265"/>
    <w:rsid w:val="0031039B"/>
    <w:rsid w:val="0031166C"/>
    <w:rsid w:val="0031212B"/>
    <w:rsid w:val="00312A30"/>
    <w:rsid w:val="0031443E"/>
    <w:rsid w:val="003178B1"/>
    <w:rsid w:val="00320732"/>
    <w:rsid w:val="00320F72"/>
    <w:rsid w:val="0032463E"/>
    <w:rsid w:val="00326224"/>
    <w:rsid w:val="00327292"/>
    <w:rsid w:val="0033329D"/>
    <w:rsid w:val="00334E80"/>
    <w:rsid w:val="00336EE2"/>
    <w:rsid w:val="00337EE4"/>
    <w:rsid w:val="00340FFD"/>
    <w:rsid w:val="0034298C"/>
    <w:rsid w:val="00342F58"/>
    <w:rsid w:val="003504A3"/>
    <w:rsid w:val="003506B1"/>
    <w:rsid w:val="00350C89"/>
    <w:rsid w:val="0035660B"/>
    <w:rsid w:val="00356AC7"/>
    <w:rsid w:val="003609FA"/>
    <w:rsid w:val="003710C8"/>
    <w:rsid w:val="00371228"/>
    <w:rsid w:val="003725CE"/>
    <w:rsid w:val="003750BE"/>
    <w:rsid w:val="0037639A"/>
    <w:rsid w:val="00382DC4"/>
    <w:rsid w:val="003846F3"/>
    <w:rsid w:val="00387B9D"/>
    <w:rsid w:val="0039364F"/>
    <w:rsid w:val="00396686"/>
    <w:rsid w:val="00397384"/>
    <w:rsid w:val="0039778E"/>
    <w:rsid w:val="00397865"/>
    <w:rsid w:val="003A1BA7"/>
    <w:rsid w:val="003A2D70"/>
    <w:rsid w:val="003A2F1B"/>
    <w:rsid w:val="003A72F0"/>
    <w:rsid w:val="003B1CC2"/>
    <w:rsid w:val="003B4941"/>
    <w:rsid w:val="003B67CC"/>
    <w:rsid w:val="003B761B"/>
    <w:rsid w:val="003B785F"/>
    <w:rsid w:val="003C3498"/>
    <w:rsid w:val="003C4823"/>
    <w:rsid w:val="003C5714"/>
    <w:rsid w:val="003C5CB5"/>
    <w:rsid w:val="003C6437"/>
    <w:rsid w:val="003C68FA"/>
    <w:rsid w:val="003C6B9F"/>
    <w:rsid w:val="003C6E2A"/>
    <w:rsid w:val="003D015C"/>
    <w:rsid w:val="003D0299"/>
    <w:rsid w:val="003D6B88"/>
    <w:rsid w:val="003E02DD"/>
    <w:rsid w:val="003E1188"/>
    <w:rsid w:val="003E5ACD"/>
    <w:rsid w:val="003E6D80"/>
    <w:rsid w:val="003E7623"/>
    <w:rsid w:val="003F05FA"/>
    <w:rsid w:val="003F244A"/>
    <w:rsid w:val="003F30B8"/>
    <w:rsid w:val="003F4C45"/>
    <w:rsid w:val="003F4F2B"/>
    <w:rsid w:val="003F5F7B"/>
    <w:rsid w:val="003F695F"/>
    <w:rsid w:val="003F6A35"/>
    <w:rsid w:val="003F7D64"/>
    <w:rsid w:val="003F7F84"/>
    <w:rsid w:val="00406309"/>
    <w:rsid w:val="00407B3F"/>
    <w:rsid w:val="00411E9C"/>
    <w:rsid w:val="00414300"/>
    <w:rsid w:val="00414342"/>
    <w:rsid w:val="00416319"/>
    <w:rsid w:val="00416AD1"/>
    <w:rsid w:val="00416ECB"/>
    <w:rsid w:val="00417412"/>
    <w:rsid w:val="00417A8E"/>
    <w:rsid w:val="00421015"/>
    <w:rsid w:val="00422BDF"/>
    <w:rsid w:val="00425C67"/>
    <w:rsid w:val="00427E7A"/>
    <w:rsid w:val="0043213C"/>
    <w:rsid w:val="0043334A"/>
    <w:rsid w:val="00436307"/>
    <w:rsid w:val="00436C49"/>
    <w:rsid w:val="004377D6"/>
    <w:rsid w:val="0044208E"/>
    <w:rsid w:val="00444057"/>
    <w:rsid w:val="00445366"/>
    <w:rsid w:val="00447F5B"/>
    <w:rsid w:val="00453694"/>
    <w:rsid w:val="00461DB0"/>
    <w:rsid w:val="00463926"/>
    <w:rsid w:val="004646E0"/>
    <w:rsid w:val="00464C9A"/>
    <w:rsid w:val="0047053A"/>
    <w:rsid w:val="00471531"/>
    <w:rsid w:val="0047476A"/>
    <w:rsid w:val="00474F3D"/>
    <w:rsid w:val="00477E3A"/>
    <w:rsid w:val="00482EC2"/>
    <w:rsid w:val="00483E5F"/>
    <w:rsid w:val="00485068"/>
    <w:rsid w:val="00485FF9"/>
    <w:rsid w:val="0048775E"/>
    <w:rsid w:val="004907F0"/>
    <w:rsid w:val="0049140B"/>
    <w:rsid w:val="004923A5"/>
    <w:rsid w:val="00492E2F"/>
    <w:rsid w:val="00495A94"/>
    <w:rsid w:val="00496BFB"/>
    <w:rsid w:val="004A02FF"/>
    <w:rsid w:val="004A15C7"/>
    <w:rsid w:val="004A1D45"/>
    <w:rsid w:val="004A375B"/>
    <w:rsid w:val="004B013B"/>
    <w:rsid w:val="004B0AC4"/>
    <w:rsid w:val="004B112B"/>
    <w:rsid w:val="004B18C9"/>
    <w:rsid w:val="004C01E4"/>
    <w:rsid w:val="004C086C"/>
    <w:rsid w:val="004C0C6F"/>
    <w:rsid w:val="004C1F56"/>
    <w:rsid w:val="004C27BC"/>
    <w:rsid w:val="004C2C66"/>
    <w:rsid w:val="004C36AE"/>
    <w:rsid w:val="004C67C2"/>
    <w:rsid w:val="004D11FF"/>
    <w:rsid w:val="004D15F3"/>
    <w:rsid w:val="004D4947"/>
    <w:rsid w:val="004D5311"/>
    <w:rsid w:val="004D5DCC"/>
    <w:rsid w:val="004E0BC8"/>
    <w:rsid w:val="004E293C"/>
    <w:rsid w:val="004E397B"/>
    <w:rsid w:val="004E4B48"/>
    <w:rsid w:val="004E4F10"/>
    <w:rsid w:val="004E6EF5"/>
    <w:rsid w:val="004F0774"/>
    <w:rsid w:val="004F10AF"/>
    <w:rsid w:val="004F11A4"/>
    <w:rsid w:val="004F2389"/>
    <w:rsid w:val="004F304D"/>
    <w:rsid w:val="004F61BE"/>
    <w:rsid w:val="004F65F7"/>
    <w:rsid w:val="004F66B1"/>
    <w:rsid w:val="00505C48"/>
    <w:rsid w:val="00507D99"/>
    <w:rsid w:val="00511C07"/>
    <w:rsid w:val="00511FE2"/>
    <w:rsid w:val="0051538D"/>
    <w:rsid w:val="005165EA"/>
    <w:rsid w:val="0051668B"/>
    <w:rsid w:val="005173A6"/>
    <w:rsid w:val="0051747E"/>
    <w:rsid w:val="00520BAA"/>
    <w:rsid w:val="005223B1"/>
    <w:rsid w:val="00525208"/>
    <w:rsid w:val="00525369"/>
    <w:rsid w:val="005257A5"/>
    <w:rsid w:val="00525866"/>
    <w:rsid w:val="005261C3"/>
    <w:rsid w:val="005264C0"/>
    <w:rsid w:val="0052668F"/>
    <w:rsid w:val="00526A8A"/>
    <w:rsid w:val="00531DF2"/>
    <w:rsid w:val="00536993"/>
    <w:rsid w:val="005412D7"/>
    <w:rsid w:val="00541B2F"/>
    <w:rsid w:val="005442EE"/>
    <w:rsid w:val="00547353"/>
    <w:rsid w:val="005474E7"/>
    <w:rsid w:val="005512A3"/>
    <w:rsid w:val="005527CD"/>
    <w:rsid w:val="00553CCA"/>
    <w:rsid w:val="00555219"/>
    <w:rsid w:val="005578CE"/>
    <w:rsid w:val="00562781"/>
    <w:rsid w:val="005629C3"/>
    <w:rsid w:val="00563E83"/>
    <w:rsid w:val="00571C49"/>
    <w:rsid w:val="0057271C"/>
    <w:rsid w:val="00572845"/>
    <w:rsid w:val="005753AF"/>
    <w:rsid w:val="00582428"/>
    <w:rsid w:val="00583E75"/>
    <w:rsid w:val="00592772"/>
    <w:rsid w:val="0059574A"/>
    <w:rsid w:val="005A1B9B"/>
    <w:rsid w:val="005A30A1"/>
    <w:rsid w:val="005A6751"/>
    <w:rsid w:val="005A73D3"/>
    <w:rsid w:val="005B092E"/>
    <w:rsid w:val="005B152C"/>
    <w:rsid w:val="005B1EE0"/>
    <w:rsid w:val="005B2B24"/>
    <w:rsid w:val="005B2FFF"/>
    <w:rsid w:val="005B4425"/>
    <w:rsid w:val="005B48DC"/>
    <w:rsid w:val="005B4B94"/>
    <w:rsid w:val="005B68CA"/>
    <w:rsid w:val="005C3EE8"/>
    <w:rsid w:val="005D03C5"/>
    <w:rsid w:val="005D34F9"/>
    <w:rsid w:val="005D4190"/>
    <w:rsid w:val="005D67A3"/>
    <w:rsid w:val="005E2988"/>
    <w:rsid w:val="005E2A43"/>
    <w:rsid w:val="005E3085"/>
    <w:rsid w:val="005E438A"/>
    <w:rsid w:val="005E60B8"/>
    <w:rsid w:val="005F51E1"/>
    <w:rsid w:val="005F5A08"/>
    <w:rsid w:val="00606035"/>
    <w:rsid w:val="00611C80"/>
    <w:rsid w:val="006121DC"/>
    <w:rsid w:val="006132C1"/>
    <w:rsid w:val="00620692"/>
    <w:rsid w:val="00621A18"/>
    <w:rsid w:val="00621BFB"/>
    <w:rsid w:val="00622417"/>
    <w:rsid w:val="006242CA"/>
    <w:rsid w:val="006255D6"/>
    <w:rsid w:val="00625C58"/>
    <w:rsid w:val="00627507"/>
    <w:rsid w:val="0063206D"/>
    <w:rsid w:val="00633717"/>
    <w:rsid w:val="00633848"/>
    <w:rsid w:val="006344E1"/>
    <w:rsid w:val="006365D3"/>
    <w:rsid w:val="0063696D"/>
    <w:rsid w:val="00643B42"/>
    <w:rsid w:val="0064475F"/>
    <w:rsid w:val="00645C44"/>
    <w:rsid w:val="006545C4"/>
    <w:rsid w:val="00660144"/>
    <w:rsid w:val="006601FB"/>
    <w:rsid w:val="00661971"/>
    <w:rsid w:val="00661CE8"/>
    <w:rsid w:val="006623D9"/>
    <w:rsid w:val="0066376B"/>
    <w:rsid w:val="0066550C"/>
    <w:rsid w:val="006716F2"/>
    <w:rsid w:val="00674CF5"/>
    <w:rsid w:val="00676603"/>
    <w:rsid w:val="00682BF2"/>
    <w:rsid w:val="00684D3C"/>
    <w:rsid w:val="006859CE"/>
    <w:rsid w:val="00685FED"/>
    <w:rsid w:val="006878B4"/>
    <w:rsid w:val="00690D9B"/>
    <w:rsid w:val="00691270"/>
    <w:rsid w:val="00694BA8"/>
    <w:rsid w:val="006951B7"/>
    <w:rsid w:val="006A037C"/>
    <w:rsid w:val="006A15B1"/>
    <w:rsid w:val="006A36F4"/>
    <w:rsid w:val="006A406F"/>
    <w:rsid w:val="006A5D3A"/>
    <w:rsid w:val="006C23D4"/>
    <w:rsid w:val="006C644B"/>
    <w:rsid w:val="006C7BB0"/>
    <w:rsid w:val="006D2D67"/>
    <w:rsid w:val="006D3237"/>
    <w:rsid w:val="006E1E03"/>
    <w:rsid w:val="006E2E37"/>
    <w:rsid w:val="006E3CF1"/>
    <w:rsid w:val="006E7E80"/>
    <w:rsid w:val="006F0CE4"/>
    <w:rsid w:val="006F1DF9"/>
    <w:rsid w:val="006F24DB"/>
    <w:rsid w:val="006F2F97"/>
    <w:rsid w:val="006F37A0"/>
    <w:rsid w:val="006F4453"/>
    <w:rsid w:val="006F48CA"/>
    <w:rsid w:val="006F64DD"/>
    <w:rsid w:val="006F6881"/>
    <w:rsid w:val="00702927"/>
    <w:rsid w:val="00712AEF"/>
    <w:rsid w:val="00715127"/>
    <w:rsid w:val="00715E8E"/>
    <w:rsid w:val="00717000"/>
    <w:rsid w:val="007174DA"/>
    <w:rsid w:val="00723580"/>
    <w:rsid w:val="00723755"/>
    <w:rsid w:val="00725764"/>
    <w:rsid w:val="007264BA"/>
    <w:rsid w:val="00730009"/>
    <w:rsid w:val="0073136C"/>
    <w:rsid w:val="00731F0F"/>
    <w:rsid w:val="00733250"/>
    <w:rsid w:val="00737706"/>
    <w:rsid w:val="00740DAE"/>
    <w:rsid w:val="00741404"/>
    <w:rsid w:val="0074432F"/>
    <w:rsid w:val="007449E5"/>
    <w:rsid w:val="00744B93"/>
    <w:rsid w:val="007467D5"/>
    <w:rsid w:val="00746C5A"/>
    <w:rsid w:val="00747FF0"/>
    <w:rsid w:val="00751438"/>
    <w:rsid w:val="00751D63"/>
    <w:rsid w:val="00755D04"/>
    <w:rsid w:val="00760252"/>
    <w:rsid w:val="00760276"/>
    <w:rsid w:val="007629B9"/>
    <w:rsid w:val="00764D4E"/>
    <w:rsid w:val="00765210"/>
    <w:rsid w:val="00765A1F"/>
    <w:rsid w:val="007678D4"/>
    <w:rsid w:val="00774F33"/>
    <w:rsid w:val="00775027"/>
    <w:rsid w:val="00775B6D"/>
    <w:rsid w:val="00776D68"/>
    <w:rsid w:val="00780387"/>
    <w:rsid w:val="007850EE"/>
    <w:rsid w:val="00785B95"/>
    <w:rsid w:val="00785F5A"/>
    <w:rsid w:val="00790E96"/>
    <w:rsid w:val="00791E0A"/>
    <w:rsid w:val="00793366"/>
    <w:rsid w:val="00795E24"/>
    <w:rsid w:val="007A1DDD"/>
    <w:rsid w:val="007A1EF6"/>
    <w:rsid w:val="007A418F"/>
    <w:rsid w:val="007A64DD"/>
    <w:rsid w:val="007A716F"/>
    <w:rsid w:val="007B270A"/>
    <w:rsid w:val="007B2788"/>
    <w:rsid w:val="007B3749"/>
    <w:rsid w:val="007B41C2"/>
    <w:rsid w:val="007B5FF0"/>
    <w:rsid w:val="007B694C"/>
    <w:rsid w:val="007C0695"/>
    <w:rsid w:val="007C419A"/>
    <w:rsid w:val="007C4CC8"/>
    <w:rsid w:val="007C5426"/>
    <w:rsid w:val="007C5798"/>
    <w:rsid w:val="007D4832"/>
    <w:rsid w:val="007D4855"/>
    <w:rsid w:val="007D7573"/>
    <w:rsid w:val="007E1EFF"/>
    <w:rsid w:val="007E21B2"/>
    <w:rsid w:val="007E2C4E"/>
    <w:rsid w:val="007E4486"/>
    <w:rsid w:val="007E6172"/>
    <w:rsid w:val="007E7396"/>
    <w:rsid w:val="007E75A4"/>
    <w:rsid w:val="007E7E05"/>
    <w:rsid w:val="007F1905"/>
    <w:rsid w:val="007F290C"/>
    <w:rsid w:val="00801300"/>
    <w:rsid w:val="00801E21"/>
    <w:rsid w:val="00802C64"/>
    <w:rsid w:val="00805E52"/>
    <w:rsid w:val="008061D0"/>
    <w:rsid w:val="00807560"/>
    <w:rsid w:val="00810B38"/>
    <w:rsid w:val="0081335B"/>
    <w:rsid w:val="008204C7"/>
    <w:rsid w:val="00820992"/>
    <w:rsid w:val="00823190"/>
    <w:rsid w:val="00823602"/>
    <w:rsid w:val="008255F5"/>
    <w:rsid w:val="00827C41"/>
    <w:rsid w:val="0083014E"/>
    <w:rsid w:val="0083214A"/>
    <w:rsid w:val="00834220"/>
    <w:rsid w:val="008404D9"/>
    <w:rsid w:val="00842C55"/>
    <w:rsid w:val="00845567"/>
    <w:rsid w:val="00845723"/>
    <w:rsid w:val="00846A07"/>
    <w:rsid w:val="008503B8"/>
    <w:rsid w:val="00851630"/>
    <w:rsid w:val="00851EF9"/>
    <w:rsid w:val="0085479C"/>
    <w:rsid w:val="00856030"/>
    <w:rsid w:val="008577FD"/>
    <w:rsid w:val="00860B03"/>
    <w:rsid w:val="00860E13"/>
    <w:rsid w:val="0086127F"/>
    <w:rsid w:val="00861925"/>
    <w:rsid w:val="008639DE"/>
    <w:rsid w:val="0086497A"/>
    <w:rsid w:val="008670DC"/>
    <w:rsid w:val="008713A1"/>
    <w:rsid w:val="00871E0B"/>
    <w:rsid w:val="00873B05"/>
    <w:rsid w:val="008754AB"/>
    <w:rsid w:val="00877FB5"/>
    <w:rsid w:val="0088060C"/>
    <w:rsid w:val="008813C8"/>
    <w:rsid w:val="00883933"/>
    <w:rsid w:val="00884401"/>
    <w:rsid w:val="00884C35"/>
    <w:rsid w:val="00885447"/>
    <w:rsid w:val="00892FBE"/>
    <w:rsid w:val="00893576"/>
    <w:rsid w:val="00893E73"/>
    <w:rsid w:val="00895325"/>
    <w:rsid w:val="008963F2"/>
    <w:rsid w:val="008A43C4"/>
    <w:rsid w:val="008A6808"/>
    <w:rsid w:val="008A6849"/>
    <w:rsid w:val="008A79BD"/>
    <w:rsid w:val="008A7A8A"/>
    <w:rsid w:val="008B00CE"/>
    <w:rsid w:val="008B02DC"/>
    <w:rsid w:val="008B55A5"/>
    <w:rsid w:val="008B57CE"/>
    <w:rsid w:val="008B6265"/>
    <w:rsid w:val="008B658A"/>
    <w:rsid w:val="008B659F"/>
    <w:rsid w:val="008B6A61"/>
    <w:rsid w:val="008B7124"/>
    <w:rsid w:val="008C02F8"/>
    <w:rsid w:val="008C1D00"/>
    <w:rsid w:val="008C26DE"/>
    <w:rsid w:val="008C634B"/>
    <w:rsid w:val="008D2225"/>
    <w:rsid w:val="008D3101"/>
    <w:rsid w:val="008D31C8"/>
    <w:rsid w:val="008D349F"/>
    <w:rsid w:val="008D4752"/>
    <w:rsid w:val="008D552A"/>
    <w:rsid w:val="008E271C"/>
    <w:rsid w:val="008E418E"/>
    <w:rsid w:val="008E5A0A"/>
    <w:rsid w:val="008E5BC6"/>
    <w:rsid w:val="008E60E8"/>
    <w:rsid w:val="008E6A25"/>
    <w:rsid w:val="008F1564"/>
    <w:rsid w:val="008F1AB2"/>
    <w:rsid w:val="008F5193"/>
    <w:rsid w:val="009013A7"/>
    <w:rsid w:val="009014BB"/>
    <w:rsid w:val="009017FB"/>
    <w:rsid w:val="009017FC"/>
    <w:rsid w:val="00903B43"/>
    <w:rsid w:val="0090506B"/>
    <w:rsid w:val="009050C9"/>
    <w:rsid w:val="009066FC"/>
    <w:rsid w:val="009140A3"/>
    <w:rsid w:val="009144A2"/>
    <w:rsid w:val="0091510C"/>
    <w:rsid w:val="00917C74"/>
    <w:rsid w:val="009201F4"/>
    <w:rsid w:val="00922B51"/>
    <w:rsid w:val="00925113"/>
    <w:rsid w:val="009259AC"/>
    <w:rsid w:val="00926007"/>
    <w:rsid w:val="00926679"/>
    <w:rsid w:val="00926F38"/>
    <w:rsid w:val="009276CD"/>
    <w:rsid w:val="009336E1"/>
    <w:rsid w:val="00933EFC"/>
    <w:rsid w:val="00934301"/>
    <w:rsid w:val="00934B53"/>
    <w:rsid w:val="00936CD1"/>
    <w:rsid w:val="00937B8E"/>
    <w:rsid w:val="00941747"/>
    <w:rsid w:val="00941EFB"/>
    <w:rsid w:val="009431B0"/>
    <w:rsid w:val="0094382F"/>
    <w:rsid w:val="00947AFB"/>
    <w:rsid w:val="00951D7D"/>
    <w:rsid w:val="00952C12"/>
    <w:rsid w:val="0095360A"/>
    <w:rsid w:val="0095489E"/>
    <w:rsid w:val="00954911"/>
    <w:rsid w:val="009600F0"/>
    <w:rsid w:val="009630C7"/>
    <w:rsid w:val="00964611"/>
    <w:rsid w:val="00966D35"/>
    <w:rsid w:val="00972B55"/>
    <w:rsid w:val="00973896"/>
    <w:rsid w:val="0097391D"/>
    <w:rsid w:val="00973C10"/>
    <w:rsid w:val="00974330"/>
    <w:rsid w:val="009743B7"/>
    <w:rsid w:val="00975D1D"/>
    <w:rsid w:val="0098228B"/>
    <w:rsid w:val="009828DA"/>
    <w:rsid w:val="00985BAB"/>
    <w:rsid w:val="00995E7E"/>
    <w:rsid w:val="00997F03"/>
    <w:rsid w:val="009A0051"/>
    <w:rsid w:val="009A17A9"/>
    <w:rsid w:val="009A184A"/>
    <w:rsid w:val="009A46DF"/>
    <w:rsid w:val="009A5B63"/>
    <w:rsid w:val="009B1A32"/>
    <w:rsid w:val="009B1B5F"/>
    <w:rsid w:val="009B2EC2"/>
    <w:rsid w:val="009B6673"/>
    <w:rsid w:val="009B77F1"/>
    <w:rsid w:val="009B7FA8"/>
    <w:rsid w:val="009C0ECF"/>
    <w:rsid w:val="009C191B"/>
    <w:rsid w:val="009C2BD6"/>
    <w:rsid w:val="009C505F"/>
    <w:rsid w:val="009D058D"/>
    <w:rsid w:val="009D36FF"/>
    <w:rsid w:val="009D4E18"/>
    <w:rsid w:val="009E1188"/>
    <w:rsid w:val="009E1784"/>
    <w:rsid w:val="009E1F32"/>
    <w:rsid w:val="009E5829"/>
    <w:rsid w:val="009E694B"/>
    <w:rsid w:val="009E6B81"/>
    <w:rsid w:val="009E776C"/>
    <w:rsid w:val="009F08C6"/>
    <w:rsid w:val="009F0DC8"/>
    <w:rsid w:val="009F23D2"/>
    <w:rsid w:val="009F3C37"/>
    <w:rsid w:val="009F74E5"/>
    <w:rsid w:val="00A015DA"/>
    <w:rsid w:val="00A070AE"/>
    <w:rsid w:val="00A10C62"/>
    <w:rsid w:val="00A164DF"/>
    <w:rsid w:val="00A16D46"/>
    <w:rsid w:val="00A1726E"/>
    <w:rsid w:val="00A204CF"/>
    <w:rsid w:val="00A20B15"/>
    <w:rsid w:val="00A20D3E"/>
    <w:rsid w:val="00A21204"/>
    <w:rsid w:val="00A22CF3"/>
    <w:rsid w:val="00A23D49"/>
    <w:rsid w:val="00A24620"/>
    <w:rsid w:val="00A25896"/>
    <w:rsid w:val="00A27004"/>
    <w:rsid w:val="00A30C29"/>
    <w:rsid w:val="00A3135B"/>
    <w:rsid w:val="00A34DD6"/>
    <w:rsid w:val="00A36819"/>
    <w:rsid w:val="00A36989"/>
    <w:rsid w:val="00A43628"/>
    <w:rsid w:val="00A45145"/>
    <w:rsid w:val="00A54192"/>
    <w:rsid w:val="00A56312"/>
    <w:rsid w:val="00A6035E"/>
    <w:rsid w:val="00A6144C"/>
    <w:rsid w:val="00A65CF8"/>
    <w:rsid w:val="00A66617"/>
    <w:rsid w:val="00A671F8"/>
    <w:rsid w:val="00A673A4"/>
    <w:rsid w:val="00A7133F"/>
    <w:rsid w:val="00A720FD"/>
    <w:rsid w:val="00A724AE"/>
    <w:rsid w:val="00A72B90"/>
    <w:rsid w:val="00A73329"/>
    <w:rsid w:val="00A741A2"/>
    <w:rsid w:val="00A75A58"/>
    <w:rsid w:val="00A7697D"/>
    <w:rsid w:val="00A772DF"/>
    <w:rsid w:val="00A77803"/>
    <w:rsid w:val="00A77C94"/>
    <w:rsid w:val="00A82359"/>
    <w:rsid w:val="00A840D6"/>
    <w:rsid w:val="00A841BB"/>
    <w:rsid w:val="00A865D2"/>
    <w:rsid w:val="00A87412"/>
    <w:rsid w:val="00A927D3"/>
    <w:rsid w:val="00A93C91"/>
    <w:rsid w:val="00A94C20"/>
    <w:rsid w:val="00A95380"/>
    <w:rsid w:val="00A95929"/>
    <w:rsid w:val="00A96DB7"/>
    <w:rsid w:val="00A96ED6"/>
    <w:rsid w:val="00AA227F"/>
    <w:rsid w:val="00AA3BC7"/>
    <w:rsid w:val="00AA754A"/>
    <w:rsid w:val="00AA7920"/>
    <w:rsid w:val="00AB010B"/>
    <w:rsid w:val="00AB099E"/>
    <w:rsid w:val="00AB36C1"/>
    <w:rsid w:val="00AB4328"/>
    <w:rsid w:val="00AB4643"/>
    <w:rsid w:val="00AB5FA0"/>
    <w:rsid w:val="00AB61BD"/>
    <w:rsid w:val="00AC2A7A"/>
    <w:rsid w:val="00AC386D"/>
    <w:rsid w:val="00AC49F1"/>
    <w:rsid w:val="00AC4D94"/>
    <w:rsid w:val="00AD0D62"/>
    <w:rsid w:val="00AE0A2E"/>
    <w:rsid w:val="00AE0B61"/>
    <w:rsid w:val="00AE2C3A"/>
    <w:rsid w:val="00AE354C"/>
    <w:rsid w:val="00AF0A28"/>
    <w:rsid w:val="00AF13BA"/>
    <w:rsid w:val="00AF4B07"/>
    <w:rsid w:val="00AF6186"/>
    <w:rsid w:val="00AF7A3A"/>
    <w:rsid w:val="00B0085C"/>
    <w:rsid w:val="00B0483F"/>
    <w:rsid w:val="00B134B7"/>
    <w:rsid w:val="00B160DB"/>
    <w:rsid w:val="00B16CCB"/>
    <w:rsid w:val="00B20836"/>
    <w:rsid w:val="00B2196B"/>
    <w:rsid w:val="00B224AF"/>
    <w:rsid w:val="00B235BB"/>
    <w:rsid w:val="00B25456"/>
    <w:rsid w:val="00B27A44"/>
    <w:rsid w:val="00B27EB1"/>
    <w:rsid w:val="00B30BBF"/>
    <w:rsid w:val="00B33C03"/>
    <w:rsid w:val="00B3459B"/>
    <w:rsid w:val="00B367B7"/>
    <w:rsid w:val="00B37BC8"/>
    <w:rsid w:val="00B41C66"/>
    <w:rsid w:val="00B44BFE"/>
    <w:rsid w:val="00B44E56"/>
    <w:rsid w:val="00B46543"/>
    <w:rsid w:val="00B4772D"/>
    <w:rsid w:val="00B47A7D"/>
    <w:rsid w:val="00B47D33"/>
    <w:rsid w:val="00B51320"/>
    <w:rsid w:val="00B52BE0"/>
    <w:rsid w:val="00B54133"/>
    <w:rsid w:val="00B5441B"/>
    <w:rsid w:val="00B637B9"/>
    <w:rsid w:val="00B701D0"/>
    <w:rsid w:val="00B701ED"/>
    <w:rsid w:val="00B70D55"/>
    <w:rsid w:val="00B7194E"/>
    <w:rsid w:val="00B749F2"/>
    <w:rsid w:val="00B74A75"/>
    <w:rsid w:val="00B8086C"/>
    <w:rsid w:val="00B81421"/>
    <w:rsid w:val="00B81F1B"/>
    <w:rsid w:val="00B861B4"/>
    <w:rsid w:val="00B86ACD"/>
    <w:rsid w:val="00B86DFE"/>
    <w:rsid w:val="00B90990"/>
    <w:rsid w:val="00B91434"/>
    <w:rsid w:val="00B922FF"/>
    <w:rsid w:val="00B9281E"/>
    <w:rsid w:val="00B93925"/>
    <w:rsid w:val="00B95187"/>
    <w:rsid w:val="00BA2D55"/>
    <w:rsid w:val="00BA3753"/>
    <w:rsid w:val="00BA41D0"/>
    <w:rsid w:val="00BA58E0"/>
    <w:rsid w:val="00BA71B1"/>
    <w:rsid w:val="00BB0637"/>
    <w:rsid w:val="00BB2758"/>
    <w:rsid w:val="00BB345F"/>
    <w:rsid w:val="00BB5838"/>
    <w:rsid w:val="00BB5883"/>
    <w:rsid w:val="00BB68EA"/>
    <w:rsid w:val="00BB6D5D"/>
    <w:rsid w:val="00BB7FA1"/>
    <w:rsid w:val="00BC09D5"/>
    <w:rsid w:val="00BC1ADD"/>
    <w:rsid w:val="00BC1C27"/>
    <w:rsid w:val="00BC4CF4"/>
    <w:rsid w:val="00BC6BBF"/>
    <w:rsid w:val="00BD0C60"/>
    <w:rsid w:val="00BD1572"/>
    <w:rsid w:val="00BD435C"/>
    <w:rsid w:val="00BD5878"/>
    <w:rsid w:val="00BD7A75"/>
    <w:rsid w:val="00BE14E3"/>
    <w:rsid w:val="00BE34E4"/>
    <w:rsid w:val="00BE3774"/>
    <w:rsid w:val="00BE3796"/>
    <w:rsid w:val="00BE41E5"/>
    <w:rsid w:val="00BE42DF"/>
    <w:rsid w:val="00BE7F10"/>
    <w:rsid w:val="00BF0BBB"/>
    <w:rsid w:val="00BF4109"/>
    <w:rsid w:val="00BF4CC3"/>
    <w:rsid w:val="00C014C5"/>
    <w:rsid w:val="00C02E68"/>
    <w:rsid w:val="00C054C7"/>
    <w:rsid w:val="00C0571B"/>
    <w:rsid w:val="00C057B5"/>
    <w:rsid w:val="00C05EA9"/>
    <w:rsid w:val="00C07C8E"/>
    <w:rsid w:val="00C1231F"/>
    <w:rsid w:val="00C166CA"/>
    <w:rsid w:val="00C20A95"/>
    <w:rsid w:val="00C20E9E"/>
    <w:rsid w:val="00C216B6"/>
    <w:rsid w:val="00C22687"/>
    <w:rsid w:val="00C258AB"/>
    <w:rsid w:val="00C263C9"/>
    <w:rsid w:val="00C3038A"/>
    <w:rsid w:val="00C32E4D"/>
    <w:rsid w:val="00C333A0"/>
    <w:rsid w:val="00C34109"/>
    <w:rsid w:val="00C36A81"/>
    <w:rsid w:val="00C36AAA"/>
    <w:rsid w:val="00C37467"/>
    <w:rsid w:val="00C4000F"/>
    <w:rsid w:val="00C41974"/>
    <w:rsid w:val="00C42DFC"/>
    <w:rsid w:val="00C44726"/>
    <w:rsid w:val="00C447AD"/>
    <w:rsid w:val="00C5162E"/>
    <w:rsid w:val="00C51913"/>
    <w:rsid w:val="00C52026"/>
    <w:rsid w:val="00C537E8"/>
    <w:rsid w:val="00C53F4A"/>
    <w:rsid w:val="00C54125"/>
    <w:rsid w:val="00C55B54"/>
    <w:rsid w:val="00C6098E"/>
    <w:rsid w:val="00C6152C"/>
    <w:rsid w:val="00C621C2"/>
    <w:rsid w:val="00C651E5"/>
    <w:rsid w:val="00C74810"/>
    <w:rsid w:val="00C7594D"/>
    <w:rsid w:val="00C82F15"/>
    <w:rsid w:val="00C8530C"/>
    <w:rsid w:val="00C8594D"/>
    <w:rsid w:val="00C87B97"/>
    <w:rsid w:val="00C90D68"/>
    <w:rsid w:val="00C939FE"/>
    <w:rsid w:val="00C94882"/>
    <w:rsid w:val="00C975E8"/>
    <w:rsid w:val="00CA4A66"/>
    <w:rsid w:val="00CA4BDA"/>
    <w:rsid w:val="00CB0B39"/>
    <w:rsid w:val="00CB1762"/>
    <w:rsid w:val="00CB1F66"/>
    <w:rsid w:val="00CB2951"/>
    <w:rsid w:val="00CB3631"/>
    <w:rsid w:val="00CB5056"/>
    <w:rsid w:val="00CB5521"/>
    <w:rsid w:val="00CB5CD5"/>
    <w:rsid w:val="00CC094E"/>
    <w:rsid w:val="00CC27F0"/>
    <w:rsid w:val="00CC5786"/>
    <w:rsid w:val="00CC77B3"/>
    <w:rsid w:val="00CD110D"/>
    <w:rsid w:val="00CD17B8"/>
    <w:rsid w:val="00CD282B"/>
    <w:rsid w:val="00CD3155"/>
    <w:rsid w:val="00CD4C35"/>
    <w:rsid w:val="00CD7369"/>
    <w:rsid w:val="00CD7C3C"/>
    <w:rsid w:val="00CE0284"/>
    <w:rsid w:val="00CE0B0E"/>
    <w:rsid w:val="00CE1AC1"/>
    <w:rsid w:val="00CE3831"/>
    <w:rsid w:val="00CE47D6"/>
    <w:rsid w:val="00CE626A"/>
    <w:rsid w:val="00CF2784"/>
    <w:rsid w:val="00D00448"/>
    <w:rsid w:val="00D00ABB"/>
    <w:rsid w:val="00D010A8"/>
    <w:rsid w:val="00D029B3"/>
    <w:rsid w:val="00D02EEC"/>
    <w:rsid w:val="00D03551"/>
    <w:rsid w:val="00D03CCD"/>
    <w:rsid w:val="00D05631"/>
    <w:rsid w:val="00D06653"/>
    <w:rsid w:val="00D06A63"/>
    <w:rsid w:val="00D07E0E"/>
    <w:rsid w:val="00D11478"/>
    <w:rsid w:val="00D1201A"/>
    <w:rsid w:val="00D135DB"/>
    <w:rsid w:val="00D143F8"/>
    <w:rsid w:val="00D14E44"/>
    <w:rsid w:val="00D15E37"/>
    <w:rsid w:val="00D15ED0"/>
    <w:rsid w:val="00D20053"/>
    <w:rsid w:val="00D21B3E"/>
    <w:rsid w:val="00D21FED"/>
    <w:rsid w:val="00D24251"/>
    <w:rsid w:val="00D30F99"/>
    <w:rsid w:val="00D31BEC"/>
    <w:rsid w:val="00D343E2"/>
    <w:rsid w:val="00D35CCA"/>
    <w:rsid w:val="00D361A2"/>
    <w:rsid w:val="00D369C4"/>
    <w:rsid w:val="00D44C2E"/>
    <w:rsid w:val="00D45414"/>
    <w:rsid w:val="00D46556"/>
    <w:rsid w:val="00D47063"/>
    <w:rsid w:val="00D4773D"/>
    <w:rsid w:val="00D50901"/>
    <w:rsid w:val="00D53C0F"/>
    <w:rsid w:val="00D566BD"/>
    <w:rsid w:val="00D57A4D"/>
    <w:rsid w:val="00D57F0E"/>
    <w:rsid w:val="00D609CD"/>
    <w:rsid w:val="00D60AA7"/>
    <w:rsid w:val="00D60D87"/>
    <w:rsid w:val="00D6435F"/>
    <w:rsid w:val="00D6632F"/>
    <w:rsid w:val="00D7015E"/>
    <w:rsid w:val="00D7163E"/>
    <w:rsid w:val="00D72FDA"/>
    <w:rsid w:val="00D734B1"/>
    <w:rsid w:val="00D75E28"/>
    <w:rsid w:val="00D772C2"/>
    <w:rsid w:val="00D8008E"/>
    <w:rsid w:val="00D808AB"/>
    <w:rsid w:val="00D80BBC"/>
    <w:rsid w:val="00D8295D"/>
    <w:rsid w:val="00D82C45"/>
    <w:rsid w:val="00D835EA"/>
    <w:rsid w:val="00D908A8"/>
    <w:rsid w:val="00D9451C"/>
    <w:rsid w:val="00D95B43"/>
    <w:rsid w:val="00D977B6"/>
    <w:rsid w:val="00D977E3"/>
    <w:rsid w:val="00DA2210"/>
    <w:rsid w:val="00DA3C3E"/>
    <w:rsid w:val="00DA3D52"/>
    <w:rsid w:val="00DA4A31"/>
    <w:rsid w:val="00DA52A5"/>
    <w:rsid w:val="00DA61F2"/>
    <w:rsid w:val="00DA7B04"/>
    <w:rsid w:val="00DB07D4"/>
    <w:rsid w:val="00DB0987"/>
    <w:rsid w:val="00DB36C2"/>
    <w:rsid w:val="00DB37BA"/>
    <w:rsid w:val="00DB7196"/>
    <w:rsid w:val="00DC169B"/>
    <w:rsid w:val="00DC2AB9"/>
    <w:rsid w:val="00DC63F0"/>
    <w:rsid w:val="00DD6208"/>
    <w:rsid w:val="00DD6EE5"/>
    <w:rsid w:val="00DD6EE8"/>
    <w:rsid w:val="00DD75D5"/>
    <w:rsid w:val="00DE1B8E"/>
    <w:rsid w:val="00DE386C"/>
    <w:rsid w:val="00DE4019"/>
    <w:rsid w:val="00DE4C9E"/>
    <w:rsid w:val="00DE4D35"/>
    <w:rsid w:val="00DE756F"/>
    <w:rsid w:val="00DE7EC3"/>
    <w:rsid w:val="00DF0549"/>
    <w:rsid w:val="00DF098B"/>
    <w:rsid w:val="00DF11C4"/>
    <w:rsid w:val="00DF210C"/>
    <w:rsid w:val="00DF31FF"/>
    <w:rsid w:val="00DF4B6A"/>
    <w:rsid w:val="00DF5D85"/>
    <w:rsid w:val="00DF7676"/>
    <w:rsid w:val="00E02C09"/>
    <w:rsid w:val="00E03CC2"/>
    <w:rsid w:val="00E04D59"/>
    <w:rsid w:val="00E0570B"/>
    <w:rsid w:val="00E06370"/>
    <w:rsid w:val="00E079F6"/>
    <w:rsid w:val="00E07DA1"/>
    <w:rsid w:val="00E103EB"/>
    <w:rsid w:val="00E123CB"/>
    <w:rsid w:val="00E140D2"/>
    <w:rsid w:val="00E14CB0"/>
    <w:rsid w:val="00E152E0"/>
    <w:rsid w:val="00E1557C"/>
    <w:rsid w:val="00E20E13"/>
    <w:rsid w:val="00E21DBC"/>
    <w:rsid w:val="00E2624A"/>
    <w:rsid w:val="00E27572"/>
    <w:rsid w:val="00E275D7"/>
    <w:rsid w:val="00E27D62"/>
    <w:rsid w:val="00E27DBE"/>
    <w:rsid w:val="00E31AD7"/>
    <w:rsid w:val="00E31F3D"/>
    <w:rsid w:val="00E32AB1"/>
    <w:rsid w:val="00E32C8B"/>
    <w:rsid w:val="00E3682B"/>
    <w:rsid w:val="00E36C71"/>
    <w:rsid w:val="00E3727E"/>
    <w:rsid w:val="00E40404"/>
    <w:rsid w:val="00E40B18"/>
    <w:rsid w:val="00E40C0C"/>
    <w:rsid w:val="00E459C6"/>
    <w:rsid w:val="00E47589"/>
    <w:rsid w:val="00E53B46"/>
    <w:rsid w:val="00E60A2A"/>
    <w:rsid w:val="00E60BF0"/>
    <w:rsid w:val="00E61539"/>
    <w:rsid w:val="00E62ADC"/>
    <w:rsid w:val="00E64915"/>
    <w:rsid w:val="00E661D4"/>
    <w:rsid w:val="00E70091"/>
    <w:rsid w:val="00E71002"/>
    <w:rsid w:val="00E71052"/>
    <w:rsid w:val="00E720F5"/>
    <w:rsid w:val="00E742C7"/>
    <w:rsid w:val="00E75D61"/>
    <w:rsid w:val="00E76D47"/>
    <w:rsid w:val="00E8026A"/>
    <w:rsid w:val="00E8052A"/>
    <w:rsid w:val="00E8408F"/>
    <w:rsid w:val="00E849F7"/>
    <w:rsid w:val="00E87D37"/>
    <w:rsid w:val="00E90302"/>
    <w:rsid w:val="00E908C8"/>
    <w:rsid w:val="00E91C0A"/>
    <w:rsid w:val="00E9344D"/>
    <w:rsid w:val="00E9597F"/>
    <w:rsid w:val="00E97396"/>
    <w:rsid w:val="00EA185E"/>
    <w:rsid w:val="00EA2AFC"/>
    <w:rsid w:val="00EA34BC"/>
    <w:rsid w:val="00EA592A"/>
    <w:rsid w:val="00EA6B1D"/>
    <w:rsid w:val="00EB14E4"/>
    <w:rsid w:val="00EB2BC3"/>
    <w:rsid w:val="00EB32A5"/>
    <w:rsid w:val="00EB34ED"/>
    <w:rsid w:val="00EB6CFA"/>
    <w:rsid w:val="00EB760E"/>
    <w:rsid w:val="00EB7BE0"/>
    <w:rsid w:val="00EC2D4F"/>
    <w:rsid w:val="00EC315E"/>
    <w:rsid w:val="00EC3F63"/>
    <w:rsid w:val="00EC6F1C"/>
    <w:rsid w:val="00ED077C"/>
    <w:rsid w:val="00ED1190"/>
    <w:rsid w:val="00ED2B08"/>
    <w:rsid w:val="00ED471B"/>
    <w:rsid w:val="00ED4907"/>
    <w:rsid w:val="00ED6544"/>
    <w:rsid w:val="00ED69CA"/>
    <w:rsid w:val="00EE0277"/>
    <w:rsid w:val="00EE1889"/>
    <w:rsid w:val="00EE1DA9"/>
    <w:rsid w:val="00EE3870"/>
    <w:rsid w:val="00EE3E00"/>
    <w:rsid w:val="00EE5DD2"/>
    <w:rsid w:val="00EE6CA8"/>
    <w:rsid w:val="00EE7809"/>
    <w:rsid w:val="00EF1517"/>
    <w:rsid w:val="00EF41F1"/>
    <w:rsid w:val="00EF4F08"/>
    <w:rsid w:val="00EF6FBD"/>
    <w:rsid w:val="00F00A79"/>
    <w:rsid w:val="00F00E86"/>
    <w:rsid w:val="00F00F8B"/>
    <w:rsid w:val="00F02399"/>
    <w:rsid w:val="00F05DFF"/>
    <w:rsid w:val="00F07C1E"/>
    <w:rsid w:val="00F105DB"/>
    <w:rsid w:val="00F10D41"/>
    <w:rsid w:val="00F132BC"/>
    <w:rsid w:val="00F1354D"/>
    <w:rsid w:val="00F13D80"/>
    <w:rsid w:val="00F154A8"/>
    <w:rsid w:val="00F15C29"/>
    <w:rsid w:val="00F16AAA"/>
    <w:rsid w:val="00F16F29"/>
    <w:rsid w:val="00F171F7"/>
    <w:rsid w:val="00F172CD"/>
    <w:rsid w:val="00F17886"/>
    <w:rsid w:val="00F21161"/>
    <w:rsid w:val="00F218EF"/>
    <w:rsid w:val="00F21BC7"/>
    <w:rsid w:val="00F2259E"/>
    <w:rsid w:val="00F2455F"/>
    <w:rsid w:val="00F24D52"/>
    <w:rsid w:val="00F251DA"/>
    <w:rsid w:val="00F25B6E"/>
    <w:rsid w:val="00F25E36"/>
    <w:rsid w:val="00F266A2"/>
    <w:rsid w:val="00F26BF6"/>
    <w:rsid w:val="00F26CE7"/>
    <w:rsid w:val="00F32269"/>
    <w:rsid w:val="00F32691"/>
    <w:rsid w:val="00F32ED3"/>
    <w:rsid w:val="00F3556D"/>
    <w:rsid w:val="00F40190"/>
    <w:rsid w:val="00F40DF6"/>
    <w:rsid w:val="00F4155D"/>
    <w:rsid w:val="00F428D6"/>
    <w:rsid w:val="00F42DD8"/>
    <w:rsid w:val="00F43E63"/>
    <w:rsid w:val="00F441B5"/>
    <w:rsid w:val="00F4457E"/>
    <w:rsid w:val="00F44A77"/>
    <w:rsid w:val="00F47D30"/>
    <w:rsid w:val="00F51197"/>
    <w:rsid w:val="00F52AC3"/>
    <w:rsid w:val="00F560AC"/>
    <w:rsid w:val="00F56A6F"/>
    <w:rsid w:val="00F56C0A"/>
    <w:rsid w:val="00F5709C"/>
    <w:rsid w:val="00F576FA"/>
    <w:rsid w:val="00F61509"/>
    <w:rsid w:val="00F64EF1"/>
    <w:rsid w:val="00F70C7C"/>
    <w:rsid w:val="00F80A08"/>
    <w:rsid w:val="00F80E8F"/>
    <w:rsid w:val="00F833B6"/>
    <w:rsid w:val="00F8498A"/>
    <w:rsid w:val="00F863F8"/>
    <w:rsid w:val="00F87239"/>
    <w:rsid w:val="00F8765F"/>
    <w:rsid w:val="00F90767"/>
    <w:rsid w:val="00F9434D"/>
    <w:rsid w:val="00F96286"/>
    <w:rsid w:val="00F96CFE"/>
    <w:rsid w:val="00F97E0A"/>
    <w:rsid w:val="00FA0115"/>
    <w:rsid w:val="00FA0FA8"/>
    <w:rsid w:val="00FA2AB6"/>
    <w:rsid w:val="00FA5368"/>
    <w:rsid w:val="00FA6271"/>
    <w:rsid w:val="00FA685B"/>
    <w:rsid w:val="00FA793D"/>
    <w:rsid w:val="00FB0C01"/>
    <w:rsid w:val="00FB1525"/>
    <w:rsid w:val="00FB5CE7"/>
    <w:rsid w:val="00FB6F7E"/>
    <w:rsid w:val="00FC0E07"/>
    <w:rsid w:val="00FC18F2"/>
    <w:rsid w:val="00FC39E5"/>
    <w:rsid w:val="00FC3A78"/>
    <w:rsid w:val="00FC5FFE"/>
    <w:rsid w:val="00FC651B"/>
    <w:rsid w:val="00FD1005"/>
    <w:rsid w:val="00FD20AF"/>
    <w:rsid w:val="00FD27FA"/>
    <w:rsid w:val="00FD303F"/>
    <w:rsid w:val="00FD3180"/>
    <w:rsid w:val="00FD6C75"/>
    <w:rsid w:val="00FE03DD"/>
    <w:rsid w:val="00FE3A66"/>
    <w:rsid w:val="00FE59A2"/>
    <w:rsid w:val="00FE71B3"/>
    <w:rsid w:val="00FF0CB8"/>
    <w:rsid w:val="00FF10DE"/>
    <w:rsid w:val="00FF1EBB"/>
    <w:rsid w:val="00FF2306"/>
    <w:rsid w:val="00FF3CAC"/>
    <w:rsid w:val="00FF42C5"/>
    <w:rsid w:val="00FF61FD"/>
    <w:rsid w:val="00FF64AE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EB5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347"/>
    <w:pPr>
      <w:jc w:val="both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5347"/>
    <w:pPr>
      <w:spacing w:before="480"/>
      <w:contextualSpacing/>
      <w:outlineLvl w:val="0"/>
    </w:pPr>
    <w:rPr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5347"/>
    <w:pPr>
      <w:spacing w:before="200"/>
      <w:outlineLvl w:val="1"/>
    </w:pPr>
    <w:rPr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5347"/>
    <w:pPr>
      <w:spacing w:before="200" w:line="271" w:lineRule="auto"/>
      <w:outlineLvl w:val="2"/>
    </w:pPr>
    <w:rPr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5347"/>
    <w:pPr>
      <w:spacing w:before="200"/>
      <w:outlineLvl w:val="3"/>
    </w:pPr>
    <w:rPr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5347"/>
    <w:pPr>
      <w:spacing w:before="200"/>
      <w:outlineLvl w:val="4"/>
    </w:pPr>
    <w:rPr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F5347"/>
    <w:pPr>
      <w:spacing w:line="271" w:lineRule="auto"/>
      <w:outlineLvl w:val="5"/>
    </w:pPr>
    <w:rPr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F5347"/>
    <w:pPr>
      <w:outlineLvl w:val="6"/>
    </w:pPr>
    <w:rPr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F5347"/>
    <w:pPr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F5347"/>
    <w:pPr>
      <w:outlineLvl w:val="8"/>
    </w:pPr>
    <w:rPr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1F5347"/>
    <w:rPr>
      <w:rFonts w:ascii="Times New Roman" w:hAnsi="Times New Roman" w:cs="Times New Roman"/>
      <w:b/>
      <w:bCs/>
      <w:color w:val="33333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F5347"/>
    <w:rPr>
      <w:rFonts w:ascii="Times New Roman" w:hAnsi="Times New Roman" w:cs="Times New Roman"/>
      <w:b/>
      <w:bCs/>
      <w:color w:val="4D4D4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F5347"/>
    <w:rPr>
      <w:rFonts w:ascii="Times New Roman" w:hAnsi="Times New Roman" w:cs="Times New Roman"/>
      <w:b/>
      <w:bCs/>
      <w:color w:val="5F5F5F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F5347"/>
    <w:rPr>
      <w:rFonts w:ascii="Times New Roman" w:hAnsi="Times New Roman" w:cs="Times New Roman"/>
      <w:b/>
      <w:bCs/>
      <w:i/>
      <w:iCs/>
      <w:color w:val="777777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F5347"/>
    <w:rPr>
      <w:rFonts w:ascii="Times New Roman" w:hAnsi="Times New Roman" w:cs="Times New Roman"/>
      <w:b/>
      <w:bCs/>
      <w:color w:val="80808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F5347"/>
    <w:rPr>
      <w:rFonts w:ascii="Times New Roman" w:hAnsi="Times New Roman" w:cs="Times New Roman"/>
      <w:b/>
      <w:bCs/>
      <w:i/>
      <w:iCs/>
      <w:color w:val="7F7F7F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F5347"/>
    <w:rPr>
      <w:rFonts w:ascii="Times New Roman" w:hAnsi="Times New Roman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F5347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F5347"/>
    <w:rPr>
      <w:rFonts w:ascii="Times New Roman" w:hAnsi="Times New Roman" w:cs="Times New Roman"/>
      <w:i/>
      <w:iCs/>
      <w:spacing w:val="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F5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5347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99"/>
    <w:qFormat/>
    <w:rsid w:val="001F5347"/>
    <w:rPr>
      <w:rFonts w:cs="Times New Roman"/>
      <w:i/>
      <w:smallCaps/>
      <w:spacing w:val="5"/>
    </w:rPr>
  </w:style>
  <w:style w:type="paragraph" w:customStyle="1" w:styleId="ECHRHeader">
    <w:name w:val="ECHR_Header"/>
    <w:aliases w:val="Ju_Header"/>
    <w:basedOn w:val="Header"/>
    <w:uiPriority w:val="99"/>
    <w:rsid w:val="001F5347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99"/>
    <w:semiHidden/>
    <w:rsid w:val="001F5347"/>
    <w:pPr>
      <w:jc w:val="left"/>
    </w:pPr>
    <w:rPr>
      <w:sz w:val="8"/>
    </w:rPr>
  </w:style>
  <w:style w:type="character" w:styleId="Strong">
    <w:name w:val="Strong"/>
    <w:basedOn w:val="DefaultParagraphFont"/>
    <w:uiPriority w:val="99"/>
    <w:qFormat/>
    <w:rsid w:val="001F5347"/>
    <w:rPr>
      <w:rFonts w:cs="Times New Roman"/>
      <w:b/>
    </w:rPr>
  </w:style>
  <w:style w:type="paragraph" w:styleId="NoSpacing">
    <w:name w:val="No Spacing"/>
    <w:basedOn w:val="Normal"/>
    <w:link w:val="NoSpacingChar"/>
    <w:uiPriority w:val="99"/>
    <w:qFormat/>
    <w:rsid w:val="001F5347"/>
    <w:rPr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semiHidden/>
    <w:locked/>
    <w:rsid w:val="001F5347"/>
    <w:rPr>
      <w:rFonts w:eastAsia="Times New Roman" w:cs="Times New Roman"/>
    </w:rPr>
  </w:style>
  <w:style w:type="paragraph" w:customStyle="1" w:styleId="ECHRFooterLine">
    <w:name w:val="ECHR_Footer_Line"/>
    <w:aliases w:val="Footer_Line"/>
    <w:basedOn w:val="Normal"/>
    <w:next w:val="ECHRFooter"/>
    <w:uiPriority w:val="99"/>
    <w:semiHidden/>
    <w:rsid w:val="001F5347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AppQuestion">
    <w:name w:val="Ju_App_Question"/>
    <w:basedOn w:val="Normal"/>
    <w:uiPriority w:val="99"/>
    <w:rsid w:val="001F5347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99"/>
    <w:rsid w:val="001F5347"/>
  </w:style>
  <w:style w:type="paragraph" w:customStyle="1" w:styleId="JuParaSub">
    <w:name w:val="Ju_Para_Sub"/>
    <w:basedOn w:val="ECHRPara"/>
    <w:uiPriority w:val="99"/>
    <w:rsid w:val="001F5347"/>
    <w:pPr>
      <w:ind w:left="284"/>
    </w:pPr>
  </w:style>
  <w:style w:type="paragraph" w:customStyle="1" w:styleId="ECHRTitleCentre3">
    <w:name w:val="ECHR_Title_Centre_3"/>
    <w:aliases w:val="Ju_H_Article"/>
    <w:basedOn w:val="Normal"/>
    <w:next w:val="ECHRParaQuote"/>
    <w:uiPriority w:val="99"/>
    <w:rsid w:val="001F5347"/>
    <w:pPr>
      <w:keepNext/>
      <w:keepLines/>
      <w:spacing w:before="240" w:after="120"/>
      <w:jc w:val="center"/>
      <w:outlineLvl w:val="3"/>
    </w:pPr>
    <w:rPr>
      <w:b/>
      <w:sz w:val="20"/>
    </w:rPr>
  </w:style>
  <w:style w:type="paragraph" w:customStyle="1" w:styleId="ECHRTitleCentre1">
    <w:name w:val="ECHR_Title_Centre_1"/>
    <w:aliases w:val="Opi_H_Head"/>
    <w:basedOn w:val="Normal"/>
    <w:next w:val="OpiPara"/>
    <w:uiPriority w:val="99"/>
    <w:rsid w:val="001F5347"/>
    <w:pPr>
      <w:keepNext/>
      <w:keepLines/>
      <w:spacing w:after="240"/>
      <w:jc w:val="center"/>
      <w:outlineLvl w:val="0"/>
    </w:pPr>
    <w:rPr>
      <w:sz w:val="28"/>
    </w:rPr>
  </w:style>
  <w:style w:type="paragraph" w:customStyle="1" w:styleId="OpiParaSub">
    <w:name w:val="Opi_Para_Sub"/>
    <w:basedOn w:val="JuParaSub"/>
    <w:uiPriority w:val="99"/>
    <w:rsid w:val="001F5347"/>
  </w:style>
  <w:style w:type="paragraph" w:customStyle="1" w:styleId="OpiQuot">
    <w:name w:val="Opi_Quot"/>
    <w:basedOn w:val="ECHRParaQuote"/>
    <w:uiPriority w:val="99"/>
    <w:rsid w:val="001F5347"/>
  </w:style>
  <w:style w:type="paragraph" w:customStyle="1" w:styleId="OpiQuotSub">
    <w:name w:val="Opi_Quot_Sub"/>
    <w:basedOn w:val="JuQuotSub"/>
    <w:uiPriority w:val="99"/>
    <w:rsid w:val="001F5347"/>
  </w:style>
  <w:style w:type="paragraph" w:customStyle="1" w:styleId="ECHRTitleCentre2">
    <w:name w:val="ECHR_Title_Centre_2"/>
    <w:aliases w:val="Dec_H_Case"/>
    <w:basedOn w:val="Normal"/>
    <w:next w:val="ECHRPara"/>
    <w:uiPriority w:val="99"/>
    <w:rsid w:val="001F5347"/>
    <w:pPr>
      <w:spacing w:after="240"/>
      <w:jc w:val="center"/>
      <w:outlineLvl w:val="0"/>
    </w:pPr>
  </w:style>
  <w:style w:type="paragraph" w:customStyle="1" w:styleId="JuTitle">
    <w:name w:val="Ju_Title"/>
    <w:basedOn w:val="Normal"/>
    <w:next w:val="ECHRPara"/>
    <w:uiPriority w:val="99"/>
    <w:rsid w:val="001F5347"/>
    <w:pPr>
      <w:spacing w:before="720" w:after="240"/>
      <w:jc w:val="center"/>
      <w:outlineLvl w:val="0"/>
    </w:pPr>
    <w:rPr>
      <w:b/>
      <w:caps/>
    </w:rPr>
  </w:style>
  <w:style w:type="paragraph" w:styleId="Title">
    <w:name w:val="Title"/>
    <w:basedOn w:val="Normal"/>
    <w:next w:val="Normal"/>
    <w:link w:val="TitleChar"/>
    <w:uiPriority w:val="99"/>
    <w:qFormat/>
    <w:rsid w:val="001F5347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locked/>
    <w:rsid w:val="001F5347"/>
    <w:rPr>
      <w:rFonts w:ascii="Times New Roman" w:hAnsi="Times New Roman" w:cs="Times New Roman"/>
      <w:spacing w:val="5"/>
      <w:sz w:val="52"/>
      <w:szCs w:val="52"/>
    </w:rPr>
  </w:style>
  <w:style w:type="paragraph" w:customStyle="1" w:styleId="ECHRHeading3">
    <w:name w:val="ECHR_Heading_3"/>
    <w:aliases w:val="Ju_H_1."/>
    <w:basedOn w:val="Heading3"/>
    <w:next w:val="ECHRPara"/>
    <w:uiPriority w:val="99"/>
    <w:rsid w:val="001F5347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ECHRPara"/>
    <w:uiPriority w:val="99"/>
    <w:rsid w:val="001F5347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Heading5"/>
    <w:next w:val="ECHRPara"/>
    <w:uiPriority w:val="99"/>
    <w:rsid w:val="001F5347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99"/>
    <w:rsid w:val="001F5347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Heading7"/>
    <w:next w:val="ECHRPara"/>
    <w:uiPriority w:val="99"/>
    <w:rsid w:val="001F5347"/>
    <w:pPr>
      <w:keepNext/>
      <w:keepLines/>
      <w:spacing w:before="240" w:after="120"/>
      <w:ind w:left="1236"/>
    </w:pPr>
    <w:rPr>
      <w:sz w:val="20"/>
    </w:rPr>
  </w:style>
  <w:style w:type="paragraph" w:customStyle="1" w:styleId="JuQuotSub">
    <w:name w:val="Ju_Quot_Sub"/>
    <w:basedOn w:val="ECHRParaQuote"/>
    <w:uiPriority w:val="99"/>
    <w:rsid w:val="001F5347"/>
    <w:pPr>
      <w:ind w:left="567"/>
    </w:pPr>
  </w:style>
  <w:style w:type="paragraph" w:customStyle="1" w:styleId="JuInitialled">
    <w:name w:val="Ju_Initialled"/>
    <w:basedOn w:val="Normal"/>
    <w:uiPriority w:val="99"/>
    <w:rsid w:val="001F5347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99"/>
    <w:rsid w:val="001F5347"/>
    <w:pPr>
      <w:tabs>
        <w:tab w:val="clear" w:pos="357"/>
      </w:tabs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semiHidden/>
    <w:rsid w:val="001F534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5347"/>
    <w:rPr>
      <w:rFonts w:cs="Times New Roman"/>
      <w:sz w:val="24"/>
    </w:rPr>
  </w:style>
  <w:style w:type="paragraph" w:customStyle="1" w:styleId="ECHRHeading1">
    <w:name w:val="ECHR_Heading_1"/>
    <w:aliases w:val="Ju_H_I_Roman"/>
    <w:basedOn w:val="Heading1"/>
    <w:next w:val="ECHRPara"/>
    <w:uiPriority w:val="99"/>
    <w:rsid w:val="001F5347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99"/>
    <w:rsid w:val="001F5347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JUNAMES">
    <w:name w:val="JU_NAMES"/>
    <w:uiPriority w:val="99"/>
    <w:rsid w:val="001F5347"/>
    <w:rPr>
      <w:smallCaps/>
    </w:rPr>
  </w:style>
  <w:style w:type="paragraph" w:customStyle="1" w:styleId="JuCase">
    <w:name w:val="Ju_Case"/>
    <w:basedOn w:val="Normal"/>
    <w:next w:val="ECHRPara"/>
    <w:uiPriority w:val="99"/>
    <w:rsid w:val="001F5347"/>
    <w:pPr>
      <w:ind w:firstLine="284"/>
    </w:pPr>
    <w:rPr>
      <w:b/>
    </w:rPr>
  </w:style>
  <w:style w:type="character" w:styleId="SubtleEmphasis">
    <w:name w:val="Subtle Emphasis"/>
    <w:basedOn w:val="DefaultParagraphFont"/>
    <w:uiPriority w:val="99"/>
    <w:qFormat/>
    <w:rsid w:val="001F5347"/>
    <w:rPr>
      <w:rFonts w:cs="Times New Roman"/>
      <w:i/>
    </w:rPr>
  </w:style>
  <w:style w:type="table" w:customStyle="1" w:styleId="ECHRTable">
    <w:name w:val="ECHR_Table"/>
    <w:uiPriority w:val="99"/>
    <w:rsid w:val="00860B03"/>
    <w:rPr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ECHRTableBoxHeader">
    <w:name w:val="ECHR_Table_Box_Header"/>
    <w:uiPriority w:val="99"/>
    <w:rsid w:val="004C086C"/>
    <w:rPr>
      <w:rFonts w:ascii="Verdana" w:hAnsi="Verdana"/>
      <w:lang w:val="en-GB" w:eastAsia="en-US"/>
    </w:rPr>
    <w:tblPr>
      <w:tblInd w:w="0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/>
    </w:tcPr>
  </w:style>
  <w:style w:type="paragraph" w:customStyle="1" w:styleId="ECHRTitle1">
    <w:name w:val="ECHR_Title_1"/>
    <w:aliases w:val="Ju_H_Head"/>
    <w:basedOn w:val="Normal"/>
    <w:next w:val="ECHRPara"/>
    <w:uiPriority w:val="99"/>
    <w:rsid w:val="001F5347"/>
    <w:pPr>
      <w:keepNext/>
      <w:keepLines/>
      <w:spacing w:before="720" w:after="240"/>
      <w:outlineLvl w:val="0"/>
    </w:pPr>
    <w:rPr>
      <w:sz w:val="28"/>
    </w:rPr>
  </w:style>
  <w:style w:type="character" w:styleId="Emphasis">
    <w:name w:val="Emphasis"/>
    <w:basedOn w:val="DefaultParagraphFont"/>
    <w:uiPriority w:val="99"/>
    <w:qFormat/>
    <w:rsid w:val="001F5347"/>
    <w:rPr>
      <w:rFonts w:cs="Times New Roman"/>
      <w:b/>
      <w:i/>
      <w:spacing w:val="10"/>
      <w:shd w:val="clear" w:color="auto" w:fill="auto"/>
    </w:rPr>
  </w:style>
  <w:style w:type="paragraph" w:styleId="Footer">
    <w:name w:val="footer"/>
    <w:basedOn w:val="Normal"/>
    <w:link w:val="FooterChar"/>
    <w:uiPriority w:val="99"/>
    <w:semiHidden/>
    <w:rsid w:val="001F5347"/>
    <w:pPr>
      <w:tabs>
        <w:tab w:val="center" w:pos="4536"/>
        <w:tab w:val="right" w:pos="9696"/>
      </w:tabs>
      <w:ind w:left="-680" w:right="-68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5347"/>
    <w:rPr>
      <w:rFonts w:cs="Times New Roman"/>
      <w:sz w:val="24"/>
    </w:rPr>
  </w:style>
  <w:style w:type="character" w:styleId="FootnoteReference">
    <w:name w:val="footnote reference"/>
    <w:basedOn w:val="DefaultParagraphFont"/>
    <w:uiPriority w:val="99"/>
    <w:semiHidden/>
    <w:rsid w:val="001F534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F53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F5347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1F5347"/>
    <w:rPr>
      <w:rFonts w:cs="Times New Roman"/>
      <w:color w:val="0072BC"/>
      <w:u w:val="single"/>
    </w:rPr>
  </w:style>
  <w:style w:type="character" w:styleId="IntenseEmphasis">
    <w:name w:val="Intense Emphasis"/>
    <w:basedOn w:val="DefaultParagraphFont"/>
    <w:uiPriority w:val="99"/>
    <w:qFormat/>
    <w:rsid w:val="001F5347"/>
    <w:rPr>
      <w:rFonts w:cs="Times New Roman"/>
      <w:b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F5347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locked/>
    <w:rsid w:val="001F5347"/>
    <w:rPr>
      <w:rFonts w:eastAsia="Times New Roman" w:cs="Times New Roman"/>
      <w:b/>
      <w:bCs/>
      <w:i/>
      <w:iCs/>
    </w:rPr>
  </w:style>
  <w:style w:type="character" w:styleId="IntenseReference">
    <w:name w:val="Intense Reference"/>
    <w:basedOn w:val="DefaultParagraphFont"/>
    <w:uiPriority w:val="99"/>
    <w:qFormat/>
    <w:rsid w:val="001F5347"/>
    <w:rPr>
      <w:rFonts w:cs="Times New Roman"/>
      <w:smallCaps/>
      <w:spacing w:val="5"/>
      <w:u w:val="single"/>
    </w:rPr>
  </w:style>
  <w:style w:type="paragraph" w:styleId="ListParagraph">
    <w:name w:val="List Paragraph"/>
    <w:basedOn w:val="Normal"/>
    <w:uiPriority w:val="99"/>
    <w:qFormat/>
    <w:rsid w:val="001F5347"/>
    <w:pPr>
      <w:ind w:left="720"/>
      <w:contextualSpacing/>
    </w:pPr>
  </w:style>
  <w:style w:type="table" w:customStyle="1" w:styleId="LtrTableAddress">
    <w:name w:val="Ltr_Table_Address"/>
    <w:uiPriority w:val="99"/>
    <w:rsid w:val="001E6F32"/>
    <w:rPr>
      <w:lang w:val="en-US" w:eastAsia="en-US"/>
    </w:rPr>
    <w:tblPr>
      <w:tblInd w:w="5103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99"/>
    <w:qFormat/>
    <w:rsid w:val="001F5347"/>
    <w:pPr>
      <w:spacing w:before="200"/>
      <w:ind w:left="360" w:right="360"/>
    </w:pPr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99"/>
    <w:semiHidden/>
    <w:locked/>
    <w:rsid w:val="001F5347"/>
    <w:rPr>
      <w:rFonts w:eastAsia="Times New Roman" w:cs="Times New Roman"/>
      <w:i/>
      <w:iCs/>
    </w:rPr>
  </w:style>
  <w:style w:type="character" w:styleId="SubtleReference">
    <w:name w:val="Subtle Reference"/>
    <w:basedOn w:val="DefaultParagraphFont"/>
    <w:uiPriority w:val="99"/>
    <w:qFormat/>
    <w:rsid w:val="001F5347"/>
    <w:rPr>
      <w:rFonts w:cs="Times New Roman"/>
      <w:smallCaps/>
    </w:rPr>
  </w:style>
  <w:style w:type="table" w:styleId="TableGrid">
    <w:name w:val="Table Grid"/>
    <w:basedOn w:val="TableNormal"/>
    <w:uiPriority w:val="99"/>
    <w:semiHidden/>
    <w:rsid w:val="001F5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1F5347"/>
    <w:pPr>
      <w:spacing w:before="120" w:after="60"/>
      <w:ind w:left="340" w:right="340" w:hanging="340"/>
    </w:pPr>
    <w:rPr>
      <w:color w:val="0D0D0D"/>
    </w:rPr>
  </w:style>
  <w:style w:type="paragraph" w:styleId="TOC2">
    <w:name w:val="toc 2"/>
    <w:basedOn w:val="Normal"/>
    <w:next w:val="Normal"/>
    <w:autoRedefine/>
    <w:uiPriority w:val="99"/>
    <w:semiHidden/>
    <w:rsid w:val="001F5347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1F5347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1F5347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1F5347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qFormat/>
    <w:rsid w:val="001F5347"/>
    <w:pPr>
      <w:outlineLvl w:val="9"/>
    </w:pPr>
    <w:rPr>
      <w:color w:val="474747"/>
    </w:rPr>
  </w:style>
  <w:style w:type="table" w:customStyle="1" w:styleId="UGTable">
    <w:name w:val="UG_Table"/>
    <w:uiPriority w:val="99"/>
    <w:rsid w:val="00801300"/>
    <w:rPr>
      <w:lang w:val="en-GB" w:eastAsia="en-GB"/>
    </w:rPr>
    <w:tblPr>
      <w:tblInd w:w="-1191" w:type="dxa"/>
      <w:tblCellMar>
        <w:top w:w="57" w:type="dxa"/>
        <w:left w:w="0" w:type="dxa"/>
        <w:bottom w:w="0" w:type="dxa"/>
        <w:right w:w="0" w:type="dxa"/>
      </w:tblCellMar>
    </w:tblPr>
  </w:style>
  <w:style w:type="table" w:customStyle="1" w:styleId="UGTableWhiteBox">
    <w:name w:val="UG_Table_White_Box"/>
    <w:uiPriority w:val="99"/>
    <w:rsid w:val="00801300"/>
    <w:rPr>
      <w:lang w:val="en-GB" w:eastAsia="en-GB"/>
    </w:rPr>
    <w:tblPr>
      <w:tblInd w:w="0" w:type="dxa"/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uiPriority w:val="99"/>
    <w:rsid w:val="00810B38"/>
    <w:rPr>
      <w:color w:val="000000"/>
      <w:sz w:val="18"/>
      <w:lang w:val="en-US" w:eastAsia="en-US"/>
    </w:rPr>
    <w:tblPr>
      <w:tblInd w:w="0" w:type="dxa"/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  <w:insideV w:val="single" w:sz="8" w:space="0" w:color="9F9F9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CHRTableFax">
    <w:name w:val="ECHR_Table_Fax"/>
    <w:uiPriority w:val="99"/>
    <w:rsid w:val="00893576"/>
    <w:rPr>
      <w:color w:val="000000"/>
      <w:lang w:val="en-US" w:eastAsia="en-US"/>
    </w:rPr>
    <w:tblPr>
      <w:tblInd w:w="-680" w:type="dxa"/>
      <w:tblBorders>
        <w:insideH w:val="single" w:sz="4" w:space="0" w:color="C6C6C6"/>
        <w:insideV w:val="single" w:sz="4" w:space="0" w:color="C6C6C6"/>
      </w:tblBorders>
      <w:tblCellMar>
        <w:top w:w="142" w:type="dxa"/>
        <w:left w:w="108" w:type="dxa"/>
        <w:bottom w:w="142" w:type="dxa"/>
        <w:right w:w="108" w:type="dxa"/>
      </w:tblCellMar>
    </w:tblPr>
    <w:trPr>
      <w:cantSplit/>
    </w:trPr>
  </w:style>
  <w:style w:type="table" w:customStyle="1" w:styleId="ECHRTableMemo">
    <w:name w:val="ECHR_Table_Memo"/>
    <w:uiPriority w:val="99"/>
    <w:rsid w:val="00210338"/>
    <w:rPr>
      <w:lang w:val="en-US" w:eastAsia="en-US"/>
    </w:rPr>
    <w:tblPr>
      <w:jc w:val="center"/>
      <w:tblInd w:w="0" w:type="dxa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</w:style>
  <w:style w:type="table" w:customStyle="1" w:styleId="ECHRDNTable">
    <w:name w:val="ECHR_DN_Table"/>
    <w:aliases w:val="DN_Table"/>
    <w:uiPriority w:val="99"/>
    <w:rsid w:val="0090506B"/>
    <w:rPr>
      <w:lang w:val="en-US" w:eastAsia="en-US"/>
    </w:rPr>
    <w:tblPr>
      <w:jc w:val="center"/>
      <w:tblInd w:w="0" w:type="dxa"/>
      <w:tblBorders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57" w:type="dxa"/>
        <w:left w:w="108" w:type="dxa"/>
        <w:bottom w:w="57" w:type="dxa"/>
        <w:right w:w="108" w:type="dxa"/>
      </w:tblCellMar>
    </w:tblPr>
    <w:trPr>
      <w:jc w:val="center"/>
    </w:trPr>
  </w:style>
  <w:style w:type="paragraph" w:styleId="TOAHeading">
    <w:name w:val="toa heading"/>
    <w:basedOn w:val="Normal"/>
    <w:next w:val="Normal"/>
    <w:uiPriority w:val="99"/>
    <w:semiHidden/>
    <w:rsid w:val="001F5347"/>
    <w:pPr>
      <w:spacing w:before="120"/>
    </w:pPr>
    <w:rPr>
      <w:b/>
      <w:bCs/>
      <w:color w:val="474747"/>
      <w:szCs w:val="24"/>
    </w:rPr>
  </w:style>
  <w:style w:type="paragraph" w:customStyle="1" w:styleId="ECHRParaQuote">
    <w:name w:val="ECHR_Para_Quote"/>
    <w:aliases w:val="Ju_Quot"/>
    <w:basedOn w:val="Normal"/>
    <w:uiPriority w:val="99"/>
    <w:rsid w:val="001F5347"/>
    <w:pPr>
      <w:spacing w:before="120" w:after="120"/>
      <w:ind w:left="425" w:firstLine="142"/>
    </w:pPr>
    <w:rPr>
      <w:sz w:val="20"/>
    </w:rPr>
  </w:style>
  <w:style w:type="paragraph" w:customStyle="1" w:styleId="ECHRPara">
    <w:name w:val="ECHR_Para"/>
    <w:aliases w:val="Ju_Para"/>
    <w:basedOn w:val="Normal"/>
    <w:link w:val="ECHRParaChar"/>
    <w:uiPriority w:val="99"/>
    <w:rsid w:val="001F5347"/>
    <w:pPr>
      <w:ind w:firstLine="284"/>
    </w:pPr>
    <w:rPr>
      <w:szCs w:val="20"/>
    </w:rPr>
  </w:style>
  <w:style w:type="table" w:customStyle="1" w:styleId="ECHRTableSimpleBox">
    <w:name w:val="ECHR_Table_Simple_Box"/>
    <w:uiPriority w:val="99"/>
    <w:rsid w:val="00AE354C"/>
    <w:rPr>
      <w:lang w:val="en-US" w:eastAsia="en-US"/>
    </w:rPr>
    <w:tblPr>
      <w:tblInd w:w="0" w:type="dxa"/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</w:tblBorders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ECHRTableNoLines">
    <w:name w:val="ECHR_Table_No_Lines"/>
    <w:uiPriority w:val="99"/>
    <w:rsid w:val="00F218EF"/>
    <w:rPr>
      <w:lang w:val="en-US" w:eastAsia="en-US"/>
    </w:rPr>
    <w:tblPr>
      <w:tblInd w:w="0" w:type="dxa"/>
      <w:tblCellMar>
        <w:top w:w="85" w:type="dxa"/>
        <w:left w:w="142" w:type="dxa"/>
        <w:bottom w:w="28" w:type="dxa"/>
        <w:right w:w="142" w:type="dxa"/>
      </w:tblCellMar>
    </w:tblPr>
  </w:style>
  <w:style w:type="table" w:customStyle="1" w:styleId="ECHRTableForInternalUse">
    <w:name w:val="ECHR_Table_For_Internal_Use"/>
    <w:uiPriority w:val="99"/>
    <w:rsid w:val="005474E7"/>
    <w:rPr>
      <w:color w:val="636363"/>
      <w:sz w:val="18"/>
      <w:lang w:val="en-US" w:eastAsia="en-US"/>
    </w:rPr>
    <w:tblPr>
      <w:tblStyleColBandSize w:val="1"/>
      <w:jc w:val="right"/>
      <w:tblInd w:w="0" w:type="dxa"/>
      <w:tblCellMar>
        <w:top w:w="113" w:type="dxa"/>
        <w:left w:w="108" w:type="dxa"/>
        <w:bottom w:w="28" w:type="dxa"/>
        <w:right w:w="108" w:type="dxa"/>
      </w:tblCellMar>
    </w:tblPr>
    <w:trPr>
      <w:jc w:val="right"/>
    </w:trPr>
  </w:style>
  <w:style w:type="table" w:customStyle="1" w:styleId="ECHRListTable">
    <w:name w:val="ECHR_List_Table"/>
    <w:uiPriority w:val="99"/>
    <w:rsid w:val="001F5347"/>
    <w:rPr>
      <w:lang w:val="en-US" w:eastAsia="en-US"/>
    </w:rPr>
    <w:tblPr>
      <w:tblInd w:w="0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table" w:customStyle="1" w:styleId="ECHRHeaderTable">
    <w:name w:val="ECHR_Header_Table"/>
    <w:uiPriority w:val="99"/>
    <w:rsid w:val="00661971"/>
    <w:rPr>
      <w:lang w:val="en-US" w:eastAsia="en-US"/>
    </w:rPr>
    <w:tblPr>
      <w:tblInd w:w="-680" w:type="dxa"/>
      <w:tblBorders>
        <w:bottom w:val="single" w:sz="6" w:space="0" w:color="949494"/>
      </w:tblBorders>
      <w:tblCellMar>
        <w:top w:w="0" w:type="dxa"/>
        <w:left w:w="0" w:type="dxa"/>
        <w:bottom w:w="28" w:type="dxa"/>
        <w:right w:w="0" w:type="dxa"/>
      </w:tblCellMar>
    </w:tblPr>
  </w:style>
  <w:style w:type="table" w:customStyle="1" w:styleId="ECHRTableOddBanded">
    <w:name w:val="ECHR_Table_Odd_Banded"/>
    <w:uiPriority w:val="99"/>
    <w:rsid w:val="00860B03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left w:w="108" w:type="dxa"/>
        <w:bottom w:w="28" w:type="dxa"/>
        <w:right w:w="108" w:type="dxa"/>
      </w:tblCellMar>
    </w:tblPr>
  </w:style>
  <w:style w:type="paragraph" w:customStyle="1" w:styleId="ECHRDecisionBody">
    <w:name w:val="ECHR_Decision_Body"/>
    <w:aliases w:val="Ju_Judges"/>
    <w:basedOn w:val="Normal"/>
    <w:uiPriority w:val="99"/>
    <w:rsid w:val="001F5347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uiPriority w:val="99"/>
    <w:rsid w:val="00B52BE0"/>
    <w:rPr>
      <w:lang w:val="en-US" w:eastAsia="en-US"/>
    </w:rPr>
    <w:tblPr>
      <w:tblInd w:w="-68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JuList">
    <w:name w:val="Ju_List"/>
    <w:basedOn w:val="Normal"/>
    <w:uiPriority w:val="99"/>
    <w:rsid w:val="001F5347"/>
    <w:pPr>
      <w:ind w:left="340" w:hanging="340"/>
    </w:pPr>
  </w:style>
  <w:style w:type="paragraph" w:customStyle="1" w:styleId="JuSigned">
    <w:name w:val="Ju_Signed"/>
    <w:basedOn w:val="Normal"/>
    <w:next w:val="JuParaLast"/>
    <w:uiPriority w:val="99"/>
    <w:rsid w:val="001F5347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Normal"/>
    <w:next w:val="ECHRPara"/>
    <w:uiPriority w:val="99"/>
    <w:rsid w:val="001F5347"/>
    <w:pPr>
      <w:keepNext/>
      <w:keepLines/>
      <w:spacing w:before="240"/>
      <w:ind w:firstLine="284"/>
    </w:pPr>
  </w:style>
  <w:style w:type="character" w:customStyle="1" w:styleId="JuITMark">
    <w:name w:val="Ju_ITMark"/>
    <w:basedOn w:val="DefaultParagraphFont"/>
    <w:uiPriority w:val="99"/>
    <w:rsid w:val="001F5347"/>
    <w:rPr>
      <w:rFonts w:cs="Times New Roman"/>
      <w:color w:val="auto"/>
      <w:sz w:val="14"/>
    </w:rPr>
  </w:style>
  <w:style w:type="character" w:styleId="PageNumber">
    <w:name w:val="page number"/>
    <w:basedOn w:val="DefaultParagraphFont"/>
    <w:uiPriority w:val="99"/>
    <w:semiHidden/>
    <w:rsid w:val="00014566"/>
    <w:rPr>
      <w:rFonts w:cs="Times New Roman"/>
      <w:sz w:val="18"/>
    </w:rPr>
  </w:style>
  <w:style w:type="paragraph" w:customStyle="1" w:styleId="JuLista">
    <w:name w:val="Ju_List_a"/>
    <w:basedOn w:val="JuList"/>
    <w:uiPriority w:val="99"/>
    <w:rsid w:val="001F5347"/>
    <w:pPr>
      <w:ind w:left="346" w:firstLine="0"/>
    </w:pPr>
  </w:style>
  <w:style w:type="paragraph" w:customStyle="1" w:styleId="JuListi">
    <w:name w:val="Ju_List_i"/>
    <w:basedOn w:val="Normal"/>
    <w:next w:val="JuLista"/>
    <w:uiPriority w:val="99"/>
    <w:rsid w:val="001F5347"/>
    <w:pPr>
      <w:ind w:left="794"/>
    </w:pPr>
  </w:style>
  <w:style w:type="character" w:styleId="CommentReference">
    <w:name w:val="annotation reference"/>
    <w:basedOn w:val="DefaultParagraphFont"/>
    <w:uiPriority w:val="99"/>
    <w:semiHidden/>
    <w:rsid w:val="0001456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145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14566"/>
    <w:rPr>
      <w:rFonts w:eastAsia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4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14566"/>
    <w:rPr>
      <w:rFonts w:eastAsia="Times New Roman" w:cs="Times New Roman"/>
      <w:b/>
      <w:bCs/>
      <w:sz w:val="20"/>
    </w:rPr>
  </w:style>
  <w:style w:type="character" w:styleId="EndnoteReference">
    <w:name w:val="endnote reference"/>
    <w:basedOn w:val="DefaultParagraphFont"/>
    <w:uiPriority w:val="99"/>
    <w:semiHidden/>
    <w:rsid w:val="0001456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1456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14566"/>
    <w:rPr>
      <w:rFonts w:eastAsia="Times New Roman" w:cs="Times New Roman"/>
      <w:sz w:val="20"/>
    </w:rPr>
  </w:style>
  <w:style w:type="character" w:styleId="FollowedHyperlink">
    <w:name w:val="FollowedHyperlink"/>
    <w:basedOn w:val="DefaultParagraphFont"/>
    <w:uiPriority w:val="99"/>
    <w:semiHidden/>
    <w:rsid w:val="00014566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01456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14566"/>
    <w:rPr>
      <w:rFonts w:ascii="Tahoma" w:hAnsi="Tahoma" w:cs="Tahoma"/>
      <w:sz w:val="20"/>
      <w:shd w:val="clear" w:color="auto" w:fill="000080"/>
    </w:rPr>
  </w:style>
  <w:style w:type="paragraph" w:customStyle="1" w:styleId="OpiTranslation">
    <w:name w:val="Opi_Translation"/>
    <w:basedOn w:val="Normal"/>
    <w:next w:val="OpiPara"/>
    <w:uiPriority w:val="99"/>
    <w:rsid w:val="001F5347"/>
    <w:pPr>
      <w:jc w:val="center"/>
      <w:outlineLvl w:val="0"/>
    </w:pPr>
    <w:rPr>
      <w:i/>
    </w:rPr>
  </w:style>
  <w:style w:type="paragraph" w:styleId="ListBullet">
    <w:name w:val="List Bullet"/>
    <w:basedOn w:val="Normal"/>
    <w:uiPriority w:val="99"/>
    <w:semiHidden/>
    <w:rsid w:val="00014566"/>
    <w:pPr>
      <w:numPr>
        <w:numId w:val="10"/>
      </w:numPr>
    </w:pPr>
  </w:style>
  <w:style w:type="paragraph" w:customStyle="1" w:styleId="DecHTitle">
    <w:name w:val="Dec_H_Title"/>
    <w:basedOn w:val="ECHRTitleCentre1"/>
    <w:uiPriority w:val="99"/>
    <w:rsid w:val="001F5347"/>
  </w:style>
  <w:style w:type="paragraph" w:styleId="Subtitle">
    <w:name w:val="Subtitle"/>
    <w:basedOn w:val="Normal"/>
    <w:next w:val="Normal"/>
    <w:link w:val="SubtitleChar"/>
    <w:uiPriority w:val="99"/>
    <w:qFormat/>
    <w:rsid w:val="001F5347"/>
    <w:pPr>
      <w:spacing w:after="600"/>
    </w:pPr>
    <w:rPr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locked/>
    <w:rsid w:val="001F5347"/>
    <w:rPr>
      <w:rFonts w:ascii="Times New Roman" w:hAnsi="Times New Roman" w:cs="Times New Roman"/>
      <w:i/>
      <w:iCs/>
      <w:spacing w:val="13"/>
      <w:sz w:val="24"/>
      <w:szCs w:val="24"/>
    </w:rPr>
  </w:style>
  <w:style w:type="paragraph" w:styleId="Bibliography">
    <w:name w:val="Bibliography"/>
    <w:basedOn w:val="Normal"/>
    <w:next w:val="Normal"/>
    <w:uiPriority w:val="99"/>
    <w:semiHidden/>
    <w:rsid w:val="00014566"/>
  </w:style>
  <w:style w:type="paragraph" w:styleId="BlockText">
    <w:name w:val="Block Text"/>
    <w:basedOn w:val="Normal"/>
    <w:uiPriority w:val="99"/>
    <w:semiHidden/>
    <w:rsid w:val="00014566"/>
    <w:pPr>
      <w:pBdr>
        <w:top w:val="single" w:sz="2" w:space="10" w:color="0072BC" w:shadow="1" w:frame="1"/>
        <w:left w:val="single" w:sz="2" w:space="10" w:color="0072BC" w:shadow="1" w:frame="1"/>
        <w:bottom w:val="single" w:sz="2" w:space="10" w:color="0072BC" w:shadow="1" w:frame="1"/>
        <w:right w:val="single" w:sz="2" w:space="10" w:color="0072BC" w:shadow="1" w:frame="1"/>
      </w:pBdr>
      <w:ind w:left="1152" w:right="1152"/>
    </w:pPr>
    <w:rPr>
      <w:i/>
      <w:iCs/>
      <w:color w:val="0072BC"/>
    </w:rPr>
  </w:style>
  <w:style w:type="paragraph" w:styleId="BodyText">
    <w:name w:val="Body Text"/>
    <w:basedOn w:val="Normal"/>
    <w:link w:val="BodyTextChar"/>
    <w:uiPriority w:val="99"/>
    <w:semiHidden/>
    <w:rsid w:val="000145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4566"/>
    <w:rPr>
      <w:rFonts w:eastAsia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0145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14566"/>
    <w:rPr>
      <w:rFonts w:eastAsia="Times New Roman" w:cs="Times New Roman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0145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14566"/>
    <w:rPr>
      <w:rFonts w:eastAsia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1456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14566"/>
    <w:rPr>
      <w:rFonts w:eastAsia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0145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14566"/>
    <w:rPr>
      <w:rFonts w:eastAsia="Times New Roman" w:cs="Times New Roman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1456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14566"/>
    <w:rPr>
      <w:rFonts w:eastAsia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01456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14566"/>
    <w:rPr>
      <w:rFonts w:eastAsia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01456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14566"/>
    <w:rPr>
      <w:rFonts w:eastAsia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014566"/>
    <w:pPr>
      <w:spacing w:after="200"/>
    </w:pPr>
    <w:rPr>
      <w:b/>
      <w:bCs/>
      <w:color w:val="0072BC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014566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014566"/>
    <w:rPr>
      <w:rFonts w:eastAsia="Times New Roman" w:cs="Times New Roman"/>
      <w:sz w:val="24"/>
    </w:rPr>
  </w:style>
  <w:style w:type="table" w:styleId="ColorfulGrid">
    <w:name w:val="Colorful Grid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0072BC"/>
      </w:rPr>
      <w:tblPr/>
      <w:tcPr>
        <w:shd w:val="clear" w:color="auto" w:fill="000000"/>
      </w:tcPr>
    </w:tblStylePr>
    <w:tblStylePr w:type="lastCol">
      <w:rPr>
        <w:rFonts w:cs="Times New Roman"/>
        <w:color w:val="0072BC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BEE5FF"/>
    </w:tcPr>
    <w:tblStylePr w:type="firstRow">
      <w:rPr>
        <w:rFonts w:cs="Times New Roman"/>
        <w:b/>
        <w:bCs/>
      </w:rPr>
      <w:tblPr/>
      <w:tcPr>
        <w:shd w:val="clear" w:color="auto" w:fill="7ECBF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7ECBFF"/>
      </w:tcPr>
    </w:tblStylePr>
    <w:tblStylePr w:type="firstCol">
      <w:rPr>
        <w:rFonts w:cs="Times New Roman"/>
        <w:color w:val="0072BC"/>
      </w:rPr>
      <w:tblPr/>
      <w:tcPr>
        <w:shd w:val="clear" w:color="auto" w:fill="00548C"/>
      </w:tcPr>
    </w:tblStylePr>
    <w:tblStylePr w:type="lastCol">
      <w:rPr>
        <w:rFonts w:cs="Times New Roman"/>
        <w:color w:val="0072BC"/>
      </w:rPr>
      <w:tblPr/>
      <w:tcPr>
        <w:shd w:val="clear" w:color="auto" w:fill="00548C"/>
      </w:tcPr>
    </w:tblStylePr>
    <w:tblStylePr w:type="band1Vert">
      <w:rPr>
        <w:rFonts w:cs="Times New Roman"/>
      </w:rPr>
      <w:tblPr/>
      <w:tcPr>
        <w:shd w:val="clear" w:color="auto" w:fill="5EBFFF"/>
      </w:tcPr>
    </w:tblStylePr>
    <w:tblStylePr w:type="band1Horz">
      <w:rPr>
        <w:rFonts w:cs="Times New Roman"/>
      </w:rPr>
      <w:tblPr/>
      <w:tcPr>
        <w:shd w:val="clear" w:color="auto" w:fill="5EBFFF"/>
      </w:tcPr>
    </w:tblStylePr>
  </w:style>
  <w:style w:type="table" w:styleId="ColorfulGrid-Accent2">
    <w:name w:val="Colorful Grid Accent 2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FFBFBF"/>
    </w:tcPr>
    <w:tblStylePr w:type="firstRow">
      <w:rPr>
        <w:rFonts w:cs="Times New Roman"/>
        <w:b/>
        <w:bCs/>
      </w:rPr>
      <w:tblPr/>
      <w:tcPr>
        <w:shd w:val="clear" w:color="auto" w:fill="FF7F7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F7F7F"/>
      </w:tcPr>
    </w:tblStylePr>
    <w:tblStylePr w:type="firstCol">
      <w:rPr>
        <w:rFonts w:cs="Times New Roman"/>
        <w:color w:val="0072BC"/>
      </w:rPr>
      <w:tblPr/>
      <w:tcPr>
        <w:shd w:val="clear" w:color="auto" w:fill="8F0000"/>
      </w:tcPr>
    </w:tblStylePr>
    <w:tblStylePr w:type="lastCol">
      <w:rPr>
        <w:rFonts w:cs="Times New Roman"/>
        <w:color w:val="0072BC"/>
      </w:rPr>
      <w:tblPr/>
      <w:tcPr>
        <w:shd w:val="clear" w:color="auto" w:fill="8F0000"/>
      </w:tcPr>
    </w:tblStylePr>
    <w:tblStylePr w:type="band1Vert">
      <w:rPr>
        <w:rFonts w:cs="Times New Roman"/>
      </w:rPr>
      <w:tblPr/>
      <w:tcPr>
        <w:shd w:val="clear" w:color="auto" w:fill="FF6060"/>
      </w:tcPr>
    </w:tblStylePr>
    <w:tblStylePr w:type="band1Horz">
      <w:rPr>
        <w:rFonts w:cs="Times New Roman"/>
      </w:rPr>
      <w:tblPr/>
      <w:tcPr>
        <w:shd w:val="clear" w:color="auto" w:fill="FF6060"/>
      </w:tcPr>
    </w:tblStylePr>
  </w:style>
  <w:style w:type="table" w:styleId="ColorfulGrid-Accent3">
    <w:name w:val="Colorful Grid Accent 3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rFonts w:cs="Times New Roman"/>
        <w:b/>
        <w:bCs/>
      </w:rPr>
      <w:tblPr/>
      <w:tcPr>
        <w:shd w:val="clear" w:color="auto" w:fill="BFBFB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FBFBF"/>
      </w:tcPr>
    </w:tblStylePr>
    <w:tblStylePr w:type="firstCol">
      <w:rPr>
        <w:rFonts w:cs="Times New Roman"/>
        <w:color w:val="0072BC"/>
      </w:rPr>
      <w:tblPr/>
      <w:tcPr>
        <w:shd w:val="clear" w:color="auto" w:fill="474747"/>
      </w:tcPr>
    </w:tblStylePr>
    <w:tblStylePr w:type="lastCol">
      <w:rPr>
        <w:rFonts w:cs="Times New Roman"/>
        <w:color w:val="0072BC"/>
      </w:rPr>
      <w:tblPr/>
      <w:tcPr>
        <w:shd w:val="clear" w:color="auto" w:fill="474747"/>
      </w:tcPr>
    </w:tblStylePr>
    <w:tblStylePr w:type="band1Vert">
      <w:rPr>
        <w:rFonts w:cs="Times New Roman"/>
      </w:rPr>
      <w:tblPr/>
      <w:tcPr>
        <w:shd w:val="clear" w:color="auto" w:fill="AFAFAF"/>
      </w:tcPr>
    </w:tblStylePr>
    <w:tblStylePr w:type="band1Horz">
      <w:rPr>
        <w:rFonts w:cs="Times New Roman"/>
      </w:rPr>
      <w:tblPr/>
      <w:tcPr>
        <w:shd w:val="clear" w:color="auto" w:fill="AFAFAF"/>
      </w:tcPr>
    </w:tblStylePr>
  </w:style>
  <w:style w:type="table" w:styleId="ColorfulGrid-Accent4">
    <w:name w:val="Colorful Grid Accent 4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EAEAEA"/>
    </w:tcPr>
    <w:tblStylePr w:type="firstRow">
      <w:rPr>
        <w:rFonts w:cs="Times New Roman"/>
        <w:b/>
        <w:bCs/>
      </w:rPr>
      <w:tblPr/>
      <w:tcPr>
        <w:shd w:val="clear" w:color="auto" w:fill="D5D5D5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5D5D5"/>
      </w:tcPr>
    </w:tblStylePr>
    <w:tblStylePr w:type="firstCol">
      <w:rPr>
        <w:rFonts w:cs="Times New Roman"/>
        <w:color w:val="0072BC"/>
      </w:rPr>
      <w:tblPr/>
      <w:tcPr>
        <w:shd w:val="clear" w:color="auto" w:fill="707070"/>
      </w:tcPr>
    </w:tblStylePr>
    <w:tblStylePr w:type="lastCol">
      <w:rPr>
        <w:rFonts w:cs="Times New Roman"/>
        <w:color w:val="0072BC"/>
      </w:rPr>
      <w:tblPr/>
      <w:tcPr>
        <w:shd w:val="clear" w:color="auto" w:fill="707070"/>
      </w:tcPr>
    </w:tblStylePr>
    <w:tblStylePr w:type="band1Vert">
      <w:rPr>
        <w:rFonts w:cs="Times New Roman"/>
      </w:rPr>
      <w:tblPr/>
      <w:tcPr>
        <w:shd w:val="clear" w:color="auto" w:fill="CACACA"/>
      </w:tcPr>
    </w:tblStylePr>
    <w:tblStylePr w:type="band1Horz">
      <w:rPr>
        <w:rFonts w:cs="Times New Roman"/>
      </w:rPr>
      <w:tblPr/>
      <w:tcPr>
        <w:shd w:val="clear" w:color="auto" w:fill="CACACA"/>
      </w:tcPr>
    </w:tblStylePr>
  </w:style>
  <w:style w:type="table" w:styleId="ColorfulGrid-Accent5">
    <w:name w:val="Colorful Grid Accent 5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FDFDF"/>
    </w:tcPr>
    <w:tblStylePr w:type="firstRow">
      <w:rPr>
        <w:rFonts w:cs="Times New Roman"/>
        <w:b/>
        <w:bCs/>
      </w:rPr>
      <w:tblPr/>
      <w:tcPr>
        <w:shd w:val="clear" w:color="auto" w:fill="BFBFB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FBFBF"/>
      </w:tcPr>
    </w:tblStylePr>
    <w:tblStylePr w:type="firstCol">
      <w:rPr>
        <w:rFonts w:cs="Times New Roman"/>
        <w:color w:val="0072BC"/>
      </w:rPr>
      <w:tblPr/>
      <w:tcPr>
        <w:shd w:val="clear" w:color="auto" w:fill="474747"/>
      </w:tcPr>
    </w:tblStylePr>
    <w:tblStylePr w:type="lastCol">
      <w:rPr>
        <w:rFonts w:cs="Times New Roman"/>
        <w:color w:val="0072BC"/>
      </w:rPr>
      <w:tblPr/>
      <w:tcPr>
        <w:shd w:val="clear" w:color="auto" w:fill="474747"/>
      </w:tcPr>
    </w:tblStylePr>
    <w:tblStylePr w:type="band1Vert">
      <w:rPr>
        <w:rFonts w:cs="Times New Roman"/>
      </w:rPr>
      <w:tblPr/>
      <w:tcPr>
        <w:shd w:val="clear" w:color="auto" w:fill="AFAFAF"/>
      </w:tcPr>
    </w:tblStylePr>
    <w:tblStylePr w:type="band1Horz">
      <w:rPr>
        <w:rFonts w:cs="Times New Roman"/>
      </w:rPr>
      <w:tblPr/>
      <w:tcPr>
        <w:shd w:val="clear" w:color="auto" w:fill="AFAFAF"/>
      </w:tcPr>
    </w:tblStylePr>
  </w:style>
  <w:style w:type="table" w:styleId="ColorfulGrid-Accent6">
    <w:name w:val="Colorful Grid Accent 6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insideH w:val="single" w:sz="4" w:space="0" w:color="0072BC"/>
      </w:tblBorders>
    </w:tblPr>
    <w:tcPr>
      <w:shd w:val="clear" w:color="auto" w:fill="DBDBDB"/>
    </w:tcPr>
    <w:tblStylePr w:type="firstRow">
      <w:rPr>
        <w:rFonts w:cs="Times New Roman"/>
        <w:b/>
        <w:bCs/>
      </w:rPr>
      <w:tblPr/>
      <w:tcPr>
        <w:shd w:val="clear" w:color="auto" w:fill="B7B7B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7B7B7"/>
      </w:tcPr>
    </w:tblStylePr>
    <w:tblStylePr w:type="firstCol">
      <w:rPr>
        <w:rFonts w:cs="Times New Roman"/>
        <w:color w:val="0072BC"/>
      </w:rPr>
      <w:tblPr/>
      <w:tcPr>
        <w:shd w:val="clear" w:color="auto" w:fill="393939"/>
      </w:tcPr>
    </w:tblStylePr>
    <w:tblStylePr w:type="lastCol">
      <w:rPr>
        <w:rFonts w:cs="Times New Roman"/>
        <w:color w:val="0072BC"/>
      </w:rPr>
      <w:tblPr/>
      <w:tcPr>
        <w:shd w:val="clear" w:color="auto" w:fill="393939"/>
      </w:tcPr>
    </w:tblStylePr>
    <w:tblStylePr w:type="band1Vert">
      <w:rPr>
        <w:rFonts w:cs="Times New Roman"/>
      </w:rPr>
      <w:tblPr/>
      <w:tcPr>
        <w:shd w:val="clear" w:color="auto" w:fill="A6A6A6"/>
      </w:tcPr>
    </w:tblStylePr>
    <w:tblStylePr w:type="band1Horz">
      <w:rPr>
        <w:rFonts w:cs="Times New Roman"/>
      </w:rPr>
      <w:tblPr/>
      <w:tcPr>
        <w:shd w:val="clear" w:color="auto" w:fill="A6A6A6"/>
      </w:tcPr>
    </w:tblStylePr>
  </w:style>
  <w:style w:type="table" w:styleId="ColorfulList">
    <w:name w:val="Colorful List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rFonts w:cs="Times New Roman"/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DFF2FF"/>
    </w:tcPr>
    <w:tblStylePr w:type="firstRow">
      <w:rPr>
        <w:rFonts w:cs="Times New Roman"/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rFonts w:cs="Times New Roman"/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rPr>
        <w:rFonts w:cs="Times New Roman"/>
      </w:rPr>
      <w:tblPr/>
      <w:tcPr>
        <w:shd w:val="clear" w:color="auto" w:fill="BEE5FF"/>
      </w:tcPr>
    </w:tblStylePr>
  </w:style>
  <w:style w:type="table" w:styleId="ColorfulList-Accent2">
    <w:name w:val="Colorful List Accent 2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FFDFDF"/>
    </w:tcPr>
    <w:tblStylePr w:type="firstRow">
      <w:rPr>
        <w:rFonts w:cs="Times New Roman"/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990000"/>
      </w:tcPr>
    </w:tblStylePr>
    <w:tblStylePr w:type="lastRow">
      <w:rPr>
        <w:rFonts w:cs="Times New Roman"/>
        <w:b/>
        <w:bCs/>
        <w:color w:val="990000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rPr>
        <w:rFonts w:cs="Times New Roman"/>
      </w:rPr>
      <w:tblPr/>
      <w:tcPr>
        <w:shd w:val="clear" w:color="auto" w:fill="FFBFBF"/>
      </w:tcPr>
    </w:tblStylePr>
  </w:style>
  <w:style w:type="table" w:styleId="ColorfulList-Accent3">
    <w:name w:val="Colorful List Accent 3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FEFEF"/>
    </w:tcPr>
    <w:tblStylePr w:type="firstRow">
      <w:rPr>
        <w:rFonts w:cs="Times New Roman"/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787878"/>
      </w:tcPr>
    </w:tblStylePr>
    <w:tblStylePr w:type="lastRow">
      <w:rPr>
        <w:rFonts w:cs="Times New Roman"/>
        <w:b/>
        <w:bCs/>
        <w:color w:val="787878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rPr>
        <w:rFonts w:cs="Times New Roman"/>
      </w:rPr>
      <w:tblPr/>
      <w:tcPr>
        <w:shd w:val="clear" w:color="auto" w:fill="DFDFDF"/>
      </w:tcPr>
    </w:tblStylePr>
  </w:style>
  <w:style w:type="table" w:styleId="ColorfulList-Accent4">
    <w:name w:val="Colorful List Accent 4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F4F4F4"/>
    </w:tcPr>
    <w:tblStylePr w:type="firstRow">
      <w:rPr>
        <w:rFonts w:cs="Times New Roman"/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rFonts w:cs="Times New Roman"/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rPr>
        <w:rFonts w:cs="Times New Roman"/>
      </w:rPr>
      <w:tblPr/>
      <w:tcPr>
        <w:shd w:val="clear" w:color="auto" w:fill="EAEAEA"/>
      </w:tcPr>
    </w:tblStylePr>
  </w:style>
  <w:style w:type="table" w:styleId="ColorfulList-Accent5">
    <w:name w:val="Colorful List Accent 5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FEFEF"/>
    </w:tcPr>
    <w:tblStylePr w:type="firstRow">
      <w:rPr>
        <w:rFonts w:cs="Times New Roman"/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3D3D3D"/>
      </w:tcPr>
    </w:tblStylePr>
    <w:tblStylePr w:type="lastRow">
      <w:rPr>
        <w:rFonts w:cs="Times New Roman"/>
        <w:b/>
        <w:bCs/>
        <w:color w:val="3D3D3D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rPr>
        <w:rFonts w:cs="Times New Roman"/>
      </w:rPr>
      <w:tblPr/>
      <w:tcPr>
        <w:shd w:val="clear" w:color="auto" w:fill="DFDFDF"/>
      </w:tcPr>
    </w:tblStylePr>
  </w:style>
  <w:style w:type="table" w:styleId="ColorfulList-Accent6">
    <w:name w:val="Colorful List Accent 6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</w:tblPr>
    <w:tcPr>
      <w:shd w:val="clear" w:color="auto" w:fill="EDEDED"/>
    </w:tcPr>
    <w:tblStylePr w:type="firstRow">
      <w:rPr>
        <w:rFonts w:cs="Times New Roman"/>
        <w:b/>
        <w:bCs/>
        <w:color w:val="0072BC"/>
      </w:rPr>
      <w:tblPr/>
      <w:tcPr>
        <w:tcBorders>
          <w:bottom w:val="single" w:sz="12" w:space="0" w:color="0072BC"/>
        </w:tcBorders>
        <w:shd w:val="clear" w:color="auto" w:fill="4C4C4C"/>
      </w:tcPr>
    </w:tblStylePr>
    <w:tblStylePr w:type="lastRow">
      <w:rPr>
        <w:rFonts w:cs="Times New Roman"/>
        <w:b/>
        <w:bCs/>
        <w:color w:val="4C4C4C"/>
      </w:rPr>
      <w:tblPr/>
      <w:tcPr>
        <w:tcBorders>
          <w:top w:val="single" w:sz="12" w:space="0" w:color="000000"/>
        </w:tcBorders>
        <w:shd w:val="clear" w:color="auto" w:fill="0072BC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rPr>
        <w:rFonts w:cs="Times New Roman"/>
      </w:rPr>
      <w:tblPr/>
      <w:tcPr>
        <w:shd w:val="clear" w:color="auto" w:fill="DBDBDB"/>
      </w:tcPr>
    </w:tblStylePr>
  </w:style>
  <w:style w:type="table" w:styleId="ColorfulShading">
    <w:name w:val="Colorful Shading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72BC"/>
        <w:insideV w:val="single" w:sz="4" w:space="0" w:color="0072BC"/>
      </w:tblBorders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0000"/>
      </w:tcPr>
    </w:tblStylePr>
    <w:tblStylePr w:type="fir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1">
    <w:name w:val="Colorful Shading Accent 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0072BC"/>
        <w:bottom w:val="single" w:sz="4" w:space="0" w:color="0072BC"/>
        <w:right w:val="single" w:sz="4" w:space="0" w:color="0072BC"/>
        <w:insideH w:val="single" w:sz="4" w:space="0" w:color="0072BC"/>
        <w:insideV w:val="single" w:sz="4" w:space="0" w:color="0072BC"/>
      </w:tblBorders>
    </w:tblPr>
    <w:tcPr>
      <w:shd w:val="clear" w:color="auto" w:fill="DFF2F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004470"/>
      </w:tcPr>
    </w:tblStylePr>
    <w:tblStylePr w:type="fir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004470"/>
          <w:insideV w:val="nil"/>
        </w:tcBorders>
        <w:shd w:val="clear" w:color="auto" w:fill="004470"/>
      </w:tcPr>
    </w:tblStylePr>
    <w:tblStylePr w:type="la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/>
      </w:tcPr>
    </w:tblStylePr>
    <w:tblStylePr w:type="band1Vert">
      <w:rPr>
        <w:rFonts w:cs="Times New Roman"/>
      </w:rPr>
      <w:tblPr/>
      <w:tcPr>
        <w:shd w:val="clear" w:color="auto" w:fill="7ECBFF"/>
      </w:tcPr>
    </w:tblStylePr>
    <w:tblStylePr w:type="band1Horz">
      <w:rPr>
        <w:rFonts w:cs="Times New Roman"/>
      </w:rPr>
      <w:tblPr/>
      <w:tcPr>
        <w:shd w:val="clear" w:color="auto" w:fill="5EBFFF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2">
    <w:name w:val="Colorful Shading Accent 2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0072BC"/>
        <w:insideV w:val="single" w:sz="4" w:space="0" w:color="0072BC"/>
      </w:tblBorders>
    </w:tblPr>
    <w:tcPr>
      <w:shd w:val="clear" w:color="auto" w:fill="FFDFD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730000"/>
      </w:tcPr>
    </w:tblStylePr>
    <w:tblStylePr w:type="fir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730000"/>
          <w:insideV w:val="nil"/>
        </w:tcBorders>
        <w:shd w:val="clear" w:color="auto" w:fill="730000"/>
      </w:tcPr>
    </w:tblStylePr>
    <w:tblStylePr w:type="la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/>
      </w:tcPr>
    </w:tblStylePr>
    <w:tblStylePr w:type="band1Vert">
      <w:rPr>
        <w:rFonts w:cs="Times New Roman"/>
      </w:rPr>
      <w:tblPr/>
      <w:tcPr>
        <w:shd w:val="clear" w:color="auto" w:fill="FF7F7F"/>
      </w:tcPr>
    </w:tblStylePr>
    <w:tblStylePr w:type="band1Horz">
      <w:rPr>
        <w:rFonts w:cs="Times New Roman"/>
      </w:rPr>
      <w:tblPr/>
      <w:tcPr>
        <w:shd w:val="clear" w:color="auto" w:fill="FF606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3">
    <w:name w:val="Colorful Shading Accent 3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969696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rPr>
        <w:rFonts w:cs="Times New Roman"/>
      </w:rPr>
      <w:tblPr/>
      <w:tcPr>
        <w:shd w:val="clear" w:color="auto" w:fill="BFBFBF"/>
      </w:tcPr>
    </w:tblStylePr>
    <w:tblStylePr w:type="band1Horz">
      <w:rPr>
        <w:rFonts w:cs="Times New Roman"/>
      </w:rPr>
      <w:tblPr/>
      <w:tcPr>
        <w:shd w:val="clear" w:color="auto" w:fill="AFAFAF"/>
      </w:tcPr>
    </w:tblStylePr>
  </w:style>
  <w:style w:type="table" w:styleId="ColorfulShading-Accent4">
    <w:name w:val="Colorful Shading Accent 4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5F5F5F"/>
        <w:left w:val="single" w:sz="4" w:space="0" w:color="969696"/>
        <w:bottom w:val="single" w:sz="4" w:space="0" w:color="969696"/>
        <w:right w:val="single" w:sz="4" w:space="0" w:color="969696"/>
        <w:insideH w:val="single" w:sz="4" w:space="0" w:color="0072BC"/>
        <w:insideV w:val="single" w:sz="4" w:space="0" w:color="0072BC"/>
      </w:tblBorders>
    </w:tblPr>
    <w:tcPr>
      <w:shd w:val="clear" w:color="auto" w:fill="F4F4F4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5A5A5A"/>
      </w:tcPr>
    </w:tblStylePr>
    <w:tblStylePr w:type="fir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5A5A5A"/>
          <w:insideV w:val="nil"/>
        </w:tcBorders>
        <w:shd w:val="clear" w:color="auto" w:fill="5A5A5A"/>
      </w:tcPr>
    </w:tblStylePr>
    <w:tblStylePr w:type="la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/>
      </w:tcPr>
    </w:tblStylePr>
    <w:tblStylePr w:type="band1Vert">
      <w:rPr>
        <w:rFonts w:cs="Times New Roman"/>
      </w:rPr>
      <w:tblPr/>
      <w:tcPr>
        <w:shd w:val="clear" w:color="auto" w:fill="D5D5D5"/>
      </w:tcPr>
    </w:tblStylePr>
    <w:tblStylePr w:type="band1Horz">
      <w:rPr>
        <w:rFonts w:cs="Times New Roman"/>
      </w:rPr>
      <w:tblPr/>
      <w:tcPr>
        <w:shd w:val="clear" w:color="auto" w:fill="CACACA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5">
    <w:name w:val="Colorful Shading Accent 5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4D4D4D"/>
        <w:left w:val="single" w:sz="4" w:space="0" w:color="5F5F5F"/>
        <w:bottom w:val="single" w:sz="4" w:space="0" w:color="5F5F5F"/>
        <w:right w:val="single" w:sz="4" w:space="0" w:color="5F5F5F"/>
        <w:insideH w:val="single" w:sz="4" w:space="0" w:color="0072BC"/>
        <w:insideV w:val="single" w:sz="4" w:space="0" w:color="0072BC"/>
      </w:tblBorders>
    </w:tblPr>
    <w:tcPr>
      <w:shd w:val="clear" w:color="auto" w:fill="EFEFE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393939"/>
      </w:tcPr>
    </w:tblStylePr>
    <w:tblStylePr w:type="fir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393939"/>
          <w:insideV w:val="nil"/>
        </w:tcBorders>
        <w:shd w:val="clear" w:color="auto" w:fill="393939"/>
      </w:tcPr>
    </w:tblStylePr>
    <w:tblStylePr w:type="la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rPr>
        <w:rFonts w:cs="Times New Roman"/>
      </w:rPr>
      <w:tblPr/>
      <w:tcPr>
        <w:shd w:val="clear" w:color="auto" w:fill="BFBFBF"/>
      </w:tcPr>
    </w:tblStylePr>
    <w:tblStylePr w:type="band1Horz">
      <w:rPr>
        <w:rFonts w:cs="Times New Roman"/>
      </w:rPr>
      <w:tblPr/>
      <w:tcPr>
        <w:shd w:val="clear" w:color="auto" w:fill="AFAFAF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6">
    <w:name w:val="Colorful Shading Accent 6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24" w:space="0" w:color="5F5F5F"/>
        <w:left w:val="single" w:sz="4" w:space="0" w:color="4D4D4D"/>
        <w:bottom w:val="single" w:sz="4" w:space="0" w:color="4D4D4D"/>
        <w:right w:val="single" w:sz="4" w:space="0" w:color="4D4D4D"/>
        <w:insideH w:val="single" w:sz="4" w:space="0" w:color="0072BC"/>
        <w:insideV w:val="single" w:sz="4" w:space="0" w:color="0072BC"/>
      </w:tblBorders>
    </w:tblPr>
    <w:tcPr>
      <w:shd w:val="clear" w:color="auto" w:fill="ED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  <w:b/>
        <w:bCs/>
        <w:color w:val="0072BC"/>
      </w:rPr>
      <w:tblPr/>
      <w:tcPr>
        <w:tcBorders>
          <w:top w:val="single" w:sz="6" w:space="0" w:color="0072BC"/>
        </w:tcBorders>
        <w:shd w:val="clear" w:color="auto" w:fill="2E2E2E"/>
      </w:tcPr>
    </w:tblStylePr>
    <w:tblStylePr w:type="fir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single" w:sz="4" w:space="0" w:color="2E2E2E"/>
          <w:insideV w:val="nil"/>
        </w:tcBorders>
        <w:shd w:val="clear" w:color="auto" w:fill="2E2E2E"/>
      </w:tcPr>
    </w:tblStylePr>
    <w:tblStylePr w:type="lastCol">
      <w:rPr>
        <w:rFonts w:cs="Times New Roman"/>
        <w:color w:val="0072BC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band1Vert">
      <w:rPr>
        <w:rFonts w:cs="Times New Roman"/>
      </w:rPr>
      <w:tblPr/>
      <w:tcPr>
        <w:shd w:val="clear" w:color="auto" w:fill="B7B7B7"/>
      </w:tcPr>
    </w:tblStylePr>
    <w:tblStylePr w:type="band1Horz">
      <w:rPr>
        <w:rFonts w:cs="Times New Roman"/>
      </w:rPr>
      <w:tblPr/>
      <w:tcPr>
        <w:shd w:val="clear" w:color="auto" w:fill="A6A6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DarkList">
    <w:name w:val="Dark List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0072B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385D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00548C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/>
      </w:tcPr>
    </w:tblStylePr>
  </w:style>
  <w:style w:type="table" w:styleId="DarkList-Accent2">
    <w:name w:val="Dark List Accent 2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C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5F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8F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/>
      </w:tcPr>
    </w:tblStylePr>
  </w:style>
  <w:style w:type="table" w:styleId="DarkList-Accent3">
    <w:name w:val="Dark List Accent 3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5F5F5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DarkList-Accent4">
    <w:name w:val="Dark List Accent 4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96969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4A4A4A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70707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/>
      </w:tcPr>
    </w:tblStylePr>
  </w:style>
  <w:style w:type="table" w:styleId="DarkList-Accent5">
    <w:name w:val="Dark List Accent 5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5F5F5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F2F2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474747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/>
      </w:tcPr>
    </w:tblStylePr>
  </w:style>
  <w:style w:type="table" w:styleId="DarkList-Accent6">
    <w:name w:val="Dark List Accent 6"/>
    <w:basedOn w:val="TableNormal"/>
    <w:uiPriority w:val="99"/>
    <w:semiHidden/>
    <w:rsid w:val="00014566"/>
    <w:rPr>
      <w:color w:val="0072BC"/>
      <w:lang w:val="fr-FR" w:eastAsia="fr-FR"/>
    </w:rPr>
    <w:tblPr>
      <w:tblStyleRowBandSize w:val="1"/>
      <w:tblStyleColBandSize w:val="1"/>
    </w:tblPr>
    <w:tcPr>
      <w:shd w:val="clear" w:color="auto" w:fill="4D4D4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0072BC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0072BC"/>
          <w:left w:val="nil"/>
          <w:bottom w:val="nil"/>
          <w:right w:val="nil"/>
          <w:insideH w:val="nil"/>
          <w:insideV w:val="nil"/>
        </w:tcBorders>
        <w:shd w:val="clear" w:color="auto" w:fill="26262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0072BC"/>
          <w:insideH w:val="nil"/>
          <w:insideV w:val="nil"/>
        </w:tcBorders>
        <w:shd w:val="clear" w:color="auto" w:fill="393939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0072BC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014566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014566"/>
    <w:rPr>
      <w:rFonts w:eastAsia="Times New Roman" w:cs="Times New Roman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01456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014566"/>
    <w:rPr>
      <w:rFonts w:eastAsia="Times New Roman" w:cs="Times New Roman"/>
      <w:sz w:val="24"/>
    </w:rPr>
  </w:style>
  <w:style w:type="paragraph" w:styleId="EnvelopeAddress">
    <w:name w:val="envelope address"/>
    <w:basedOn w:val="Normal"/>
    <w:uiPriority w:val="99"/>
    <w:semiHidden/>
    <w:rsid w:val="00014566"/>
    <w:pPr>
      <w:framePr w:w="7938" w:h="1985" w:hRule="exact" w:hSpace="141" w:wrap="auto" w:hAnchor="page" w:xAlign="center" w:yAlign="bottom"/>
      <w:ind w:left="2835"/>
    </w:pPr>
    <w:rPr>
      <w:szCs w:val="24"/>
    </w:rPr>
  </w:style>
  <w:style w:type="paragraph" w:styleId="EnvelopeReturn">
    <w:name w:val="envelope return"/>
    <w:basedOn w:val="Normal"/>
    <w:uiPriority w:val="99"/>
    <w:semiHidden/>
    <w:rsid w:val="00014566"/>
    <w:rPr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014566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01456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014566"/>
    <w:rPr>
      <w:rFonts w:eastAsia="Times New Roman" w:cs="Times New Roman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014566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14566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14566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014566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014566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14566"/>
    <w:rPr>
      <w:rFonts w:cs="Times New Roman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014566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014566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14566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14566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14566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14566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14566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14566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14566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014566"/>
    <w:rPr>
      <w:b/>
      <w:bCs/>
    </w:rPr>
  </w:style>
  <w:style w:type="table" w:styleId="LightGrid">
    <w:name w:val="Light Grid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1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  <w:shd w:val="clear" w:color="auto" w:fill="AFDFFF"/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  <w:shd w:val="clear" w:color="auto" w:fill="AFDFFF"/>
      </w:tcPr>
    </w:tblStylePr>
    <w:tblStylePr w:type="band2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V w:val="single" w:sz="8" w:space="0" w:color="0072BC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1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nil"/>
          <w:insideV w:val="single" w:sz="8" w:space="0" w:color="C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  <w:shd w:val="clear" w:color="auto" w:fill="FFB0B0"/>
      </w:tcPr>
    </w:tblStylePr>
    <w:tblStylePr w:type="band1Horz">
      <w:rPr>
        <w:rFonts w:cs="Times New Roman"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  <w:shd w:val="clear" w:color="auto" w:fill="FFB0B0"/>
      </w:tcPr>
    </w:tblStylePr>
    <w:tblStylePr w:type="band2Horz">
      <w:rPr>
        <w:rFonts w:cs="Times New Roman"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V w:val="single" w:sz="8" w:space="0" w:color="C00000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1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  <w:insideH w:val="nil"/>
          <w:insideV w:val="single" w:sz="8" w:space="0" w:color="96969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  <w:shd w:val="clear" w:color="auto" w:fill="E5E5E5"/>
      </w:tcPr>
    </w:tblStylePr>
    <w:tblStylePr w:type="band1Horz">
      <w:rPr>
        <w:rFonts w:cs="Times New Roman"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  <w:shd w:val="clear" w:color="auto" w:fill="E5E5E5"/>
      </w:tcPr>
    </w:tblStylePr>
    <w:tblStylePr w:type="band2Horz">
      <w:rPr>
        <w:rFonts w:cs="Times New Roman"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  <w:insideV w:val="single" w:sz="8" w:space="0" w:color="969696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1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  <w:insideH w:val="nil"/>
          <w:insideV w:val="single" w:sz="8" w:space="0" w:color="5F5F5F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  <w:shd w:val="clear" w:color="auto" w:fill="D7D7D7"/>
      </w:tcPr>
    </w:tblStylePr>
    <w:tblStylePr w:type="band1Horz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  <w:shd w:val="clear" w:color="auto" w:fill="D7D7D7"/>
      </w:tcPr>
    </w:tblStylePr>
    <w:tblStylePr w:type="band2Horz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  <w:insideV w:val="single" w:sz="8" w:space="0" w:color="5F5F5F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1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  <w:insideH w:val="nil"/>
          <w:insideV w:val="single" w:sz="8" w:space="0" w:color="4D4D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  <w:shd w:val="clear" w:color="auto" w:fill="D3D3D3"/>
      </w:tcPr>
    </w:tblStylePr>
    <w:tblStylePr w:type="band1Horz">
      <w:rPr>
        <w:rFonts w:cs="Times New Roman"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  <w:shd w:val="clear" w:color="auto" w:fill="D3D3D3"/>
      </w:tcPr>
    </w:tblStylePr>
    <w:tblStylePr w:type="band2Horz">
      <w:rPr>
        <w:rFonts w:cs="Times New Roman"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  <w:insideV w:val="single" w:sz="8" w:space="0" w:color="4D4D4D"/>
        </w:tcBorders>
      </w:tcPr>
    </w:tblStylePr>
  </w:style>
  <w:style w:type="table" w:styleId="LightList">
    <w:name w:val="Light List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shd w:val="clear" w:color="auto" w:fill="0072B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shd w:val="clear" w:color="auto" w:fill="C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shd w:val="clear" w:color="auto" w:fill="96969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69696"/>
          <w:left w:val="single" w:sz="8" w:space="0" w:color="969696"/>
          <w:bottom w:val="single" w:sz="8" w:space="0" w:color="969696"/>
          <w:right w:val="single" w:sz="8" w:space="0" w:color="969696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shd w:val="clear" w:color="auto" w:fill="5F5F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F5F5F"/>
          <w:left w:val="single" w:sz="8" w:space="0" w:color="5F5F5F"/>
          <w:bottom w:val="single" w:sz="8" w:space="0" w:color="5F5F5F"/>
          <w:right w:val="single" w:sz="8" w:space="0" w:color="5F5F5F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shd w:val="clear" w:color="auto" w:fill="4D4D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D4D4D"/>
          <w:left w:val="single" w:sz="8" w:space="0" w:color="4D4D4D"/>
          <w:bottom w:val="single" w:sz="8" w:space="0" w:color="4D4D4D"/>
          <w:right w:val="single" w:sz="8" w:space="0" w:color="4D4D4D"/>
        </w:tcBorders>
      </w:tcPr>
    </w:tblStylePr>
  </w:style>
  <w:style w:type="table" w:styleId="LightShading">
    <w:name w:val="Light Shading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semiHidden/>
    <w:rsid w:val="00014566"/>
    <w:rPr>
      <w:color w:val="00548C"/>
      <w:lang w:val="fr-FR" w:eastAsia="fr-FR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72BC"/>
          <w:left w:val="nil"/>
          <w:bottom w:val="single" w:sz="8" w:space="0" w:color="0072BC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</w:style>
  <w:style w:type="table" w:styleId="LightShading-Accent2">
    <w:name w:val="Light Shading Accent 2"/>
    <w:basedOn w:val="TableNormal"/>
    <w:uiPriority w:val="99"/>
    <w:semiHidden/>
    <w:rsid w:val="00014566"/>
    <w:rPr>
      <w:color w:val="8F0000"/>
      <w:lang w:val="fr-FR" w:eastAsia="fr-FR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0000"/>
          <w:left w:val="nil"/>
          <w:bottom w:val="single" w:sz="8" w:space="0" w:color="C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</w:style>
  <w:style w:type="table" w:styleId="LightShading-Accent3">
    <w:name w:val="Light Shading Accent 3"/>
    <w:basedOn w:val="TableNormal"/>
    <w:uiPriority w:val="99"/>
    <w:semiHidden/>
    <w:rsid w:val="00014566"/>
    <w:rPr>
      <w:color w:val="474747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LightShading-Accent4">
    <w:name w:val="Light Shading Accent 4"/>
    <w:basedOn w:val="TableNormal"/>
    <w:uiPriority w:val="99"/>
    <w:semiHidden/>
    <w:rsid w:val="00014566"/>
    <w:rPr>
      <w:color w:val="707070"/>
      <w:lang w:val="fr-FR" w:eastAsia="fr-FR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69696"/>
          <w:left w:val="nil"/>
          <w:bottom w:val="single" w:sz="8" w:space="0" w:color="96969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</w:style>
  <w:style w:type="table" w:styleId="LightShading-Accent5">
    <w:name w:val="Light Shading Accent 5"/>
    <w:basedOn w:val="TableNormal"/>
    <w:uiPriority w:val="99"/>
    <w:semiHidden/>
    <w:rsid w:val="00014566"/>
    <w:rPr>
      <w:color w:val="474747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styleId="LightShading-Accent6">
    <w:name w:val="Light Shading Accent 6"/>
    <w:basedOn w:val="TableNormal"/>
    <w:uiPriority w:val="99"/>
    <w:semiHidden/>
    <w:rsid w:val="00014566"/>
    <w:rPr>
      <w:color w:val="393939"/>
      <w:lang w:val="fr-FR" w:eastAsia="fr-FR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D4D4D"/>
          <w:left w:val="nil"/>
          <w:bottom w:val="single" w:sz="8" w:space="0" w:color="4D4D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</w:style>
  <w:style w:type="character" w:styleId="LineNumber">
    <w:name w:val="line number"/>
    <w:basedOn w:val="DefaultParagraphFont"/>
    <w:uiPriority w:val="99"/>
    <w:semiHidden/>
    <w:rsid w:val="00014566"/>
    <w:rPr>
      <w:rFonts w:cs="Times New Roman"/>
    </w:rPr>
  </w:style>
  <w:style w:type="paragraph" w:styleId="List">
    <w:name w:val="List"/>
    <w:basedOn w:val="Normal"/>
    <w:uiPriority w:val="99"/>
    <w:semiHidden/>
    <w:rsid w:val="0001456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01456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01456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1456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14566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014566"/>
    <w:pPr>
      <w:numPr>
        <w:numId w:val="1"/>
      </w:numPr>
      <w:tabs>
        <w:tab w:val="num" w:pos="643"/>
      </w:tabs>
      <w:ind w:left="643"/>
      <w:contextualSpacing/>
    </w:pPr>
  </w:style>
  <w:style w:type="paragraph" w:styleId="ListBullet3">
    <w:name w:val="List Bullet 3"/>
    <w:basedOn w:val="Normal"/>
    <w:uiPriority w:val="99"/>
    <w:semiHidden/>
    <w:rsid w:val="00014566"/>
    <w:pPr>
      <w:numPr>
        <w:numId w:val="2"/>
      </w:numPr>
      <w:tabs>
        <w:tab w:val="clear" w:pos="360"/>
        <w:tab w:val="num" w:pos="926"/>
      </w:tabs>
      <w:ind w:left="926"/>
      <w:contextualSpacing/>
    </w:pPr>
  </w:style>
  <w:style w:type="paragraph" w:styleId="ListBullet4">
    <w:name w:val="List Bullet 4"/>
    <w:basedOn w:val="Normal"/>
    <w:uiPriority w:val="99"/>
    <w:semiHidden/>
    <w:rsid w:val="00014566"/>
    <w:pPr>
      <w:numPr>
        <w:numId w:val="3"/>
      </w:numPr>
      <w:tabs>
        <w:tab w:val="num" w:pos="1209"/>
      </w:tabs>
      <w:ind w:left="1209"/>
      <w:contextualSpacing/>
    </w:pPr>
  </w:style>
  <w:style w:type="paragraph" w:styleId="ListBullet5">
    <w:name w:val="List Bullet 5"/>
    <w:basedOn w:val="Normal"/>
    <w:uiPriority w:val="99"/>
    <w:semiHidden/>
    <w:rsid w:val="00014566"/>
    <w:pPr>
      <w:numPr>
        <w:numId w:val="4"/>
      </w:numPr>
      <w:tabs>
        <w:tab w:val="num" w:pos="1492"/>
      </w:tabs>
      <w:ind w:left="1492"/>
      <w:contextualSpacing/>
    </w:pPr>
  </w:style>
  <w:style w:type="paragraph" w:styleId="ListContinue">
    <w:name w:val="List Continue"/>
    <w:basedOn w:val="Normal"/>
    <w:uiPriority w:val="99"/>
    <w:semiHidden/>
    <w:rsid w:val="0001456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01456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01456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01456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01456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014566"/>
    <w:pPr>
      <w:numPr>
        <w:numId w:val="5"/>
      </w:numPr>
      <w:ind w:left="360"/>
      <w:contextualSpacing/>
    </w:pPr>
  </w:style>
  <w:style w:type="paragraph" w:styleId="ListNumber2">
    <w:name w:val="List Number 2"/>
    <w:basedOn w:val="Normal"/>
    <w:uiPriority w:val="99"/>
    <w:semiHidden/>
    <w:rsid w:val="00014566"/>
    <w:pPr>
      <w:numPr>
        <w:numId w:val="6"/>
      </w:numPr>
      <w:tabs>
        <w:tab w:val="num" w:pos="643"/>
      </w:tabs>
      <w:ind w:left="643"/>
      <w:contextualSpacing/>
    </w:pPr>
  </w:style>
  <w:style w:type="paragraph" w:styleId="ListNumber3">
    <w:name w:val="List Number 3"/>
    <w:basedOn w:val="Normal"/>
    <w:uiPriority w:val="99"/>
    <w:semiHidden/>
    <w:rsid w:val="00014566"/>
    <w:pPr>
      <w:numPr>
        <w:numId w:val="7"/>
      </w:numPr>
      <w:tabs>
        <w:tab w:val="clear" w:pos="360"/>
        <w:tab w:val="num" w:pos="851"/>
        <w:tab w:val="num" w:pos="926"/>
      </w:tabs>
      <w:ind w:left="926"/>
      <w:contextualSpacing/>
    </w:pPr>
  </w:style>
  <w:style w:type="paragraph" w:styleId="ListNumber4">
    <w:name w:val="List Number 4"/>
    <w:basedOn w:val="Normal"/>
    <w:uiPriority w:val="99"/>
    <w:semiHidden/>
    <w:rsid w:val="00014566"/>
    <w:pPr>
      <w:numPr>
        <w:numId w:val="8"/>
      </w:numPr>
      <w:tabs>
        <w:tab w:val="clear" w:pos="643"/>
        <w:tab w:val="num" w:pos="1209"/>
      </w:tabs>
      <w:ind w:left="1209"/>
      <w:contextualSpacing/>
    </w:pPr>
  </w:style>
  <w:style w:type="paragraph" w:styleId="ListNumber5">
    <w:name w:val="List Number 5"/>
    <w:basedOn w:val="Normal"/>
    <w:uiPriority w:val="99"/>
    <w:semiHidden/>
    <w:rsid w:val="00014566"/>
    <w:pPr>
      <w:numPr>
        <w:numId w:val="9"/>
      </w:numPr>
      <w:tabs>
        <w:tab w:val="clear" w:pos="926"/>
        <w:tab w:val="num" w:pos="1492"/>
      </w:tabs>
      <w:ind w:left="1492"/>
      <w:contextualSpacing/>
    </w:pPr>
  </w:style>
  <w:style w:type="paragraph" w:styleId="MacroText">
    <w:name w:val="macro"/>
    <w:link w:val="MacroTextChar"/>
    <w:uiPriority w:val="99"/>
    <w:semiHidden/>
    <w:rsid w:val="000145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lang w:val="en-GB" w:eastAsia="fr-FR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014566"/>
    <w:rPr>
      <w:rFonts w:ascii="Consolas" w:hAnsi="Consolas" w:cs="Consolas"/>
      <w:lang w:val="en-GB" w:eastAsia="fr-FR" w:bidi="ar-SA"/>
    </w:rPr>
  </w:style>
  <w:style w:type="table" w:styleId="MediumGrid1">
    <w:name w:val="Medium Grid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  <w:insideV w:val="single" w:sz="8" w:space="0" w:color="0D9FFF"/>
      </w:tblBorders>
    </w:tblPr>
    <w:tcPr>
      <w:shd w:val="clear" w:color="auto" w:fill="AFDFF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0D9FF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5EBFFF"/>
      </w:tcPr>
    </w:tblStylePr>
    <w:tblStylePr w:type="band1Horz">
      <w:rPr>
        <w:rFonts w:cs="Times New Roman"/>
      </w:rPr>
      <w:tblPr/>
      <w:tcPr>
        <w:shd w:val="clear" w:color="auto" w:fill="5EBFFF"/>
      </w:tcPr>
    </w:tblStylePr>
  </w:style>
  <w:style w:type="table" w:styleId="MediumGrid1-Accent2">
    <w:name w:val="Medium Grid 1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  <w:insideV w:val="single" w:sz="8" w:space="0" w:color="FF1010"/>
      </w:tblBorders>
    </w:tblPr>
    <w:tcPr>
      <w:shd w:val="clear" w:color="auto" w:fill="FFB0B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F101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6060"/>
      </w:tcPr>
    </w:tblStylePr>
    <w:tblStylePr w:type="band1Horz">
      <w:rPr>
        <w:rFonts w:cs="Times New Roman"/>
      </w:rPr>
      <w:tblPr/>
      <w:tcPr>
        <w:shd w:val="clear" w:color="auto" w:fill="FF6060"/>
      </w:tcPr>
    </w:tblStylePr>
  </w:style>
  <w:style w:type="table" w:styleId="MediumGrid1-Accent3">
    <w:name w:val="Medium Grid 1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FAFAF"/>
      </w:tcPr>
    </w:tblStylePr>
    <w:tblStylePr w:type="band1Horz">
      <w:rPr>
        <w:rFonts w:cs="Times New Roman"/>
      </w:rPr>
      <w:tblPr/>
      <w:tcPr>
        <w:shd w:val="clear" w:color="auto" w:fill="AFAFAF"/>
      </w:tcPr>
    </w:tblStylePr>
  </w:style>
  <w:style w:type="table" w:styleId="MediumGrid1-Accent4">
    <w:name w:val="Medium Grid 1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</w:tblPr>
    <w:tcPr>
      <w:shd w:val="clear" w:color="auto" w:fill="E5E5E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0B0B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ACACA"/>
      </w:tcPr>
    </w:tblStylePr>
    <w:tblStylePr w:type="band1Horz">
      <w:rPr>
        <w:rFonts w:cs="Times New Roman"/>
      </w:rPr>
      <w:tblPr/>
      <w:tcPr>
        <w:shd w:val="clear" w:color="auto" w:fill="CACACA"/>
      </w:tcPr>
    </w:tblStylePr>
  </w:style>
  <w:style w:type="table" w:styleId="MediumGrid1-Accent5">
    <w:name w:val="Medium Grid 1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  <w:insideV w:val="single" w:sz="8" w:space="0" w:color="878787"/>
      </w:tblBorders>
    </w:tblPr>
    <w:tcPr>
      <w:shd w:val="clear" w:color="auto" w:fill="D7D7D7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87878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FAFAF"/>
      </w:tcPr>
    </w:tblStylePr>
    <w:tblStylePr w:type="band1Horz">
      <w:rPr>
        <w:rFonts w:cs="Times New Roman"/>
      </w:rPr>
      <w:tblPr/>
      <w:tcPr>
        <w:shd w:val="clear" w:color="auto" w:fill="AFAFAF"/>
      </w:tcPr>
    </w:tblStylePr>
  </w:style>
  <w:style w:type="table" w:styleId="MediumGrid1-Accent6">
    <w:name w:val="Medium Grid 1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  <w:insideV w:val="single" w:sz="8" w:space="0" w:color="797979"/>
      </w:tblBorders>
    </w:tblPr>
    <w:tcPr>
      <w:shd w:val="clear" w:color="auto" w:fill="D3D3D3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979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6A6A6"/>
      </w:tcPr>
    </w:tblStylePr>
    <w:tblStylePr w:type="band1Horz">
      <w:rPr>
        <w:rFonts w:cs="Times New Roman"/>
      </w:rPr>
      <w:tblPr/>
      <w:tcPr>
        <w:shd w:val="clear" w:color="auto" w:fill="A6A6A6"/>
      </w:tcPr>
    </w:tblStylePr>
  </w:style>
  <w:style w:type="table" w:styleId="MediumGrid2">
    <w:name w:val="Medium Grid 2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0072BC"/>
      </w:tcPr>
    </w:tblStylePr>
  </w:style>
  <w:style w:type="table" w:styleId="MediumGrid2-Accent1">
    <w:name w:val="Medium Grid 2 Accent 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8" w:space="0" w:color="0072BC"/>
        <w:insideV w:val="single" w:sz="8" w:space="0" w:color="0072BC"/>
      </w:tblBorders>
    </w:tblPr>
    <w:tcPr>
      <w:shd w:val="clear" w:color="auto" w:fill="AFDFFF"/>
    </w:tcPr>
    <w:tblStylePr w:type="firstRow">
      <w:rPr>
        <w:rFonts w:cs="Times New Roman"/>
        <w:b/>
        <w:bCs/>
        <w:color w:val="000000"/>
      </w:rPr>
      <w:tblPr/>
      <w:tcPr>
        <w:shd w:val="clear" w:color="auto" w:fill="DFF2FF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/>
      </w:tcPr>
    </w:tblStylePr>
    <w:tblStylePr w:type="band1Vert">
      <w:rPr>
        <w:rFonts w:cs="Times New Roman"/>
      </w:rPr>
      <w:tblPr/>
      <w:tcPr>
        <w:shd w:val="clear" w:color="auto" w:fill="5EBFFF"/>
      </w:tcPr>
    </w:tblStylePr>
    <w:tblStylePr w:type="band1Horz">
      <w:rPr>
        <w:rFonts w:cs="Times New Roman"/>
      </w:rPr>
      <w:tblPr/>
      <w:tcPr>
        <w:tcBorders>
          <w:insideH w:val="single" w:sz="6" w:space="0" w:color="0072BC"/>
          <w:insideV w:val="single" w:sz="6" w:space="0" w:color="0072BC"/>
        </w:tcBorders>
        <w:shd w:val="clear" w:color="auto" w:fill="5EBFFF"/>
      </w:tcPr>
    </w:tblStylePr>
    <w:tblStylePr w:type="nwCell">
      <w:rPr>
        <w:rFonts w:cs="Times New Roman"/>
      </w:rPr>
      <w:tblPr/>
      <w:tcPr>
        <w:shd w:val="clear" w:color="auto" w:fill="0072BC"/>
      </w:tcPr>
    </w:tblStylePr>
  </w:style>
  <w:style w:type="table" w:styleId="MediumGrid2-Accent2">
    <w:name w:val="Medium Grid 2 Accent 2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  <w:insideH w:val="single" w:sz="8" w:space="0" w:color="C00000"/>
        <w:insideV w:val="single" w:sz="8" w:space="0" w:color="C00000"/>
      </w:tblBorders>
    </w:tblPr>
    <w:tcPr>
      <w:shd w:val="clear" w:color="auto" w:fill="FFB0B0"/>
    </w:tcPr>
    <w:tblStylePr w:type="firstRow">
      <w:rPr>
        <w:rFonts w:cs="Times New Roman"/>
        <w:b/>
        <w:bCs/>
        <w:color w:val="000000"/>
      </w:rPr>
      <w:tblPr/>
      <w:tcPr>
        <w:shd w:val="clear" w:color="auto" w:fill="FFDFDF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/>
      </w:tcPr>
    </w:tblStylePr>
    <w:tblStylePr w:type="band1Vert">
      <w:rPr>
        <w:rFonts w:cs="Times New Roman"/>
      </w:rPr>
      <w:tblPr/>
      <w:tcPr>
        <w:shd w:val="clear" w:color="auto" w:fill="FF6060"/>
      </w:tcPr>
    </w:tblStylePr>
    <w:tblStylePr w:type="band1Horz">
      <w:rPr>
        <w:rFonts w:cs="Times New Roman"/>
      </w:rPr>
      <w:tblPr/>
      <w:tcPr>
        <w:tcBorders>
          <w:insideH w:val="single" w:sz="6" w:space="0" w:color="C00000"/>
          <w:insideV w:val="single" w:sz="6" w:space="0" w:color="C00000"/>
        </w:tcBorders>
        <w:shd w:val="clear" w:color="auto" w:fill="FF6060"/>
      </w:tcPr>
    </w:tblStylePr>
    <w:tblStylePr w:type="nwCell">
      <w:rPr>
        <w:rFonts w:cs="Times New Roman"/>
      </w:rPr>
      <w:tblPr/>
      <w:tcPr>
        <w:shd w:val="clear" w:color="auto" w:fill="0072BC"/>
      </w:tcPr>
    </w:tblStylePr>
  </w:style>
  <w:style w:type="table" w:styleId="MediumGrid2-Accent3">
    <w:name w:val="Medium Grid 2 Accent 3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rFonts w:cs="Times New Roman"/>
        <w:b/>
        <w:bCs/>
        <w:color w:val="000000"/>
      </w:rPr>
      <w:tblPr/>
      <w:tcPr>
        <w:shd w:val="clear" w:color="auto" w:fill="EFEFEF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rPr>
        <w:rFonts w:cs="Times New Roman"/>
      </w:rPr>
      <w:tblPr/>
      <w:tcPr>
        <w:shd w:val="clear" w:color="auto" w:fill="AFAFAF"/>
      </w:tcPr>
    </w:tblStylePr>
    <w:tblStylePr w:type="band1Horz">
      <w:rPr>
        <w:rFonts w:cs="Times New Roman"/>
      </w:rPr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rPr>
        <w:rFonts w:cs="Times New Roman"/>
      </w:rPr>
      <w:tblPr/>
      <w:tcPr>
        <w:shd w:val="clear" w:color="auto" w:fill="0072BC"/>
      </w:tcPr>
    </w:tblStylePr>
  </w:style>
  <w:style w:type="table" w:styleId="MediumGrid2-Accent4">
    <w:name w:val="Medium Grid 2 Accent 4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  <w:insideH w:val="single" w:sz="8" w:space="0" w:color="969696"/>
        <w:insideV w:val="single" w:sz="8" w:space="0" w:color="969696"/>
      </w:tblBorders>
    </w:tblPr>
    <w:tcPr>
      <w:shd w:val="clear" w:color="auto" w:fill="E5E5E5"/>
    </w:tcPr>
    <w:tblStylePr w:type="firstRow">
      <w:rPr>
        <w:rFonts w:cs="Times New Roman"/>
        <w:b/>
        <w:bCs/>
        <w:color w:val="000000"/>
      </w:rPr>
      <w:tblPr/>
      <w:tcPr>
        <w:shd w:val="clear" w:color="auto" w:fill="F4F4F4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/>
      </w:tcPr>
    </w:tblStylePr>
    <w:tblStylePr w:type="band1Vert">
      <w:rPr>
        <w:rFonts w:cs="Times New Roman"/>
      </w:rPr>
      <w:tblPr/>
      <w:tcPr>
        <w:shd w:val="clear" w:color="auto" w:fill="CACACA"/>
      </w:tcPr>
    </w:tblStylePr>
    <w:tblStylePr w:type="band1Horz">
      <w:rPr>
        <w:rFonts w:cs="Times New Roman"/>
      </w:rPr>
      <w:tblPr/>
      <w:tcPr>
        <w:tcBorders>
          <w:insideH w:val="single" w:sz="6" w:space="0" w:color="969696"/>
          <w:insideV w:val="single" w:sz="6" w:space="0" w:color="969696"/>
        </w:tcBorders>
        <w:shd w:val="clear" w:color="auto" w:fill="CACACA"/>
      </w:tcPr>
    </w:tblStylePr>
    <w:tblStylePr w:type="nwCell">
      <w:rPr>
        <w:rFonts w:cs="Times New Roman"/>
      </w:rPr>
      <w:tblPr/>
      <w:tcPr>
        <w:shd w:val="clear" w:color="auto" w:fill="0072BC"/>
      </w:tcPr>
    </w:tblStylePr>
  </w:style>
  <w:style w:type="table" w:styleId="MediumGrid2-Accent5">
    <w:name w:val="Medium Grid 2 Accent 5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  <w:insideH w:val="single" w:sz="8" w:space="0" w:color="5F5F5F"/>
        <w:insideV w:val="single" w:sz="8" w:space="0" w:color="5F5F5F"/>
      </w:tblBorders>
    </w:tblPr>
    <w:tcPr>
      <w:shd w:val="clear" w:color="auto" w:fill="D7D7D7"/>
    </w:tcPr>
    <w:tblStylePr w:type="firstRow">
      <w:rPr>
        <w:rFonts w:cs="Times New Roman"/>
        <w:b/>
        <w:bCs/>
        <w:color w:val="000000"/>
      </w:rPr>
      <w:tblPr/>
      <w:tcPr>
        <w:shd w:val="clear" w:color="auto" w:fill="EFEFEF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/>
      </w:tcPr>
    </w:tblStylePr>
    <w:tblStylePr w:type="band1Vert">
      <w:rPr>
        <w:rFonts w:cs="Times New Roman"/>
      </w:rPr>
      <w:tblPr/>
      <w:tcPr>
        <w:shd w:val="clear" w:color="auto" w:fill="AFAFAF"/>
      </w:tcPr>
    </w:tblStylePr>
    <w:tblStylePr w:type="band1Horz">
      <w:rPr>
        <w:rFonts w:cs="Times New Roman"/>
      </w:rPr>
      <w:tblPr/>
      <w:tcPr>
        <w:tcBorders>
          <w:insideH w:val="single" w:sz="6" w:space="0" w:color="5F5F5F"/>
          <w:insideV w:val="single" w:sz="6" w:space="0" w:color="5F5F5F"/>
        </w:tcBorders>
        <w:shd w:val="clear" w:color="auto" w:fill="AFAFAF"/>
      </w:tcPr>
    </w:tblStylePr>
    <w:tblStylePr w:type="nwCell">
      <w:rPr>
        <w:rFonts w:cs="Times New Roman"/>
      </w:rPr>
      <w:tblPr/>
      <w:tcPr>
        <w:shd w:val="clear" w:color="auto" w:fill="0072BC"/>
      </w:tcPr>
    </w:tblStylePr>
  </w:style>
  <w:style w:type="table" w:styleId="MediumGrid2-Accent6">
    <w:name w:val="Medium Grid 2 Accent 6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  <w:insideH w:val="single" w:sz="8" w:space="0" w:color="4D4D4D"/>
        <w:insideV w:val="single" w:sz="8" w:space="0" w:color="4D4D4D"/>
      </w:tblBorders>
    </w:tblPr>
    <w:tcPr>
      <w:shd w:val="clear" w:color="auto" w:fill="D3D3D3"/>
    </w:tcPr>
    <w:tblStylePr w:type="firstRow">
      <w:rPr>
        <w:rFonts w:cs="Times New Roman"/>
        <w:b/>
        <w:bCs/>
        <w:color w:val="000000"/>
      </w:rPr>
      <w:tblPr/>
      <w:tcPr>
        <w:shd w:val="clear" w:color="auto" w:fill="ED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Vert">
      <w:rPr>
        <w:rFonts w:cs="Times New Roman"/>
      </w:rPr>
      <w:tblPr/>
      <w:tcPr>
        <w:shd w:val="clear" w:color="auto" w:fill="A6A6A6"/>
      </w:tcPr>
    </w:tblStylePr>
    <w:tblStylePr w:type="band1Horz">
      <w:rPr>
        <w:rFonts w:cs="Times New Roman"/>
      </w:rPr>
      <w:tblPr/>
      <w:tcPr>
        <w:tcBorders>
          <w:insideH w:val="single" w:sz="6" w:space="0" w:color="4D4D4D"/>
          <w:insideV w:val="single" w:sz="6" w:space="0" w:color="4D4D4D"/>
        </w:tcBorders>
        <w:shd w:val="clear" w:color="auto" w:fill="A6A6A6"/>
      </w:tcPr>
    </w:tblStylePr>
    <w:tblStylePr w:type="nwCell">
      <w:rPr>
        <w:rFonts w:cs="Times New Roman"/>
      </w:rPr>
      <w:tblPr/>
      <w:tcPr>
        <w:shd w:val="clear" w:color="auto" w:fill="0072BC"/>
      </w:tcPr>
    </w:tblStylePr>
  </w:style>
  <w:style w:type="table" w:styleId="MediumGrid3">
    <w:name w:val="Medium Grid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AFDFFF"/>
    </w:tcPr>
    <w:tblStylePr w:type="fir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la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0072BC"/>
      </w:tcPr>
    </w:tblStylePr>
    <w:tblStylePr w:type="firstCol">
      <w:rPr>
        <w:rFonts w:cs="Times New Roman"/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5EBFFF"/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5EBFFF"/>
      </w:tcPr>
    </w:tblStylePr>
  </w:style>
  <w:style w:type="table" w:styleId="MediumGrid3-Accent2">
    <w:name w:val="Medium Grid 3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FFB0B0"/>
    </w:tcPr>
    <w:tblStylePr w:type="fir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la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C00000"/>
      </w:tcPr>
    </w:tblStylePr>
    <w:tblStylePr w:type="firstCol">
      <w:rPr>
        <w:rFonts w:cs="Times New Roman"/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C00000"/>
      </w:tcPr>
    </w:tblStylePr>
    <w:tblStylePr w:type="lastCol">
      <w:rPr>
        <w:rFonts w:cs="Times New Roman"/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FF6060"/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FF6060"/>
      </w:tcPr>
    </w:tblStylePr>
  </w:style>
  <w:style w:type="table" w:styleId="MediumGrid3-Accent3">
    <w:name w:val="Medium Grid 3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rFonts w:cs="Times New Roman"/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rFonts w:cs="Times New Roman"/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MediumGrid3-Accent4">
    <w:name w:val="Medium Grid 3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E5E5E5"/>
    </w:tcPr>
    <w:tblStylePr w:type="fir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la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969696"/>
      </w:tcPr>
    </w:tblStylePr>
    <w:tblStylePr w:type="firstCol">
      <w:rPr>
        <w:rFonts w:cs="Times New Roman"/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969696"/>
      </w:tcPr>
    </w:tblStylePr>
    <w:tblStylePr w:type="lastCol">
      <w:rPr>
        <w:rFonts w:cs="Times New Roman"/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CACACA"/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CACACA"/>
      </w:tcPr>
    </w:tblStylePr>
  </w:style>
  <w:style w:type="table" w:styleId="MediumGrid3-Accent5">
    <w:name w:val="Medium Grid 3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7D7D7"/>
    </w:tcPr>
    <w:tblStylePr w:type="fir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la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5F5F5F"/>
      </w:tcPr>
    </w:tblStylePr>
    <w:tblStylePr w:type="firstCol">
      <w:rPr>
        <w:rFonts w:cs="Times New Roman"/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5F5F5F"/>
      </w:tcPr>
    </w:tblStylePr>
    <w:tblStylePr w:type="lastCol">
      <w:rPr>
        <w:rFonts w:cs="Times New Roman"/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FAFAF"/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FAFAF"/>
      </w:tcPr>
    </w:tblStylePr>
  </w:style>
  <w:style w:type="table" w:styleId="MediumGrid3-Accent6">
    <w:name w:val="Medium Grid 3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  <w:insideH w:val="single" w:sz="6" w:space="0" w:color="0072BC"/>
        <w:insideV w:val="single" w:sz="6" w:space="0" w:color="0072BC"/>
      </w:tblBorders>
    </w:tblPr>
    <w:tcPr>
      <w:shd w:val="clear" w:color="auto" w:fill="D3D3D3"/>
    </w:tcPr>
    <w:tblStylePr w:type="fir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8" w:space="0" w:color="0072BC"/>
          <w:left w:val="single" w:sz="8" w:space="0" w:color="0072BC"/>
          <w:bottom w:val="single" w:sz="24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lastRow">
      <w:rPr>
        <w:rFonts w:cs="Times New Roman"/>
        <w:b/>
        <w:bCs/>
        <w:i w:val="0"/>
        <w:iCs w:val="0"/>
        <w:color w:val="0072BC"/>
      </w:rPr>
      <w:tblPr/>
      <w:tcPr>
        <w:tcBorders>
          <w:top w:val="single" w:sz="24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single" w:sz="8" w:space="0" w:color="0072BC"/>
        </w:tcBorders>
        <w:shd w:val="clear" w:color="auto" w:fill="4D4D4D"/>
      </w:tcPr>
    </w:tblStylePr>
    <w:tblStylePr w:type="firstCol">
      <w:rPr>
        <w:rFonts w:cs="Times New Roman"/>
        <w:b/>
        <w:bCs/>
        <w:i w:val="0"/>
        <w:iCs w:val="0"/>
        <w:color w:val="0072BC"/>
      </w:rPr>
      <w:tblPr/>
      <w:tcPr>
        <w:tcBorders>
          <w:left w:val="single" w:sz="8" w:space="0" w:color="0072BC"/>
          <w:right w:val="single" w:sz="24" w:space="0" w:color="0072BC"/>
          <w:insideH w:val="nil"/>
          <w:insideV w:val="nil"/>
        </w:tcBorders>
        <w:shd w:val="clear" w:color="auto" w:fill="4D4D4D"/>
      </w:tcPr>
    </w:tblStylePr>
    <w:tblStylePr w:type="lastCol">
      <w:rPr>
        <w:rFonts w:cs="Times New Roman"/>
        <w:b/>
        <w:bCs/>
        <w:i w:val="0"/>
        <w:iCs w:val="0"/>
        <w:color w:val="0072BC"/>
      </w:rPr>
      <w:tblPr/>
      <w:tcPr>
        <w:tcBorders>
          <w:top w:val="nil"/>
          <w:left w:val="single" w:sz="24" w:space="0" w:color="0072BC"/>
          <w:bottom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nil"/>
          <w:insideV w:val="nil"/>
        </w:tcBorders>
        <w:shd w:val="clear" w:color="auto" w:fill="A6A6A6"/>
      </w:tcPr>
    </w:tblStylePr>
    <w:tblStylePr w:type="band1Horz">
      <w:rPr>
        <w:rFonts w:cs="Times New Roman"/>
      </w:rPr>
      <w:tblPr/>
      <w:tcPr>
        <w:tcBorders>
          <w:top w:val="single" w:sz="8" w:space="0" w:color="0072BC"/>
          <w:left w:val="single" w:sz="8" w:space="0" w:color="0072BC"/>
          <w:bottom w:val="single" w:sz="8" w:space="0" w:color="0072BC"/>
          <w:right w:val="single" w:sz="8" w:space="0" w:color="0072BC"/>
          <w:insideH w:val="single" w:sz="8" w:space="0" w:color="0072BC"/>
          <w:insideV w:val="single" w:sz="8" w:space="0" w:color="0072BC"/>
        </w:tcBorders>
        <w:shd w:val="clear" w:color="auto" w:fill="A6A6A6"/>
      </w:tcPr>
    </w:tblStylePr>
  </w:style>
  <w:style w:type="table" w:styleId="MediumList1">
    <w:name w:val="Medium List 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C6C6C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72BC"/>
        <w:bottom w:val="single" w:sz="8" w:space="0" w:color="0072BC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72BC"/>
        </w:tcBorders>
      </w:tcPr>
    </w:tblStylePr>
    <w:tblStylePr w:type="lastRow">
      <w:rPr>
        <w:rFonts w:cs="Times New Roman"/>
        <w:b/>
        <w:bCs/>
        <w:color w:val="C6C6C6"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72BC"/>
          <w:bottom w:val="single" w:sz="8" w:space="0" w:color="0072BC"/>
        </w:tcBorders>
      </w:tcPr>
    </w:tblStylePr>
    <w:tblStylePr w:type="band1Vert">
      <w:rPr>
        <w:rFonts w:cs="Times New Roman"/>
      </w:rPr>
      <w:tblPr/>
      <w:tcPr>
        <w:shd w:val="clear" w:color="auto" w:fill="AFDFFF"/>
      </w:tcPr>
    </w:tblStylePr>
    <w:tblStylePr w:type="band1Horz">
      <w:rPr>
        <w:rFonts w:cs="Times New Roman"/>
      </w:rPr>
      <w:tblPr/>
      <w:tcPr>
        <w:shd w:val="clear" w:color="auto" w:fill="AFDFFF"/>
      </w:tcPr>
    </w:tblStylePr>
  </w:style>
  <w:style w:type="table" w:styleId="MediumList1-Accent2">
    <w:name w:val="Medium List 1 Accent 2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C00000"/>
        <w:bottom w:val="single" w:sz="8" w:space="0" w:color="C00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0000"/>
        </w:tcBorders>
      </w:tcPr>
    </w:tblStylePr>
    <w:tblStylePr w:type="lastRow">
      <w:rPr>
        <w:rFonts w:cs="Times New Roman"/>
        <w:b/>
        <w:bCs/>
        <w:color w:val="C6C6C6"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0000"/>
          <w:bottom w:val="single" w:sz="8" w:space="0" w:color="C00000"/>
        </w:tcBorders>
      </w:tcPr>
    </w:tblStylePr>
    <w:tblStylePr w:type="band1Vert">
      <w:rPr>
        <w:rFonts w:cs="Times New Roman"/>
      </w:rPr>
      <w:tblPr/>
      <w:tcPr>
        <w:shd w:val="clear" w:color="auto" w:fill="FFB0B0"/>
      </w:tcPr>
    </w:tblStylePr>
    <w:tblStylePr w:type="band1Horz">
      <w:rPr>
        <w:rFonts w:cs="Times New Roman"/>
      </w:rPr>
      <w:tblPr/>
      <w:tcPr>
        <w:shd w:val="clear" w:color="auto" w:fill="FFB0B0"/>
      </w:tcPr>
    </w:tblStylePr>
  </w:style>
  <w:style w:type="table" w:styleId="MediumList1-Accent3">
    <w:name w:val="Medium List 1 Accent 3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rFonts w:cs="Times New Roman"/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rPr>
        <w:rFonts w:cs="Times New Roman"/>
      </w:rPr>
      <w:tblPr/>
      <w:tcPr>
        <w:shd w:val="clear" w:color="auto" w:fill="D7D7D7"/>
      </w:tcPr>
    </w:tblStylePr>
    <w:tblStylePr w:type="band1Horz">
      <w:rPr>
        <w:rFonts w:cs="Times New Roman"/>
      </w:rPr>
      <w:tblPr/>
      <w:tcPr>
        <w:shd w:val="clear" w:color="auto" w:fill="D7D7D7"/>
      </w:tcPr>
    </w:tblStylePr>
  </w:style>
  <w:style w:type="table" w:styleId="MediumList1-Accent4">
    <w:name w:val="Medium List 1 Accent 4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969696"/>
        <w:bottom w:val="single" w:sz="8" w:space="0" w:color="96969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969696"/>
        </w:tcBorders>
      </w:tcPr>
    </w:tblStylePr>
    <w:tblStylePr w:type="lastRow">
      <w:rPr>
        <w:rFonts w:cs="Times New Roman"/>
        <w:b/>
        <w:bCs/>
        <w:color w:val="C6C6C6"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69696"/>
          <w:bottom w:val="single" w:sz="8" w:space="0" w:color="969696"/>
        </w:tcBorders>
      </w:tcPr>
    </w:tblStylePr>
    <w:tblStylePr w:type="band1Vert">
      <w:rPr>
        <w:rFonts w:cs="Times New Roman"/>
      </w:rPr>
      <w:tblPr/>
      <w:tcPr>
        <w:shd w:val="clear" w:color="auto" w:fill="E5E5E5"/>
      </w:tcPr>
    </w:tblStylePr>
    <w:tblStylePr w:type="band1Horz">
      <w:rPr>
        <w:rFonts w:cs="Times New Roman"/>
      </w:rPr>
      <w:tblPr/>
      <w:tcPr>
        <w:shd w:val="clear" w:color="auto" w:fill="E5E5E5"/>
      </w:tcPr>
    </w:tblStylePr>
  </w:style>
  <w:style w:type="table" w:styleId="MediumList1-Accent5">
    <w:name w:val="Medium List 1 Accent 5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5F5F5F"/>
        </w:tcBorders>
      </w:tcPr>
    </w:tblStylePr>
    <w:tblStylePr w:type="lastRow">
      <w:rPr>
        <w:rFonts w:cs="Times New Roman"/>
        <w:b/>
        <w:bCs/>
        <w:color w:val="C6C6C6"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5F5F5F"/>
          <w:bottom w:val="single" w:sz="8" w:space="0" w:color="5F5F5F"/>
        </w:tcBorders>
      </w:tcPr>
    </w:tblStylePr>
    <w:tblStylePr w:type="band1Vert">
      <w:rPr>
        <w:rFonts w:cs="Times New Roman"/>
      </w:rPr>
      <w:tblPr/>
      <w:tcPr>
        <w:shd w:val="clear" w:color="auto" w:fill="D7D7D7"/>
      </w:tcPr>
    </w:tblStylePr>
    <w:tblStylePr w:type="band1Horz">
      <w:rPr>
        <w:rFonts w:cs="Times New Roman"/>
      </w:rPr>
      <w:tblPr/>
      <w:tcPr>
        <w:shd w:val="clear" w:color="auto" w:fill="D7D7D7"/>
      </w:tcPr>
    </w:tblStylePr>
  </w:style>
  <w:style w:type="table" w:styleId="MediumList1-Accent6">
    <w:name w:val="Medium List 1 Accent 6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4D4D4D"/>
        <w:bottom w:val="single" w:sz="8" w:space="0" w:color="4D4D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4D4D4D"/>
        </w:tcBorders>
      </w:tcPr>
    </w:tblStylePr>
    <w:tblStylePr w:type="lastRow">
      <w:rPr>
        <w:rFonts w:cs="Times New Roman"/>
        <w:b/>
        <w:bCs/>
        <w:color w:val="C6C6C6"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D4D4D"/>
          <w:bottom w:val="single" w:sz="8" w:space="0" w:color="4D4D4D"/>
        </w:tcBorders>
      </w:tcPr>
    </w:tblStylePr>
    <w:tblStylePr w:type="band1Vert">
      <w:rPr>
        <w:rFonts w:cs="Times New Roman"/>
      </w:rPr>
      <w:tblPr/>
      <w:tcPr>
        <w:shd w:val="clear" w:color="auto" w:fill="D3D3D3"/>
      </w:tcPr>
    </w:tblStylePr>
    <w:tblStylePr w:type="band1Horz">
      <w:rPr>
        <w:rFonts w:cs="Times New Roman"/>
      </w:rPr>
      <w:tblPr/>
      <w:tcPr>
        <w:shd w:val="clear" w:color="auto" w:fill="D3D3D3"/>
      </w:tcPr>
    </w:tblStylePr>
  </w:style>
  <w:style w:type="table" w:styleId="MediumList2">
    <w:name w:val="Medium List 2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0072BC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0072BC"/>
        <w:left w:val="single" w:sz="8" w:space="0" w:color="0072BC"/>
        <w:bottom w:val="single" w:sz="8" w:space="0" w:color="0072BC"/>
        <w:right w:val="single" w:sz="8" w:space="0" w:color="0072BC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72BC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</w:rPr>
      <w:tblPr/>
      <w:tcPr>
        <w:tcBorders>
          <w:top w:val="single" w:sz="8" w:space="0" w:color="0072BC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72BC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72BC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DFF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AFDFFF"/>
      </w:tcPr>
    </w:tblStylePr>
    <w:tblStylePr w:type="nwCell">
      <w:rPr>
        <w:rFonts w:cs="Times New Roman"/>
      </w:rPr>
      <w:tblPr/>
      <w:tcPr>
        <w:shd w:val="clear" w:color="auto" w:fill="0072BC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C00000"/>
        <w:left w:val="single" w:sz="8" w:space="0" w:color="C00000"/>
        <w:bottom w:val="single" w:sz="8" w:space="0" w:color="C00000"/>
        <w:right w:val="single" w:sz="8" w:space="0" w:color="C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0000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</w:rPr>
      <w:tblPr/>
      <w:tcPr>
        <w:tcBorders>
          <w:top w:val="single" w:sz="8" w:space="0" w:color="C00000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0000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0000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0B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FB0B0"/>
      </w:tcPr>
    </w:tblStylePr>
    <w:tblStylePr w:type="nwCell">
      <w:rPr>
        <w:rFonts w:cs="Times New Roman"/>
      </w:rPr>
      <w:tblPr/>
      <w:tcPr>
        <w:shd w:val="clear" w:color="auto" w:fill="0072BC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</w:rPr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rPr>
        <w:rFonts w:cs="Times New Roman"/>
      </w:rPr>
      <w:tblPr/>
      <w:tcPr>
        <w:shd w:val="clear" w:color="auto" w:fill="0072BC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969696"/>
        <w:left w:val="single" w:sz="8" w:space="0" w:color="969696"/>
        <w:bottom w:val="single" w:sz="8" w:space="0" w:color="969696"/>
        <w:right w:val="single" w:sz="8" w:space="0" w:color="96969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69696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</w:rPr>
      <w:tblPr/>
      <w:tcPr>
        <w:tcBorders>
          <w:top w:val="single" w:sz="8" w:space="0" w:color="969696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69696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69696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E5E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5E5E5"/>
      </w:tcPr>
    </w:tblStylePr>
    <w:tblStylePr w:type="nwCell">
      <w:rPr>
        <w:rFonts w:cs="Times New Roman"/>
      </w:rPr>
      <w:tblPr/>
      <w:tcPr>
        <w:shd w:val="clear" w:color="auto" w:fill="0072BC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5F5F5F"/>
        <w:left w:val="single" w:sz="8" w:space="0" w:color="5F5F5F"/>
        <w:bottom w:val="single" w:sz="8" w:space="0" w:color="5F5F5F"/>
        <w:right w:val="single" w:sz="8" w:space="0" w:color="5F5F5F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F5F5F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</w:rPr>
      <w:tblPr/>
      <w:tcPr>
        <w:tcBorders>
          <w:top w:val="single" w:sz="8" w:space="0" w:color="5F5F5F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F5F5F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F5F5F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7D7D7"/>
      </w:tcPr>
    </w:tblStylePr>
    <w:tblStylePr w:type="nwCell">
      <w:rPr>
        <w:rFonts w:cs="Times New Roman"/>
      </w:rPr>
      <w:tblPr/>
      <w:tcPr>
        <w:shd w:val="clear" w:color="auto" w:fill="0072BC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014566"/>
    <w:rPr>
      <w:color w:val="000000"/>
      <w:lang w:val="fr-FR" w:eastAsia="fr-FR"/>
    </w:rPr>
    <w:tblPr>
      <w:tblStyleRowBandSize w:val="1"/>
      <w:tblStyleColBandSize w:val="1"/>
      <w:tblBorders>
        <w:top w:val="single" w:sz="8" w:space="0" w:color="4D4D4D"/>
        <w:left w:val="single" w:sz="8" w:space="0" w:color="4D4D4D"/>
        <w:bottom w:val="single" w:sz="8" w:space="0" w:color="4D4D4D"/>
        <w:right w:val="single" w:sz="8" w:space="0" w:color="4D4D4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D4D4D"/>
          <w:right w:val="nil"/>
          <w:insideH w:val="nil"/>
          <w:insideV w:val="nil"/>
        </w:tcBorders>
        <w:shd w:val="clear" w:color="auto" w:fill="0072BC"/>
      </w:tcPr>
    </w:tblStylePr>
    <w:tblStylePr w:type="lastRow">
      <w:rPr>
        <w:rFonts w:cs="Times New Roman"/>
      </w:rPr>
      <w:tblPr/>
      <w:tcPr>
        <w:tcBorders>
          <w:top w:val="single" w:sz="8" w:space="0" w:color="4D4D4D"/>
          <w:left w:val="nil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D4D4D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D4D4D"/>
          <w:bottom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3D3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3D3"/>
      </w:tcPr>
    </w:tblStylePr>
    <w:tblStylePr w:type="nwCell">
      <w:rPr>
        <w:rFonts w:cs="Times New Roman"/>
      </w:rPr>
      <w:tblPr/>
      <w:tcPr>
        <w:shd w:val="clear" w:color="auto" w:fill="0072BC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0D9FFF"/>
        <w:left w:val="single" w:sz="8" w:space="0" w:color="0D9FFF"/>
        <w:bottom w:val="single" w:sz="8" w:space="0" w:color="0D9FFF"/>
        <w:right w:val="single" w:sz="8" w:space="0" w:color="0D9FFF"/>
        <w:insideH w:val="single" w:sz="8" w:space="0" w:color="0D9FFF"/>
      </w:tblBorders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8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D9FFF"/>
          <w:left w:val="single" w:sz="8" w:space="0" w:color="0D9FFF"/>
          <w:bottom w:val="single" w:sz="8" w:space="0" w:color="0D9FFF"/>
          <w:right w:val="single" w:sz="8" w:space="0" w:color="0D9FF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FDFF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AFDFF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FF1010"/>
        <w:left w:val="single" w:sz="8" w:space="0" w:color="FF1010"/>
        <w:bottom w:val="single" w:sz="8" w:space="0" w:color="FF1010"/>
        <w:right w:val="single" w:sz="8" w:space="0" w:color="FF1010"/>
        <w:insideH w:val="single" w:sz="8" w:space="0" w:color="FF1010"/>
      </w:tblBorders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8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1010"/>
          <w:left w:val="single" w:sz="8" w:space="0" w:color="FF1010"/>
          <w:bottom w:val="single" w:sz="8" w:space="0" w:color="FF1010"/>
          <w:right w:val="single" w:sz="8" w:space="0" w:color="FF101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B0B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B0B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7D7D7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</w:tblBorders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0B0B0"/>
          <w:left w:val="single" w:sz="8" w:space="0" w:color="B0B0B0"/>
          <w:bottom w:val="single" w:sz="8" w:space="0" w:color="B0B0B0"/>
          <w:right w:val="single" w:sz="8" w:space="0" w:color="B0B0B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5E5E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5E5E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878787"/>
        <w:left w:val="single" w:sz="8" w:space="0" w:color="878787"/>
        <w:bottom w:val="single" w:sz="8" w:space="0" w:color="878787"/>
        <w:right w:val="single" w:sz="8" w:space="0" w:color="878787"/>
        <w:insideH w:val="single" w:sz="8" w:space="0" w:color="878787"/>
      </w:tblBorders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7D7D7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7D7D7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8" w:space="0" w:color="797979"/>
        <w:left w:val="single" w:sz="8" w:space="0" w:color="797979"/>
        <w:bottom w:val="single" w:sz="8" w:space="0" w:color="797979"/>
        <w:right w:val="single" w:sz="8" w:space="0" w:color="797979"/>
        <w:insideH w:val="single" w:sz="8" w:space="0" w:color="797979"/>
      </w:tblBorders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8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97979"/>
          <w:left w:val="single" w:sz="8" w:space="0" w:color="797979"/>
          <w:bottom w:val="single" w:sz="8" w:space="0" w:color="797979"/>
          <w:right w:val="single" w:sz="8" w:space="0" w:color="7979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3D3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rPr>
        <w:rFonts w:cs="Times New Roman"/>
      </w:rPr>
      <w:tblPr/>
      <w:tcPr>
        <w:shd w:val="clear" w:color="auto" w:fill="00609F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lastCol">
      <w:rPr>
        <w:rFonts w:cs="Times New Roman"/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rPr>
        <w:rFonts w:cs="Times New Roman"/>
      </w:rPr>
      <w:tblPr/>
      <w:tcPr>
        <w:shd w:val="clear" w:color="auto" w:fill="00609F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/>
      </w:tcPr>
    </w:tblStylePr>
    <w:tblStylePr w:type="lastCol">
      <w:rPr>
        <w:rFonts w:cs="Times New Roman"/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rPr>
        <w:rFonts w:cs="Times New Roman"/>
      </w:rPr>
      <w:tblPr/>
      <w:tcPr>
        <w:shd w:val="clear" w:color="auto" w:fill="00609F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rFonts w:cs="Times New Roman"/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rPr>
        <w:rFonts w:cs="Times New Roman"/>
      </w:rPr>
      <w:tblPr/>
      <w:tcPr>
        <w:shd w:val="clear" w:color="auto" w:fill="00609F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/>
      </w:tcPr>
    </w:tblStylePr>
    <w:tblStylePr w:type="lastCol">
      <w:rPr>
        <w:rFonts w:cs="Times New Roman"/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rPr>
        <w:rFonts w:cs="Times New Roman"/>
      </w:rPr>
      <w:tblPr/>
      <w:tcPr>
        <w:shd w:val="clear" w:color="auto" w:fill="00609F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/>
      </w:tcPr>
    </w:tblStylePr>
    <w:tblStylePr w:type="lastCol">
      <w:rPr>
        <w:rFonts w:cs="Times New Roman"/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rPr>
        <w:rFonts w:cs="Times New Roman"/>
      </w:rPr>
      <w:tblPr/>
      <w:tcPr>
        <w:shd w:val="clear" w:color="auto" w:fill="00609F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014566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/>
      </w:tcPr>
    </w:tblStylePr>
    <w:tblStylePr w:type="firstCol">
      <w:rPr>
        <w:rFonts w:cs="Times New Roman"/>
        <w:b/>
        <w:bCs/>
        <w:color w:val="0072BC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/>
      </w:tcPr>
    </w:tblStylePr>
    <w:tblStylePr w:type="lastCol">
      <w:rPr>
        <w:rFonts w:cs="Times New Roman"/>
        <w:b/>
        <w:bCs/>
        <w:color w:val="0072BC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09F"/>
      </w:tcPr>
    </w:tblStylePr>
    <w:tblStylePr w:type="band1Horz">
      <w:rPr>
        <w:rFonts w:cs="Times New Roman"/>
      </w:rPr>
      <w:tblPr/>
      <w:tcPr>
        <w:shd w:val="clear" w:color="auto" w:fill="00609F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0072BC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0145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014566"/>
    <w:rPr>
      <w:rFonts w:ascii="Times New Roman" w:hAnsi="Times New Roman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014566"/>
    <w:rPr>
      <w:szCs w:val="24"/>
    </w:rPr>
  </w:style>
  <w:style w:type="paragraph" w:styleId="NormalIndent">
    <w:name w:val="Normal Indent"/>
    <w:basedOn w:val="Normal"/>
    <w:uiPriority w:val="99"/>
    <w:semiHidden/>
    <w:rsid w:val="0001456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14566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014566"/>
    <w:rPr>
      <w:rFonts w:eastAsia="Times New Roman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014566"/>
    <w:rPr>
      <w:rFonts w:cs="Times New Roman"/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0145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14566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14566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014566"/>
    <w:rPr>
      <w:rFonts w:eastAsia="Times New Roman" w:cs="Times New Roman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01456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14566"/>
    <w:rPr>
      <w:rFonts w:eastAsia="Times New Roman" w:cs="Times New Roman"/>
      <w:sz w:val="24"/>
    </w:rPr>
  </w:style>
  <w:style w:type="table" w:styleId="Table3Deffects1">
    <w:name w:val="Table 3D effects 1"/>
    <w:basedOn w:val="TableNormal"/>
    <w:uiPriority w:val="99"/>
    <w:semiHidden/>
    <w:rsid w:val="00014566"/>
    <w:pPr>
      <w:suppressAutoHyphens/>
    </w:pPr>
    <w:rPr>
      <w:lang w:val="fr-FR" w:eastAsia="fr-FR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14566"/>
    <w:pPr>
      <w:suppressAutoHyphens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14566"/>
    <w:pPr>
      <w:suppressAutoHyphens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14566"/>
    <w:pPr>
      <w:suppressAutoHyphens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14566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014566"/>
  </w:style>
  <w:style w:type="table" w:styleId="TableProfessional">
    <w:name w:val="Table Professional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14566"/>
    <w:pPr>
      <w:suppressAutoHyphens/>
    </w:pPr>
    <w:rPr>
      <w:lang w:val="fr-FR" w:eastAsia="fr-FR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14566"/>
    <w:pPr>
      <w:suppressAutoHyphens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14566"/>
    <w:pPr>
      <w:suppressAutoHyphens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014566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014566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01456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14566"/>
    <w:pPr>
      <w:spacing w:after="100"/>
      <w:ind w:left="1920"/>
    </w:pPr>
  </w:style>
  <w:style w:type="paragraph" w:customStyle="1" w:styleId="JuCourt">
    <w:name w:val="Ju_Court"/>
    <w:basedOn w:val="Normal"/>
    <w:next w:val="Normal"/>
    <w:uiPriority w:val="99"/>
    <w:rsid w:val="001F5347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</w:style>
  <w:style w:type="paragraph" w:customStyle="1" w:styleId="DecList">
    <w:name w:val="Dec_List"/>
    <w:basedOn w:val="Normal"/>
    <w:uiPriority w:val="99"/>
    <w:rsid w:val="001F5347"/>
    <w:pPr>
      <w:spacing w:before="240"/>
      <w:ind w:left="284"/>
    </w:pPr>
  </w:style>
  <w:style w:type="paragraph" w:customStyle="1" w:styleId="OpiH1">
    <w:name w:val="Opi_H_1"/>
    <w:basedOn w:val="ECHRHeading2"/>
    <w:uiPriority w:val="99"/>
    <w:rsid w:val="001F5347"/>
    <w:pPr>
      <w:ind w:left="635" w:hanging="357"/>
      <w:outlineLvl w:val="2"/>
    </w:pPr>
  </w:style>
  <w:style w:type="paragraph" w:customStyle="1" w:styleId="OpiHa0">
    <w:name w:val="Opi_H_a"/>
    <w:basedOn w:val="ECHRHeading3"/>
    <w:uiPriority w:val="99"/>
    <w:rsid w:val="001F5347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99"/>
    <w:rsid w:val="001F5347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uiPriority w:val="99"/>
    <w:semiHidden/>
    <w:rsid w:val="001F5347"/>
    <w:rPr>
      <w:color w:val="00B050"/>
    </w:rPr>
  </w:style>
  <w:style w:type="character" w:customStyle="1" w:styleId="ECHRParaChar">
    <w:name w:val="ECHR_Para Char"/>
    <w:aliases w:val="Ju_Para Char"/>
    <w:link w:val="ECHRPara"/>
    <w:uiPriority w:val="99"/>
    <w:locked/>
    <w:rsid w:val="0051538D"/>
    <w:rPr>
      <w:rFonts w:eastAsia="Times New Roman"/>
      <w:sz w:val="24"/>
    </w:rPr>
  </w:style>
  <w:style w:type="paragraph" w:styleId="Revision">
    <w:name w:val="Revision"/>
    <w:hidden/>
    <w:uiPriority w:val="99"/>
    <w:semiHidden/>
    <w:rsid w:val="00717000"/>
    <w:rPr>
      <w:sz w:val="24"/>
      <w:szCs w:val="22"/>
      <w:lang w:val="en-US" w:eastAsia="en-US"/>
    </w:rPr>
  </w:style>
  <w:style w:type="numbering" w:styleId="1ai">
    <w:name w:val="Outline List 1"/>
    <w:basedOn w:val="NoList"/>
    <w:uiPriority w:val="99"/>
    <w:semiHidden/>
    <w:unhideWhenUsed/>
    <w:locked/>
    <w:rsid w:val="002F56AA"/>
    <w:pPr>
      <w:numPr>
        <w:numId w:val="12"/>
      </w:numPr>
    </w:pPr>
  </w:style>
  <w:style w:type="numbering" w:styleId="111111">
    <w:name w:val="Outline List 2"/>
    <w:basedOn w:val="NoList"/>
    <w:uiPriority w:val="99"/>
    <w:semiHidden/>
    <w:unhideWhenUsed/>
    <w:locked/>
    <w:rsid w:val="002F56AA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locked/>
    <w:rsid w:val="002F56AA"/>
    <w:pPr>
      <w:numPr>
        <w:numId w:val="13"/>
      </w:numPr>
    </w:pPr>
  </w:style>
  <w:style w:type="character" w:customStyle="1" w:styleId="hps">
    <w:name w:val="hps"/>
    <w:basedOn w:val="DefaultParagraphFont"/>
    <w:rsid w:val="00555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0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EC1C2-6A7A-45F2-A75F-54D21807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5414</Words>
  <Characters>30546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2016-09-10T09:55:00Z</dcterms:created>
  <dcterms:modified xsi:type="dcterms:W3CDTF">2016-09-10T10:02:00Z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